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07CFAB" w14:textId="77777777" w:rsidR="00453472" w:rsidRDefault="00033568">
      <w:r>
        <w:rPr>
          <w:noProof/>
        </w:rPr>
        <w:drawing>
          <wp:anchor distT="0" distB="0" distL="114300" distR="114300" simplePos="0" relativeHeight="251658240" behindDoc="1" locked="0" layoutInCell="1" allowOverlap="1" wp14:anchorId="493E5CDE" wp14:editId="5B5F41CF">
            <wp:simplePos x="0" y="0"/>
            <wp:positionH relativeFrom="margin">
              <wp:posOffset>-698500</wp:posOffset>
            </wp:positionH>
            <wp:positionV relativeFrom="paragraph">
              <wp:posOffset>-783590</wp:posOffset>
            </wp:positionV>
            <wp:extent cx="2073499" cy="2073499"/>
            <wp:effectExtent l="0" t="0" r="0" b="0"/>
            <wp:wrapNone/>
            <wp:docPr id="1" name="Imagen 1"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con confianza baj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73499" cy="2073499"/>
                    </a:xfrm>
                    <a:prstGeom prst="rect">
                      <a:avLst/>
                    </a:prstGeom>
                  </pic:spPr>
                </pic:pic>
              </a:graphicData>
            </a:graphic>
            <wp14:sizeRelH relativeFrom="page">
              <wp14:pctWidth>0</wp14:pctWidth>
            </wp14:sizeRelH>
            <wp14:sizeRelV relativeFrom="page">
              <wp14:pctHeight>0</wp14:pctHeight>
            </wp14:sizeRelV>
          </wp:anchor>
        </w:drawing>
      </w:r>
    </w:p>
    <w:p w14:paraId="10B6B162" w14:textId="77777777" w:rsidR="003C1617" w:rsidRDefault="003C1617"/>
    <w:sdt>
      <w:sdtPr>
        <w:rPr>
          <w:rStyle w:val="TitulodeportadaCar"/>
        </w:rPr>
        <w:alias w:val="Nombre de Facultad"/>
        <w:tag w:val="Nombre de Facultad"/>
        <w:id w:val="-1667701956"/>
        <w:placeholder>
          <w:docPart w:val="50740D9C4FE84E0FA15C3316B93A4C07"/>
        </w:placeholder>
        <w:dropDownList>
          <w:listItem w:value="Elija un elemento."/>
          <w:listItem w:displayText="FACULTAD DE ARQUITECTURA Y DISEÑO" w:value="FACULTAD DE ARQUITECTURA Y DISEÑO"/>
          <w:listItem w:displayText="FACULTAD DE CIENCIAS DE LA SALUD" w:value="FACULTAD DE CIENCIAS DE LA SALUD"/>
          <w:listItem w:displayText="FACULTAD DE COMUNICACIONES" w:value="FACULTAD DE COMUNICACIONES"/>
          <w:listItem w:displayText="FACULTAD DE DERECHO Y CIENCIAS POLÍTICAS" w:value="FACULTAD DE DERECHO Y CIENCIAS POLÍTICAS"/>
          <w:listItem w:displayText="FACULTAD DE INGENIERÍA" w:value="FACULTAD DE INGENIERÍA"/>
          <w:listItem w:displayText="FACULTAD DE NEGOCIOS" w:value="FACULTAD DE NEGOCIOS"/>
        </w:dropDownList>
      </w:sdtPr>
      <w:sdtEndPr>
        <w:rPr>
          <w:rStyle w:val="Fuentedeprrafopredeter"/>
          <w:rFonts w:ascii="Arial" w:hAnsi="Arial" w:cs="Arial"/>
          <w:caps w:val="0"/>
          <w:noProof w:val="0"/>
          <w:color w:val="404040"/>
          <w:spacing w:val="0"/>
          <w:kern w:val="0"/>
          <w:sz w:val="31"/>
          <w:szCs w:val="22"/>
          <w:u w:val="none"/>
          <w:lang w:eastAsia="en-US"/>
        </w:rPr>
      </w:sdtEndPr>
      <w:sdtContent>
        <w:p w14:paraId="4BBFC369" w14:textId="77777777" w:rsidR="00453472" w:rsidRPr="00453472" w:rsidRDefault="00CA542D" w:rsidP="00453472">
          <w:pPr>
            <w:widowControl/>
            <w:autoSpaceDE/>
            <w:autoSpaceDN/>
            <w:spacing w:before="120" w:line="312" w:lineRule="auto"/>
            <w:jc w:val="center"/>
            <w:rPr>
              <w:rFonts w:ascii="Arial" w:hAnsi="Arial" w:cs="Times New Roman"/>
              <w:caps/>
              <w:noProof/>
              <w:color w:val="404040"/>
              <w:spacing w:val="-10"/>
              <w:kern w:val="28"/>
              <w:sz w:val="28"/>
              <w:szCs w:val="28"/>
              <w:u w:val="single"/>
              <w:lang w:eastAsia="es-PE"/>
            </w:rPr>
          </w:pPr>
          <w:r>
            <w:rPr>
              <w:rStyle w:val="TitulodeportadaCar"/>
            </w:rPr>
            <w:t>FACULTAD DE INGENIERÍA</w:t>
          </w:r>
        </w:p>
      </w:sdtContent>
    </w:sdt>
    <w:p w14:paraId="16B85F93" w14:textId="77777777" w:rsidR="00453472" w:rsidRPr="00453472" w:rsidRDefault="00000000" w:rsidP="0027110C">
      <w:pPr>
        <w:pStyle w:val="Datosdeportada"/>
      </w:pPr>
      <w:sdt>
        <w:sdtPr>
          <w:rPr>
            <w:rStyle w:val="DatosdeportadaCar"/>
          </w:rPr>
          <w:alias w:val="Carrera de"/>
          <w:tag w:val="Carrera de"/>
          <w:id w:val="-804774297"/>
          <w:lock w:val="contentLocked"/>
          <w:placeholder>
            <w:docPart w:val="EC83D555A722454BB49D8E514BB3A6E9"/>
          </w:placeholder>
        </w:sdtPr>
        <w:sdtContent>
          <w:r w:rsidR="00033568" w:rsidRPr="0027110C">
            <w:rPr>
              <w:rStyle w:val="DatosdeportadaCar"/>
            </w:rPr>
            <w:t>Carrera de</w:t>
          </w:r>
        </w:sdtContent>
      </w:sdt>
      <w:r w:rsidR="00033568" w:rsidRPr="00453472">
        <w:t xml:space="preserve"> </w:t>
      </w:r>
      <w:sdt>
        <w:sdtPr>
          <w:rPr>
            <w:rStyle w:val="DatosdeportadaCar"/>
          </w:rPr>
          <w:alias w:val="Nombre de carreras"/>
          <w:tag w:val="Nombre de carreras"/>
          <w:id w:val="1555588628"/>
          <w:placeholder>
            <w:docPart w:val="69F167E7B94F4702BDCB514E8C5FB242"/>
          </w:placeholder>
          <w:dropDownList>
            <w:listItem w:value="Elija un elemento."/>
            <w:listItem w:displayText="Arquitectura" w:value="Arquitectura"/>
            <w:listItem w:displayText="Arquitectura y Diseño de Interiores" w:value="Arquitectura y Diseño de Interiores"/>
            <w:listItem w:displayText="Arquitectura y Urbanismo" w:value="Arquitectura y Urbanismo"/>
            <w:listItem w:displayText="Arquitectura y Gerencia de Proyectos" w:value="Arquitectura y Gerencia de Proyectos"/>
            <w:listItem w:displayText="Diseño Industrial" w:value="Diseño Industrial"/>
            <w:listItem w:displayText="Enfermería" w:value="Enfermería"/>
            <w:listItem w:displayText="Nutrición y Dietética" w:value="Nutrición y Dietética"/>
            <w:listItem w:displayText="Obstetricia" w:value="Obstetricia"/>
            <w:listItem w:displayText="Psicología" w:value="Psicología"/>
            <w:listItem w:displayText="Terapia Física y Rehabilitación" w:value="Terapia Física y Rehabilitación"/>
            <w:listItem w:displayText="Comunicación" w:value="Comunicación"/>
            <w:listItem w:displayText="Comunicación Audiovisual en Medios Digitales" w:value="Comunicación Audiovisual en Medios Digitales"/>
            <w:listItem w:displayText="Comunicación Corporativa" w:value="Comunicación Corporativa"/>
            <w:listItem w:displayText="Comunicación y Diseño Gráfico" w:value="Comunicación y Diseño Gráfico"/>
            <w:listItem w:displayText="Comunicación y Periodismo" w:value="Comunicación y Periodismo"/>
            <w:listItem w:displayText="Comunicación y Publicidad" w:value="Comunicación y Publicidad"/>
            <w:listItem w:displayText="Ciencias de la Comunicación" w:value="Ciencias de la Comunicación"/>
            <w:listItem w:displayText="Ciencias de la Comunicación con Mención en Comunicación Corporativa" w:value="Ciencias de la Comunicación con Mención en Comunicación Corporativa"/>
            <w:listItem w:displayText="Ciencias de la Comunicación con Mención en Comunicación Periodística" w:value="Ciencias de la Comunicación con Mención en Comunicación Periodística"/>
            <w:listItem w:displayText="Ciencias de la Comunicación con Mención en Comunicación Publicitaria" w:value="Ciencias de la Comunicación con Mención en Comunicación Publicitaria"/>
            <w:listItem w:displayText="Ciencias de la Comunicación con Mención en Comunicación Audiovisual" w:value="Ciencias de la Comunicación con Mención en Comunicación Audiovisual"/>
            <w:listItem w:displayText="Derecho" w:value="Derecho"/>
            <w:listItem w:displayText="Derecho con Mención en Gestión Pública" w:value="Derecho con Mención en Gestión Pública"/>
            <w:listItem w:displayText="Derecho con Mención en Derecho Empresarial" w:value="Derecho con Mención en Derecho Empresarial"/>
            <w:listItem w:displayText="Derecho y Ciencias Políticas" w:value="Derecho y Ciencias Políticas"/>
            <w:listItem w:displayText="Derecho y Ciencias Políticas con Mención en Gestión Pública" w:value="Derecho y Ciencias Políticas con Mención en Gestión Pública"/>
            <w:listItem w:displayText="Derecho y Ciencias Políticas con Mención en Derecho Empresarial" w:value="Derecho y Ciencias Políticas con Mención en Derecho Empresarial"/>
            <w:listItem w:displayText="Ingeniería Agroindustrial" w:value="Ingeniería Agroindustrial"/>
            <w:listItem w:displayText="Ingeniería Ambiental" w:value="Ingeniería Ambiental"/>
            <w:listItem w:displayText="Ingeniería Civil" w:value="Ingeniería Civil"/>
            <w:listItem w:displayText="Ingeniería Electrónica" w:value="Ingeniería Electrónica"/>
            <w:listItem w:displayText="Ingeniería de Minas" w:value="Ingeniería de Minas"/>
            <w:listItem w:displayText="Ingeniería de Sistemas" w:value="Ingeniería de Sistemas"/>
            <w:listItem w:displayText="Ingeniería de Sistemas con Mención en Ingeniería de Software" w:value="Ingeniería de Sistemas con Mención en Ingeniería de Software"/>
            <w:listItem w:displayText="Ingeniería de Sistemas con Mención en Negocios y Tecnologías de Información" w:value="Ingeniería de Sistemas con Mención en Negocios y Tecnologías de Información"/>
            <w:listItem w:displayText="Ingeniería de Sistemas con Mención en Redes y Seguridad Informática" w:value="Ingeniería de Sistemas con Mención en Redes y Seguridad Informática"/>
            <w:listItem w:displayText="Ingeniería de Sistemas Computacionales" w:value="Ingeniería de Sistemas Computacionales"/>
            <w:listItem w:displayText="Ingeniería de Sistemas Computacionales con Mención en Ingeniería de Software" w:value="Ingeniería de Sistemas Computacionales con Mención en Ingeniería de Software"/>
            <w:listItem w:displayText="Ingeniería de Sistemas Computacionales con Mención en Negocios y Tecnologías de Información" w:value="Ingeniería de Sistemas Computacionales con Mención en Negocios y Tecnologías de Información"/>
            <w:listItem w:displayText="Ingeniería de Sistemas Computacionales con Mención en Redes y Seguridad Informática" w:value="Ingeniería de Sistemas Computacionales con Mención en Redes y Seguridad Informática"/>
            <w:listItem w:displayText="Ingeniería Empresarial" w:value="Ingeniería Empresarial"/>
            <w:listItem w:displayText="Ingeniería Geológica" w:value="Ingeniería Geológica"/>
            <w:listItem w:displayText="Ingeniería Industrial" w:value="Ingeniería Industrial"/>
            <w:listItem w:displayText="Ingeniería Mecatrónica" w:value="Ingeniería Mecatrónica"/>
            <w:listItem w:displayText="Ingeniería en Logística y Transportes" w:value="Ingeniería en Logística y Transportes"/>
            <w:listItem w:displayText="Administración" w:value="Administración"/>
            <w:listItem w:displayText="Administración Bancaria y Financiera" w:value="Administración Bancaria y Financiera"/>
            <w:listItem w:displayText="Administración y Gestión Comercial" w:value="Administración y Gestión Comercial"/>
            <w:listItem w:displayText="Administración y Gestión del Talento Humano " w:value="Administración y Gestión del Talento Humano "/>
            <w:listItem w:displayText="Administración y Gestión Pública " w:value="Administración y Gestión Pública "/>
            <w:listItem w:displayText="Administración y Marketing" w:value="Administración y Marketing"/>
            <w:listItem w:displayText="Administración y Negocios Internacionales" w:value="Administración y Negocios Internacionales"/>
            <w:listItem w:displayText="Administración y Servicios Turísticos" w:value="Administración y Servicios Turísticos"/>
            <w:listItem w:displayText="Contabilidad y Finanzas" w:value="Contabilidad y Finanzas"/>
            <w:listItem w:displayText="Contabilidad" w:value="Contabilidad"/>
            <w:listItem w:displayText="Economía" w:value="Economía"/>
            <w:listItem w:displayText="Economía y Negocios Internacionales" w:value="Economía y Negocios Internacionales"/>
            <w:listItem w:displayText="Gastronomía y Gestión de Restaurantes" w:value="Gastronomía y Gestión de Restaurantes"/>
            <w:listItem w:displayText="Marketing" w:value="Marketing"/>
          </w:dropDownList>
        </w:sdtPr>
        <w:sdtEndPr>
          <w:rPr>
            <w:rStyle w:val="Fuentedeprrafopredeter"/>
            <w:b/>
          </w:rPr>
        </w:sdtEndPr>
        <w:sdtContent>
          <w:r w:rsidR="00A4617E">
            <w:rPr>
              <w:rStyle w:val="DatosdeportadaCar"/>
            </w:rPr>
            <w:t>Ingeniería Industrial</w:t>
          </w:r>
        </w:sdtContent>
      </w:sdt>
    </w:p>
    <w:p w14:paraId="3A37485E" w14:textId="77777777" w:rsidR="00453472" w:rsidRPr="00453472" w:rsidRDefault="00453472" w:rsidP="00453472">
      <w:pPr>
        <w:widowControl/>
        <w:autoSpaceDE/>
        <w:autoSpaceDN/>
        <w:spacing w:before="120" w:line="276" w:lineRule="auto"/>
        <w:jc w:val="center"/>
        <w:rPr>
          <w:rFonts w:cs="Times New Roman"/>
          <w:color w:val="404040"/>
          <w:sz w:val="18"/>
          <w:szCs w:val="18"/>
          <w:lang w:val="es-PE"/>
        </w:rPr>
      </w:pPr>
    </w:p>
    <w:bookmarkStart w:id="0" w:name="_Hlk190259659" w:displacedByCustomXml="next"/>
    <w:sdt>
      <w:sdtPr>
        <w:alias w:val="Título de la Investigación"/>
        <w:tag w:val="Título de la Investigación"/>
        <w:id w:val="869958975"/>
        <w:placeholder>
          <w:docPart w:val="EC83D555A722454BB49D8E514BB3A6E9"/>
        </w:placeholder>
      </w:sdtPr>
      <w:sdtContent>
        <w:p w14:paraId="75E0204D" w14:textId="77777777" w:rsidR="00453472" w:rsidRPr="00453472" w:rsidRDefault="00BB2880" w:rsidP="00E6507C">
          <w:pPr>
            <w:pStyle w:val="Ttulodelatesis"/>
          </w:pPr>
          <w:r w:rsidRPr="00BB2880">
            <w:t xml:space="preserve">DISEÑO DE UN PLAN DE SEGURIDAD Y SALUD EN EL TRABAJO BAJO LA LEY N.º 29783 PARA </w:t>
          </w:r>
          <w:r w:rsidR="005714AE">
            <w:t xml:space="preserve">REDUCIR </w:t>
          </w:r>
          <w:r w:rsidRPr="00BB2880">
            <w:t>ACCIDENTES LABORALES EN UNA EMPRESA CONSTRUCTORA DE LA CIUDAD DE TRUJILLO - 2024</w:t>
          </w:r>
        </w:p>
      </w:sdtContent>
    </w:sdt>
    <w:bookmarkEnd w:id="0" w:displacedByCustomXml="prev"/>
    <w:sdt>
      <w:sdtPr>
        <w:rPr>
          <w:rFonts w:cs="Times New Roman"/>
          <w:color w:val="404040"/>
          <w:sz w:val="32"/>
          <w:szCs w:val="32"/>
          <w:lang w:val="es-PE"/>
        </w:rPr>
        <w:id w:val="-226772376"/>
        <w:placeholder>
          <w:docPart w:val="EC83D555A722454BB49D8E514BB3A6E9"/>
        </w:placeholder>
      </w:sdtPr>
      <w:sdtEndPr>
        <w:rPr>
          <w:color w:val="404040" w:themeColor="text1" w:themeTint="BF"/>
        </w:rPr>
      </w:sdtEndPr>
      <w:sdtContent>
        <w:sdt>
          <w:sdtPr>
            <w:rPr>
              <w:rStyle w:val="DatosdeportadaCar"/>
            </w:rPr>
            <w:alias w:val="Para optar al  grado de"/>
            <w:tag w:val="Para optar al  grado de"/>
            <w:id w:val="-1802457480"/>
            <w:placeholder>
              <w:docPart w:val="EC83D555A722454BB49D8E514BB3A6E9"/>
            </w:placeholder>
          </w:sdtPr>
          <w:sdtContent>
            <w:p w14:paraId="311878A9" w14:textId="77777777" w:rsidR="00A3233F" w:rsidRDefault="00CD5D95" w:rsidP="00980163">
              <w:pPr>
                <w:widowControl/>
                <w:autoSpaceDE/>
                <w:autoSpaceDN/>
                <w:spacing w:before="120"/>
                <w:ind w:firstLine="0"/>
                <w:jc w:val="center"/>
                <w:rPr>
                  <w:rStyle w:val="DatosdeportadaCar"/>
                </w:rPr>
              </w:pPr>
              <w:r>
                <w:rPr>
                  <w:rStyle w:val="DatosdeportadaCar"/>
                </w:rPr>
                <w:t>Tesis p</w:t>
              </w:r>
              <w:r w:rsidR="00BB2880">
                <w:rPr>
                  <w:rStyle w:val="DatosdeportadaCar"/>
                </w:rPr>
                <w:t>ara optar el grado de</w:t>
              </w:r>
            </w:p>
            <w:p w14:paraId="7BC81574" w14:textId="12D9BC2C" w:rsidR="00453472" w:rsidRPr="00A3233F" w:rsidRDefault="00BB2880" w:rsidP="00A3233F">
              <w:pPr>
                <w:widowControl/>
                <w:autoSpaceDE/>
                <w:autoSpaceDN/>
                <w:spacing w:before="120"/>
                <w:ind w:firstLine="0"/>
                <w:jc w:val="center"/>
                <w:rPr>
                  <w:rFonts w:cs="Times New Roman"/>
                  <w:color w:val="404040"/>
                  <w:sz w:val="32"/>
                  <w:szCs w:val="32"/>
                  <w:lang w:val="es-PE"/>
                </w:rPr>
              </w:pPr>
              <w:r>
                <w:rPr>
                  <w:rStyle w:val="DatosdeportadaCar"/>
                </w:rPr>
                <w:t xml:space="preserve"> </w:t>
              </w:r>
              <w:sdt>
                <w:sdtPr>
                  <w:rPr>
                    <w:rStyle w:val="DatosdeportadaCar"/>
                  </w:rPr>
                  <w:alias w:val="Título profesional"/>
                  <w:tag w:val="Título profesional"/>
                  <w:id w:val="-2095464334"/>
                  <w:placeholder>
                    <w:docPart w:val="A6FB2909824C437BA626406E380BCB68"/>
                  </w:placeholder>
                  <w:text/>
                </w:sdtPr>
                <w:sdtEndPr>
                  <w:rPr>
                    <w:rStyle w:val="Fuentedeprrafopredeter"/>
                    <w:rFonts w:cs="Calibri"/>
                    <w:b w:val="0"/>
                    <w:color w:val="auto"/>
                    <w:sz w:val="24"/>
                    <w:szCs w:val="22"/>
                    <w:lang w:val="es-PE"/>
                  </w:rPr>
                </w:sdtEndPr>
                <w:sdtContent>
                  <w:r w:rsidR="00980163">
                    <w:rPr>
                      <w:rStyle w:val="DatosdeportadaCar"/>
                    </w:rPr>
                    <w:t>Ingeniero Industrial</w:t>
                  </w:r>
                </w:sdtContent>
              </w:sdt>
            </w:p>
          </w:sdtContent>
        </w:sdt>
      </w:sdtContent>
    </w:sdt>
    <w:sdt>
      <w:sdtPr>
        <w:rPr>
          <w:rFonts w:cs="Times New Roman"/>
          <w:b/>
          <w:bCs/>
          <w:sz w:val="32"/>
          <w:szCs w:val="32"/>
          <w:lang w:val="es-PE"/>
        </w:rPr>
        <w:id w:val="539475423"/>
        <w:placeholder>
          <w:docPart w:val="EF899D69D0A949F5A62DF13BCB521EA2"/>
        </w:placeholder>
        <w:dropDownList>
          <w:listItem w:value="Elija un elemento."/>
          <w:listItem w:displayText="Autor:" w:value="Autor:"/>
          <w:listItem w:displayText="Autores:" w:value="Autores:"/>
        </w:dropDownList>
      </w:sdtPr>
      <w:sdtContent>
        <w:p w14:paraId="45EC01EB" w14:textId="77777777" w:rsidR="00453472" w:rsidRPr="00453472" w:rsidRDefault="00FE099E" w:rsidP="00453472">
          <w:pPr>
            <w:widowControl/>
            <w:autoSpaceDE/>
            <w:autoSpaceDN/>
            <w:spacing w:before="120" w:line="240" w:lineRule="auto"/>
            <w:jc w:val="center"/>
            <w:rPr>
              <w:rFonts w:cs="Times New Roman"/>
              <w:sz w:val="32"/>
              <w:szCs w:val="32"/>
              <w:lang w:val="es-PE"/>
            </w:rPr>
          </w:pPr>
          <w:r>
            <w:rPr>
              <w:rFonts w:cs="Times New Roman"/>
              <w:b/>
              <w:bCs/>
              <w:sz w:val="32"/>
              <w:szCs w:val="32"/>
              <w:lang w:val="es-PE"/>
            </w:rPr>
            <w:t>Autor:</w:t>
          </w:r>
        </w:p>
      </w:sdtContent>
    </w:sdt>
    <w:p w14:paraId="0A127B1A" w14:textId="77777777" w:rsidR="00453472" w:rsidRPr="00453472" w:rsidRDefault="00453472" w:rsidP="00453472">
      <w:pPr>
        <w:widowControl/>
        <w:autoSpaceDE/>
        <w:autoSpaceDN/>
        <w:spacing w:before="120" w:line="240" w:lineRule="auto"/>
        <w:jc w:val="center"/>
        <w:rPr>
          <w:rFonts w:cs="Times New Roman"/>
          <w:b/>
          <w:color w:val="404040"/>
          <w:sz w:val="20"/>
          <w:szCs w:val="20"/>
          <w:lang w:val="es-PE"/>
        </w:rPr>
      </w:pPr>
    </w:p>
    <w:sdt>
      <w:sdtPr>
        <w:rPr>
          <w:rStyle w:val="DatosdeportadaCar"/>
        </w:rPr>
        <w:alias w:val="Nombres y apellido de autores "/>
        <w:tag w:val="Nombres y apellido de autores "/>
        <w:id w:val="869807384"/>
        <w:placeholder>
          <w:docPart w:val="EC83D555A722454BB49D8E514BB3A6E9"/>
        </w:placeholder>
      </w:sdtPr>
      <w:sdtContent>
        <w:p w14:paraId="0209490D" w14:textId="77777777" w:rsidR="00453472" w:rsidRPr="00A837A2" w:rsidRDefault="00A4617E" w:rsidP="00A4617E">
          <w:pPr>
            <w:widowControl/>
            <w:autoSpaceDE/>
            <w:autoSpaceDN/>
            <w:spacing w:before="120" w:line="240" w:lineRule="auto"/>
            <w:jc w:val="center"/>
            <w:rPr>
              <w:rStyle w:val="DatosdeportadaCar"/>
              <w:b w:val="0"/>
              <w:bCs/>
            </w:rPr>
          </w:pPr>
          <w:r>
            <w:rPr>
              <w:rStyle w:val="DatosdeportadaCar"/>
              <w:b w:val="0"/>
              <w:bCs/>
            </w:rPr>
            <w:t>Julio Gonzalo Valeriano Solano</w:t>
          </w:r>
        </w:p>
        <w:p w14:paraId="39441878" w14:textId="77777777" w:rsidR="00453472" w:rsidRPr="00453472" w:rsidRDefault="00000000" w:rsidP="00453472">
          <w:pPr>
            <w:widowControl/>
            <w:autoSpaceDE/>
            <w:autoSpaceDN/>
            <w:spacing w:before="120" w:line="240" w:lineRule="auto"/>
            <w:jc w:val="center"/>
            <w:rPr>
              <w:rFonts w:ascii="Arial" w:hAnsi="Arial" w:cs="Arial"/>
              <w:color w:val="404040"/>
              <w:sz w:val="20"/>
              <w:szCs w:val="20"/>
              <w:lang w:val="es-PE"/>
            </w:rPr>
          </w:pPr>
        </w:p>
      </w:sdtContent>
    </w:sdt>
    <w:sdt>
      <w:sdtPr>
        <w:rPr>
          <w:rStyle w:val="DatosdeportadaCar"/>
        </w:rPr>
        <w:alias w:val="Asesores"/>
        <w:tag w:val="Asesores"/>
        <w:id w:val="-409000201"/>
        <w:placeholder>
          <w:docPart w:val="EC83D555A722454BB49D8E514BB3A6E9"/>
        </w:placeholder>
      </w:sdtPr>
      <w:sdtContent>
        <w:p w14:paraId="046B7589" w14:textId="77777777" w:rsidR="00453472" w:rsidRPr="00453472" w:rsidRDefault="00033568" w:rsidP="00453472">
          <w:pPr>
            <w:widowControl/>
            <w:autoSpaceDE/>
            <w:autoSpaceDN/>
            <w:spacing w:before="120" w:line="240" w:lineRule="auto"/>
            <w:jc w:val="center"/>
            <w:rPr>
              <w:rFonts w:cs="Times New Roman"/>
              <w:b/>
              <w:bCs/>
              <w:sz w:val="32"/>
              <w:szCs w:val="32"/>
              <w:lang w:val="es-PE"/>
            </w:rPr>
          </w:pPr>
          <w:r w:rsidRPr="0027110C">
            <w:rPr>
              <w:rStyle w:val="DatosdeportadaCar"/>
            </w:rPr>
            <w:t>Asesor:</w:t>
          </w:r>
        </w:p>
      </w:sdtContent>
    </w:sdt>
    <w:sdt>
      <w:sdtPr>
        <w:rPr>
          <w:rFonts w:ascii="Arial" w:hAnsi="Arial" w:cs="Arial"/>
          <w:b/>
          <w:bCs/>
          <w:color w:val="404040"/>
          <w:sz w:val="32"/>
          <w:szCs w:val="32"/>
          <w:lang w:val="es-PE"/>
        </w:rPr>
        <w:id w:val="570470418"/>
        <w:placeholder>
          <w:docPart w:val="EC83D555A722454BB49D8E514BB3A6E9"/>
        </w:placeholder>
      </w:sdtPr>
      <w:sdtEndPr>
        <w:rPr>
          <w:color w:val="404040" w:themeColor="text1" w:themeTint="BF"/>
        </w:rPr>
      </w:sdtEndPr>
      <w:sdtContent>
        <w:sdt>
          <w:sdtPr>
            <w:rPr>
              <w:rStyle w:val="DatosdeportadaCar"/>
              <w:b w:val="0"/>
            </w:rPr>
            <w:alias w:val="Asesor"/>
            <w:tag w:val="Asesor"/>
            <w:id w:val="826486862"/>
            <w:placeholder>
              <w:docPart w:val="EC83D555A722454BB49D8E514BB3A6E9"/>
            </w:placeholder>
          </w:sdtPr>
          <w:sdtContent>
            <w:p w14:paraId="2988CD41" w14:textId="77777777" w:rsidR="00453472" w:rsidRPr="00A837A2" w:rsidRDefault="00453472" w:rsidP="00453472">
              <w:pPr>
                <w:widowControl/>
                <w:autoSpaceDE/>
                <w:autoSpaceDN/>
                <w:spacing w:before="120" w:line="240" w:lineRule="auto"/>
                <w:jc w:val="center"/>
                <w:rPr>
                  <w:rStyle w:val="DatosdeportadaCar"/>
                  <w:b w:val="0"/>
                  <w:bCs/>
                </w:rPr>
              </w:pPr>
            </w:p>
            <w:p w14:paraId="00371135" w14:textId="77777777" w:rsidR="00453472" w:rsidRPr="00CA70C6" w:rsidRDefault="005714AE" w:rsidP="00453472">
              <w:pPr>
                <w:widowControl/>
                <w:autoSpaceDE/>
                <w:autoSpaceDN/>
                <w:spacing w:before="120" w:line="240" w:lineRule="auto"/>
                <w:jc w:val="center"/>
                <w:rPr>
                  <w:rFonts w:ascii="Arial" w:hAnsi="Arial" w:cs="Arial"/>
                  <w:b/>
                  <w:bCs/>
                  <w:color w:val="404040"/>
                  <w:sz w:val="32"/>
                  <w:szCs w:val="32"/>
                  <w:lang w:val="en-US"/>
                </w:rPr>
              </w:pPr>
              <w:r w:rsidRPr="00CA70C6">
                <w:rPr>
                  <w:rStyle w:val="DatosdeportadaCar"/>
                  <w:b w:val="0"/>
                  <w:bCs/>
                  <w:lang w:val="en-US"/>
                </w:rPr>
                <w:t>Mg. Ing. Karla Rossemary Sisniegas Noriega</w:t>
              </w:r>
            </w:p>
          </w:sdtContent>
        </w:sdt>
      </w:sdtContent>
    </w:sdt>
    <w:p w14:paraId="195B4D9F" w14:textId="0A28EB3C" w:rsidR="00CA70C6" w:rsidRPr="00CA70C6" w:rsidRDefault="00CA70C6" w:rsidP="00453472">
      <w:pPr>
        <w:widowControl/>
        <w:autoSpaceDE/>
        <w:autoSpaceDN/>
        <w:spacing w:before="120"/>
        <w:jc w:val="center"/>
        <w:rPr>
          <w:rFonts w:cs="Times New Roman"/>
          <w:b/>
          <w:color w:val="404040"/>
          <w:sz w:val="31"/>
          <w:szCs w:val="31"/>
          <w:lang w:val="en-US"/>
        </w:rPr>
      </w:pPr>
      <w:hyperlink r:id="rId12" w:history="1">
        <w:r w:rsidRPr="00CA70C6">
          <w:rPr>
            <w:rStyle w:val="Hipervnculo"/>
            <w:rFonts w:cs="Times New Roman"/>
            <w:b/>
            <w:sz w:val="31"/>
            <w:szCs w:val="31"/>
            <w:lang w:val="en-US"/>
          </w:rPr>
          <w:t>https://orcid.org/0000-0003-2473-540X</w:t>
        </w:r>
      </w:hyperlink>
    </w:p>
    <w:p w14:paraId="01823EDD" w14:textId="34BB87F3" w:rsidR="00453472" w:rsidRDefault="00000000" w:rsidP="00453472">
      <w:pPr>
        <w:widowControl/>
        <w:autoSpaceDE/>
        <w:autoSpaceDN/>
        <w:spacing w:before="120"/>
        <w:jc w:val="center"/>
        <w:rPr>
          <w:rFonts w:ascii="Arial" w:hAnsi="Arial" w:cs="Arial"/>
          <w:color w:val="404040"/>
          <w:sz w:val="31"/>
          <w:szCs w:val="31"/>
          <w:lang w:val="es-PE"/>
        </w:rPr>
      </w:pPr>
      <w:sdt>
        <w:sdtPr>
          <w:rPr>
            <w:rFonts w:ascii="Arial" w:hAnsi="Arial" w:cs="Arial"/>
            <w:color w:val="404040"/>
            <w:sz w:val="31"/>
            <w:szCs w:val="31"/>
            <w:lang w:val="es-PE"/>
          </w:rPr>
          <w:alias w:val="Ciudad"/>
          <w:tag w:val="Ciudad"/>
          <w:id w:val="1919979187"/>
          <w:placeholder>
            <w:docPart w:val="B26026896099489D8A40EAC86A0F60E2"/>
          </w:placeholder>
          <w:dropDownList>
            <w:listItem w:value="Elija un elemento."/>
            <w:listItem w:displayText="Lima" w:value="Lima"/>
            <w:listItem w:displayText="Trujillo" w:value="Trujillo"/>
            <w:listItem w:displayText="Cajamarca" w:value="Cajamarca"/>
          </w:dropDownList>
        </w:sdtPr>
        <w:sdtContent>
          <w:r w:rsidR="005714AE">
            <w:rPr>
              <w:rFonts w:ascii="Arial" w:hAnsi="Arial" w:cs="Arial"/>
              <w:color w:val="404040"/>
              <w:sz w:val="31"/>
              <w:szCs w:val="31"/>
              <w:lang w:val="es-PE"/>
            </w:rPr>
            <w:t>Trujillo</w:t>
          </w:r>
        </w:sdtContent>
      </w:sdt>
      <w:sdt>
        <w:sdtPr>
          <w:rPr>
            <w:rFonts w:ascii="Arial" w:hAnsi="Arial" w:cs="Arial"/>
            <w:color w:val="404040"/>
            <w:sz w:val="31"/>
            <w:szCs w:val="31"/>
            <w:lang w:val="es-PE"/>
          </w:rPr>
          <w:alias w:val="País"/>
          <w:tag w:val="País"/>
          <w:id w:val="1805426826"/>
          <w:lock w:val="contentLocked"/>
          <w:placeholder>
            <w:docPart w:val="EC83D555A722454BB49D8E514BB3A6E9"/>
          </w:placeholder>
        </w:sdtPr>
        <w:sdtContent>
          <w:r w:rsidR="00033568" w:rsidRPr="0027110C">
            <w:rPr>
              <w:rStyle w:val="DatosdeportadaCar"/>
            </w:rPr>
            <w:t xml:space="preserve"> - Perú</w:t>
          </w:r>
        </w:sdtContent>
      </w:sdt>
    </w:p>
    <w:p w14:paraId="7CB25E47" w14:textId="77777777" w:rsidR="00453472" w:rsidRDefault="00033568" w:rsidP="00C05ACD">
      <w:pPr>
        <w:pStyle w:val="Datosdeportada"/>
      </w:pPr>
      <w:r w:rsidRPr="00453472">
        <w:t>202</w:t>
      </w:r>
      <w:r w:rsidR="0026392D">
        <w:t>4</w:t>
      </w:r>
      <w:r>
        <w:br w:type="page"/>
      </w:r>
    </w:p>
    <w:p w14:paraId="61D7BA43" w14:textId="77777777" w:rsidR="00453472" w:rsidRPr="0012358F" w:rsidRDefault="00033568" w:rsidP="00E6507C">
      <w:pPr>
        <w:pStyle w:val="Ttulo1"/>
      </w:pPr>
      <w:bookmarkStart w:id="1" w:name="_Toc197024287"/>
      <w:bookmarkStart w:id="2" w:name="_Hlk98508023"/>
      <w:r w:rsidRPr="0012358F">
        <w:lastRenderedPageBreak/>
        <w:t xml:space="preserve">JURADO </w:t>
      </w:r>
      <w:r w:rsidRPr="00E6507C">
        <w:t>EVALUADOR</w:t>
      </w:r>
      <w:bookmarkEnd w:id="1"/>
    </w:p>
    <w:p w14:paraId="2C117415" w14:textId="77777777" w:rsidR="00453472" w:rsidRDefault="00453472" w:rsidP="00453472">
      <w:pPr>
        <w:rPr>
          <w:lang w:eastAsia="es-ES"/>
        </w:rPr>
      </w:pPr>
    </w:p>
    <w:p w14:paraId="349F1801" w14:textId="77777777" w:rsidR="00453472" w:rsidRDefault="00453472" w:rsidP="00453472">
      <w:pPr>
        <w:rPr>
          <w:lang w:eastAsia="es-ES"/>
        </w:rPr>
      </w:pPr>
    </w:p>
    <w:p w14:paraId="5668B80D" w14:textId="77777777" w:rsidR="00453472" w:rsidRPr="00A16755" w:rsidRDefault="00453472" w:rsidP="00453472">
      <w:pPr>
        <w:rPr>
          <w:rFonts w:cs="Arial"/>
          <w:sz w:val="10"/>
          <w:szCs w:val="10"/>
        </w:rPr>
      </w:pPr>
    </w:p>
    <w:tbl>
      <w:tblPr>
        <w:tblW w:w="8896" w:type="dxa"/>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6"/>
        <w:gridCol w:w="6520"/>
      </w:tblGrid>
      <w:tr w:rsidR="00AA4EFC" w14:paraId="412DEE6A" w14:textId="77777777" w:rsidTr="00D9307F">
        <w:trPr>
          <w:trHeight w:val="428"/>
        </w:trPr>
        <w:tc>
          <w:tcPr>
            <w:tcW w:w="2376" w:type="dxa"/>
            <w:vMerge w:val="restart"/>
            <w:vAlign w:val="center"/>
          </w:tcPr>
          <w:p w14:paraId="0A69B4D3" w14:textId="77777777" w:rsidR="00453472" w:rsidRDefault="00033568" w:rsidP="00D9307F">
            <w:pPr>
              <w:spacing w:line="240" w:lineRule="auto"/>
              <w:rPr>
                <w:rFonts w:cs="Arial"/>
                <w:bCs/>
                <w:lang w:eastAsia="es-ES"/>
              </w:rPr>
            </w:pPr>
            <w:r w:rsidRPr="00B62A25">
              <w:rPr>
                <w:rFonts w:cs="Arial"/>
                <w:bCs/>
                <w:lang w:eastAsia="es-ES"/>
              </w:rPr>
              <w:t>Jurado</w:t>
            </w:r>
            <w:r>
              <w:rPr>
                <w:rFonts w:cs="Arial"/>
                <w:bCs/>
                <w:lang w:eastAsia="es-ES"/>
              </w:rPr>
              <w:t xml:space="preserve"> 1</w:t>
            </w:r>
          </w:p>
          <w:p w14:paraId="144ABDEC" w14:textId="77777777" w:rsidR="00453472" w:rsidRPr="00B62A25" w:rsidRDefault="00033568" w:rsidP="00D9307F">
            <w:pPr>
              <w:spacing w:line="240" w:lineRule="auto"/>
              <w:rPr>
                <w:rFonts w:cs="Arial"/>
                <w:bCs/>
                <w:lang w:eastAsia="es-ES"/>
              </w:rPr>
            </w:pPr>
            <w:r w:rsidRPr="00B62A25">
              <w:rPr>
                <w:rFonts w:cs="Arial"/>
                <w:bCs/>
                <w:lang w:eastAsia="es-ES"/>
              </w:rPr>
              <w:t>Presidente(a)</w:t>
            </w:r>
          </w:p>
        </w:tc>
        <w:tc>
          <w:tcPr>
            <w:tcW w:w="6520" w:type="dxa"/>
          </w:tcPr>
          <w:p w14:paraId="1264D437" w14:textId="17671DE9" w:rsidR="00453472" w:rsidRPr="00C5070E" w:rsidRDefault="00516624" w:rsidP="00D9307F">
            <w:pPr>
              <w:jc w:val="center"/>
              <w:rPr>
                <w:rFonts w:cs="Arial"/>
                <w:b/>
                <w:bCs/>
                <w:lang w:eastAsia="es-ES"/>
              </w:rPr>
            </w:pPr>
            <w:r w:rsidRPr="0046190A">
              <w:rPr>
                <w:rFonts w:cs="Arial"/>
                <w:b/>
                <w:bCs/>
                <w:lang w:eastAsia="es-ES"/>
              </w:rPr>
              <w:t>ELUARD ALEXANDER MENDOZA ZENOZAIN</w:t>
            </w:r>
          </w:p>
        </w:tc>
      </w:tr>
      <w:tr w:rsidR="00AA4EFC" w14:paraId="193FFBD4" w14:textId="77777777" w:rsidTr="00D9307F">
        <w:trPr>
          <w:trHeight w:val="251"/>
        </w:trPr>
        <w:tc>
          <w:tcPr>
            <w:tcW w:w="2376" w:type="dxa"/>
            <w:vMerge/>
            <w:vAlign w:val="center"/>
          </w:tcPr>
          <w:p w14:paraId="1A202756" w14:textId="77777777" w:rsidR="00453472" w:rsidRPr="00B62A25" w:rsidRDefault="00453472" w:rsidP="00D9307F">
            <w:pPr>
              <w:jc w:val="center"/>
              <w:rPr>
                <w:rFonts w:cs="Arial"/>
                <w:bCs/>
                <w:lang w:eastAsia="es-ES"/>
              </w:rPr>
            </w:pPr>
          </w:p>
        </w:tc>
        <w:tc>
          <w:tcPr>
            <w:tcW w:w="6520" w:type="dxa"/>
            <w:shd w:val="clear" w:color="auto" w:fill="BFBFBF" w:themeFill="background1" w:themeFillShade="BF"/>
          </w:tcPr>
          <w:p w14:paraId="5E91C503" w14:textId="77777777" w:rsidR="00453472" w:rsidRPr="00B62A25" w:rsidRDefault="00033568" w:rsidP="00D9307F">
            <w:pPr>
              <w:jc w:val="center"/>
              <w:rPr>
                <w:rFonts w:cs="Arial"/>
                <w:bCs/>
                <w:lang w:eastAsia="es-ES"/>
              </w:rPr>
            </w:pPr>
            <w:r w:rsidRPr="00B62A25">
              <w:rPr>
                <w:rFonts w:cs="Arial"/>
                <w:bCs/>
                <w:lang w:eastAsia="es-ES"/>
              </w:rPr>
              <w:t>Nombre y Apellidos</w:t>
            </w:r>
          </w:p>
        </w:tc>
      </w:tr>
    </w:tbl>
    <w:p w14:paraId="46ACB188" w14:textId="77777777" w:rsidR="00453472" w:rsidRPr="00B62A25" w:rsidRDefault="00453472" w:rsidP="00453472">
      <w:pPr>
        <w:jc w:val="center"/>
        <w:rPr>
          <w:rFonts w:cs="Arial"/>
          <w:bCs/>
        </w:rPr>
      </w:pPr>
    </w:p>
    <w:p w14:paraId="6A238D1D" w14:textId="77777777" w:rsidR="00453472" w:rsidRPr="00C5070E" w:rsidRDefault="00453472" w:rsidP="00453472">
      <w:pPr>
        <w:jc w:val="center"/>
        <w:rPr>
          <w:rFonts w:cs="Arial"/>
          <w:b/>
        </w:rPr>
      </w:pPr>
    </w:p>
    <w:tbl>
      <w:tblPr>
        <w:tblW w:w="8896" w:type="dxa"/>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6"/>
        <w:gridCol w:w="6520"/>
      </w:tblGrid>
      <w:tr w:rsidR="00AA4EFC" w14:paraId="419D7A29" w14:textId="77777777" w:rsidTr="00D9307F">
        <w:trPr>
          <w:trHeight w:val="414"/>
        </w:trPr>
        <w:tc>
          <w:tcPr>
            <w:tcW w:w="2376" w:type="dxa"/>
            <w:vMerge w:val="restart"/>
            <w:vAlign w:val="center"/>
          </w:tcPr>
          <w:p w14:paraId="70E98226" w14:textId="77777777" w:rsidR="00453472" w:rsidRPr="00B62A25" w:rsidRDefault="00033568" w:rsidP="00D9307F">
            <w:pPr>
              <w:rPr>
                <w:rFonts w:cs="Arial"/>
                <w:bCs/>
                <w:lang w:eastAsia="es-ES"/>
              </w:rPr>
            </w:pPr>
            <w:r w:rsidRPr="00B62A25">
              <w:rPr>
                <w:rFonts w:cs="Arial"/>
                <w:bCs/>
                <w:lang w:eastAsia="es-ES"/>
              </w:rPr>
              <w:t>Jurado</w:t>
            </w:r>
            <w:r>
              <w:rPr>
                <w:rFonts w:cs="Arial"/>
                <w:bCs/>
                <w:lang w:eastAsia="es-ES"/>
              </w:rPr>
              <w:t xml:space="preserve"> 2</w:t>
            </w:r>
          </w:p>
        </w:tc>
        <w:tc>
          <w:tcPr>
            <w:tcW w:w="6520" w:type="dxa"/>
          </w:tcPr>
          <w:p w14:paraId="4932EC3B" w14:textId="341BD4CD" w:rsidR="00453472" w:rsidRPr="00C5070E" w:rsidRDefault="00516624" w:rsidP="00D9307F">
            <w:pPr>
              <w:jc w:val="center"/>
              <w:rPr>
                <w:rFonts w:cs="Arial"/>
                <w:b/>
                <w:bCs/>
                <w:lang w:eastAsia="es-ES"/>
              </w:rPr>
            </w:pPr>
            <w:r w:rsidRPr="00CD5D95">
              <w:rPr>
                <w:rFonts w:cs="Arial"/>
                <w:b/>
                <w:bCs/>
                <w:lang w:eastAsia="es-ES"/>
              </w:rPr>
              <w:t>CARLOS RAFAEL GAVIDIA NAVARRO</w:t>
            </w:r>
          </w:p>
        </w:tc>
      </w:tr>
      <w:tr w:rsidR="00AA4EFC" w14:paraId="2B96F0D8" w14:textId="77777777" w:rsidTr="00D9307F">
        <w:trPr>
          <w:trHeight w:val="251"/>
        </w:trPr>
        <w:tc>
          <w:tcPr>
            <w:tcW w:w="2376" w:type="dxa"/>
            <w:vMerge/>
            <w:vAlign w:val="center"/>
          </w:tcPr>
          <w:p w14:paraId="516451DB" w14:textId="77777777" w:rsidR="00453472" w:rsidRPr="00C5070E" w:rsidRDefault="00453472" w:rsidP="00D9307F">
            <w:pPr>
              <w:jc w:val="center"/>
              <w:rPr>
                <w:rFonts w:cs="Arial"/>
                <w:b/>
                <w:lang w:eastAsia="es-ES"/>
              </w:rPr>
            </w:pPr>
          </w:p>
        </w:tc>
        <w:tc>
          <w:tcPr>
            <w:tcW w:w="6520" w:type="dxa"/>
            <w:shd w:val="clear" w:color="auto" w:fill="BFBFBF" w:themeFill="background1" w:themeFillShade="BF"/>
          </w:tcPr>
          <w:p w14:paraId="10A52C08" w14:textId="77777777" w:rsidR="00453472" w:rsidRPr="00B62A25" w:rsidRDefault="00033568" w:rsidP="00D9307F">
            <w:pPr>
              <w:jc w:val="center"/>
              <w:rPr>
                <w:rFonts w:cs="Arial"/>
                <w:bCs/>
                <w:lang w:eastAsia="es-ES"/>
              </w:rPr>
            </w:pPr>
            <w:r w:rsidRPr="00B62A25">
              <w:rPr>
                <w:rFonts w:cs="Arial"/>
                <w:bCs/>
                <w:lang w:eastAsia="es-ES"/>
              </w:rPr>
              <w:t>Nombre y Apellidos</w:t>
            </w:r>
          </w:p>
        </w:tc>
      </w:tr>
    </w:tbl>
    <w:p w14:paraId="58A26250" w14:textId="77777777" w:rsidR="00453472" w:rsidRDefault="00453472" w:rsidP="00453472">
      <w:pPr>
        <w:jc w:val="center"/>
        <w:rPr>
          <w:rFonts w:cs="Arial"/>
          <w:b/>
        </w:rPr>
      </w:pPr>
    </w:p>
    <w:p w14:paraId="68A27AB7" w14:textId="77777777" w:rsidR="00453472" w:rsidRPr="00C5070E" w:rsidRDefault="00453472" w:rsidP="00453472">
      <w:pPr>
        <w:jc w:val="center"/>
        <w:rPr>
          <w:rFonts w:cs="Arial"/>
          <w:b/>
        </w:rPr>
      </w:pPr>
    </w:p>
    <w:tbl>
      <w:tblPr>
        <w:tblW w:w="8896" w:type="dxa"/>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6"/>
        <w:gridCol w:w="6520"/>
      </w:tblGrid>
      <w:tr w:rsidR="00AA4EFC" w14:paraId="5BFFF2AC" w14:textId="77777777" w:rsidTr="00D9307F">
        <w:trPr>
          <w:trHeight w:val="428"/>
        </w:trPr>
        <w:tc>
          <w:tcPr>
            <w:tcW w:w="2376" w:type="dxa"/>
            <w:vMerge w:val="restart"/>
            <w:vAlign w:val="center"/>
          </w:tcPr>
          <w:p w14:paraId="3C4AAEA6" w14:textId="77777777" w:rsidR="00453472" w:rsidRPr="00B62A25" w:rsidRDefault="00033568" w:rsidP="00D9307F">
            <w:pPr>
              <w:rPr>
                <w:rFonts w:cs="Arial"/>
                <w:bCs/>
                <w:lang w:eastAsia="es-ES"/>
              </w:rPr>
            </w:pPr>
            <w:r w:rsidRPr="00B62A25">
              <w:rPr>
                <w:rFonts w:cs="Arial"/>
                <w:bCs/>
                <w:lang w:eastAsia="es-ES"/>
              </w:rPr>
              <w:t>Jurado</w:t>
            </w:r>
            <w:r>
              <w:rPr>
                <w:rFonts w:cs="Arial"/>
                <w:bCs/>
                <w:lang w:eastAsia="es-ES"/>
              </w:rPr>
              <w:t xml:space="preserve"> 3</w:t>
            </w:r>
          </w:p>
        </w:tc>
        <w:tc>
          <w:tcPr>
            <w:tcW w:w="6520" w:type="dxa"/>
          </w:tcPr>
          <w:p w14:paraId="181AECED" w14:textId="10138DF9" w:rsidR="00453472" w:rsidRPr="00C5070E" w:rsidRDefault="00516624" w:rsidP="00D9307F">
            <w:pPr>
              <w:jc w:val="center"/>
              <w:rPr>
                <w:rFonts w:cs="Arial"/>
                <w:b/>
                <w:bCs/>
                <w:lang w:eastAsia="es-ES"/>
              </w:rPr>
            </w:pPr>
            <w:r w:rsidRPr="00CD5D95">
              <w:rPr>
                <w:rFonts w:cs="Arial"/>
                <w:b/>
                <w:bCs/>
                <w:lang w:eastAsia="es-ES"/>
              </w:rPr>
              <w:t>KARLA ROSSEMARY SISNIEGAS NORIEGA</w:t>
            </w:r>
          </w:p>
        </w:tc>
      </w:tr>
      <w:tr w:rsidR="00AA4EFC" w14:paraId="170D130A" w14:textId="77777777" w:rsidTr="00D9307F">
        <w:trPr>
          <w:trHeight w:val="251"/>
        </w:trPr>
        <w:tc>
          <w:tcPr>
            <w:tcW w:w="2376" w:type="dxa"/>
            <w:vMerge/>
            <w:vAlign w:val="center"/>
          </w:tcPr>
          <w:p w14:paraId="050DA1A1" w14:textId="77777777" w:rsidR="00453472" w:rsidRPr="00C5070E" w:rsidRDefault="00453472" w:rsidP="00D9307F">
            <w:pPr>
              <w:jc w:val="center"/>
              <w:rPr>
                <w:rFonts w:cs="Arial"/>
                <w:b/>
                <w:lang w:eastAsia="es-ES"/>
              </w:rPr>
            </w:pPr>
          </w:p>
        </w:tc>
        <w:tc>
          <w:tcPr>
            <w:tcW w:w="6520" w:type="dxa"/>
            <w:shd w:val="clear" w:color="auto" w:fill="BFBFBF" w:themeFill="background1" w:themeFillShade="BF"/>
          </w:tcPr>
          <w:p w14:paraId="76FE5B9A" w14:textId="2DAD270E" w:rsidR="00453472" w:rsidRPr="00B62A25" w:rsidRDefault="00516624" w:rsidP="00D9307F">
            <w:pPr>
              <w:jc w:val="center"/>
              <w:rPr>
                <w:rFonts w:cs="Arial"/>
                <w:bCs/>
                <w:lang w:eastAsia="es-ES"/>
              </w:rPr>
            </w:pPr>
            <w:r w:rsidRPr="00B62A25">
              <w:rPr>
                <w:rFonts w:cs="Arial"/>
                <w:bCs/>
                <w:lang w:eastAsia="es-ES"/>
              </w:rPr>
              <w:t>NOMBRE Y APELLIDOS</w:t>
            </w:r>
          </w:p>
        </w:tc>
      </w:tr>
    </w:tbl>
    <w:p w14:paraId="6BA03647" w14:textId="77777777" w:rsidR="00453472" w:rsidRPr="00C5070E" w:rsidRDefault="00453472" w:rsidP="00453472">
      <w:pPr>
        <w:rPr>
          <w:rFonts w:cs="Arial"/>
        </w:rPr>
      </w:pPr>
    </w:p>
    <w:p w14:paraId="7C4F4537" w14:textId="77777777" w:rsidR="00453472" w:rsidRPr="000A7C0F" w:rsidRDefault="00033568" w:rsidP="00453472">
      <w:pPr>
        <w:jc w:val="right"/>
        <w:rPr>
          <w:rFonts w:cs="Arial"/>
          <w:sz w:val="18"/>
          <w:szCs w:val="18"/>
        </w:rPr>
      </w:pPr>
      <w:r>
        <w:tab/>
      </w:r>
      <w:r>
        <w:tab/>
      </w:r>
    </w:p>
    <w:p w14:paraId="081F3FE7" w14:textId="77777777" w:rsidR="00453472" w:rsidRDefault="00453472" w:rsidP="00453472">
      <w:pPr>
        <w:jc w:val="right"/>
      </w:pPr>
    </w:p>
    <w:p w14:paraId="31E32A34" w14:textId="77777777" w:rsidR="00453472" w:rsidRDefault="00453472" w:rsidP="00453472">
      <w:pPr>
        <w:rPr>
          <w:lang w:eastAsia="es-ES"/>
        </w:rPr>
      </w:pPr>
    </w:p>
    <w:p w14:paraId="72D6E9F3" w14:textId="77777777" w:rsidR="00453472" w:rsidRPr="00E6507C" w:rsidRDefault="00033568" w:rsidP="00E6507C">
      <w:pPr>
        <w:pStyle w:val="Ttulo1"/>
      </w:pPr>
      <w:bookmarkStart w:id="3" w:name="_Toc165296230"/>
      <w:bookmarkStart w:id="4" w:name="_Toc197024288"/>
      <w:r w:rsidRPr="00E6507C">
        <w:lastRenderedPageBreak/>
        <w:t xml:space="preserve">Informe de </w:t>
      </w:r>
      <w:r>
        <w:t>S</w:t>
      </w:r>
      <w:r w:rsidRPr="00E6507C">
        <w:t>imilitud</w:t>
      </w:r>
      <w:bookmarkEnd w:id="3"/>
      <w:bookmarkEnd w:id="4"/>
    </w:p>
    <w:p w14:paraId="39DA000C" w14:textId="77777777" w:rsidR="00453472" w:rsidRPr="00BE5F5E" w:rsidRDefault="00453472" w:rsidP="00453472">
      <w:pPr>
        <w:jc w:val="center"/>
        <w:rPr>
          <w:rFonts w:cs="Times New Roman"/>
          <w:szCs w:val="24"/>
          <w:lang w:eastAsia="es-ES"/>
        </w:rPr>
      </w:pPr>
    </w:p>
    <w:p w14:paraId="7B408E11" w14:textId="5DFA96A0" w:rsidR="00453472" w:rsidRDefault="00A3233F" w:rsidP="00453472">
      <w:pPr>
        <w:jc w:val="center"/>
        <w:rPr>
          <w:lang w:eastAsia="es-ES"/>
        </w:rPr>
      </w:pPr>
      <w:r w:rsidRPr="00A3233F">
        <w:rPr>
          <w:noProof/>
          <w:lang w:eastAsia="es-ES"/>
        </w:rPr>
        <w:drawing>
          <wp:inline distT="0" distB="0" distL="0" distR="0" wp14:anchorId="71716884" wp14:editId="79D67F39">
            <wp:extent cx="5400040" cy="3592830"/>
            <wp:effectExtent l="0" t="0" r="0" b="7620"/>
            <wp:docPr id="397283331"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283331" name="Imagen 1" descr="Interfaz de usuario gráfica, Texto, Aplicación, Correo electrónico&#10;&#10;El contenido generado por IA puede ser incorrecto."/>
                    <pic:cNvPicPr/>
                  </pic:nvPicPr>
                  <pic:blipFill>
                    <a:blip r:embed="rId13"/>
                    <a:stretch>
                      <a:fillRect/>
                    </a:stretch>
                  </pic:blipFill>
                  <pic:spPr>
                    <a:xfrm>
                      <a:off x="0" y="0"/>
                      <a:ext cx="5400040" cy="3592830"/>
                    </a:xfrm>
                    <a:prstGeom prst="rect">
                      <a:avLst/>
                    </a:prstGeom>
                  </pic:spPr>
                </pic:pic>
              </a:graphicData>
            </a:graphic>
          </wp:inline>
        </w:drawing>
      </w:r>
    </w:p>
    <w:p w14:paraId="76972DD7" w14:textId="77777777" w:rsidR="00453472" w:rsidRDefault="00453472" w:rsidP="00453472">
      <w:pPr>
        <w:rPr>
          <w:lang w:eastAsia="es-ES"/>
        </w:rPr>
      </w:pPr>
    </w:p>
    <w:p w14:paraId="20C68120" w14:textId="77777777" w:rsidR="00453472" w:rsidRDefault="00453472" w:rsidP="00453472">
      <w:pPr>
        <w:rPr>
          <w:lang w:eastAsia="es-ES"/>
        </w:rPr>
      </w:pPr>
    </w:p>
    <w:p w14:paraId="7A547161" w14:textId="77777777" w:rsidR="00453472" w:rsidRDefault="00453472" w:rsidP="00453472">
      <w:pPr>
        <w:rPr>
          <w:lang w:eastAsia="es-ES"/>
        </w:rPr>
      </w:pPr>
    </w:p>
    <w:p w14:paraId="148E7E64" w14:textId="77777777" w:rsidR="00453472" w:rsidRDefault="00453472" w:rsidP="00453472">
      <w:pPr>
        <w:spacing w:before="0" w:after="200"/>
        <w:rPr>
          <w:rFonts w:cs="Times New Roman"/>
          <w:szCs w:val="24"/>
        </w:rPr>
      </w:pPr>
    </w:p>
    <w:p w14:paraId="39938863" w14:textId="77777777" w:rsidR="00453472" w:rsidRDefault="00453472" w:rsidP="00453472">
      <w:pPr>
        <w:spacing w:before="0" w:after="200"/>
        <w:rPr>
          <w:rFonts w:cs="Times New Roman"/>
          <w:szCs w:val="24"/>
        </w:rPr>
      </w:pPr>
    </w:p>
    <w:p w14:paraId="6BE4116F" w14:textId="77777777" w:rsidR="00453472" w:rsidRDefault="00033568" w:rsidP="00453472">
      <w:pPr>
        <w:spacing w:before="0" w:after="200"/>
        <w:rPr>
          <w:rFonts w:cs="Times New Roman"/>
          <w:szCs w:val="24"/>
        </w:rPr>
      </w:pPr>
      <w:r>
        <w:rPr>
          <w:rFonts w:cs="Times New Roman"/>
          <w:szCs w:val="24"/>
        </w:rPr>
        <w:br w:type="page"/>
      </w:r>
    </w:p>
    <w:p w14:paraId="277DB681" w14:textId="77777777" w:rsidR="00453472" w:rsidRPr="00C862AB" w:rsidRDefault="00033568" w:rsidP="00BE5F5E">
      <w:pPr>
        <w:pStyle w:val="Ttulo1"/>
      </w:pPr>
      <w:bookmarkStart w:id="5" w:name="_Toc197024289"/>
      <w:r w:rsidRPr="00BE5F5E">
        <w:lastRenderedPageBreak/>
        <w:t>Dedicatoria</w:t>
      </w:r>
      <w:bookmarkEnd w:id="5"/>
    </w:p>
    <w:p w14:paraId="1CCF2AFD" w14:textId="77777777" w:rsidR="00453472" w:rsidRPr="00C862AB" w:rsidRDefault="009C6180" w:rsidP="00453472">
      <w:pPr>
        <w:rPr>
          <w:rFonts w:cs="Times New Roman"/>
          <w:szCs w:val="24"/>
        </w:rPr>
      </w:pPr>
      <w:r w:rsidRPr="009C6180">
        <w:rPr>
          <w:rFonts w:cs="Times New Roman"/>
          <w:szCs w:val="24"/>
        </w:rPr>
        <w:t>Dedico esta tesis a mi padre, Omar Valeriano Baylón, y a mi madre, Milagros Solano Fernández, por su incondicional apoyo.</w:t>
      </w:r>
    </w:p>
    <w:p w14:paraId="52B0E142" w14:textId="77777777" w:rsidR="00453472" w:rsidRPr="00C862AB" w:rsidRDefault="00453472" w:rsidP="00453472">
      <w:pPr>
        <w:rPr>
          <w:rFonts w:cs="Times New Roman"/>
          <w:szCs w:val="24"/>
        </w:rPr>
      </w:pPr>
    </w:p>
    <w:p w14:paraId="66BE8767" w14:textId="77777777" w:rsidR="00453472" w:rsidRPr="00C862AB" w:rsidRDefault="00453472" w:rsidP="00453472">
      <w:pPr>
        <w:tabs>
          <w:tab w:val="left" w:pos="5542"/>
        </w:tabs>
        <w:jc w:val="right"/>
        <w:rPr>
          <w:rFonts w:cs="Times New Roman"/>
          <w:szCs w:val="24"/>
        </w:rPr>
      </w:pPr>
    </w:p>
    <w:p w14:paraId="365D5FDF" w14:textId="77777777" w:rsidR="00453472" w:rsidRPr="00C862AB" w:rsidRDefault="00453472" w:rsidP="00453472">
      <w:pPr>
        <w:rPr>
          <w:rFonts w:cs="Times New Roman"/>
          <w:szCs w:val="24"/>
        </w:rPr>
      </w:pPr>
    </w:p>
    <w:p w14:paraId="3733C59B" w14:textId="77777777" w:rsidR="00453472" w:rsidRDefault="00453472" w:rsidP="00453472">
      <w:pPr>
        <w:rPr>
          <w:rFonts w:cs="Times New Roman"/>
          <w:szCs w:val="24"/>
        </w:rPr>
      </w:pPr>
    </w:p>
    <w:p w14:paraId="58308BBF" w14:textId="77777777" w:rsidR="00453472" w:rsidRPr="00C862AB" w:rsidRDefault="00453472" w:rsidP="00453472">
      <w:pPr>
        <w:rPr>
          <w:rFonts w:cs="Times New Roman"/>
          <w:szCs w:val="24"/>
        </w:rPr>
      </w:pPr>
    </w:p>
    <w:p w14:paraId="596E0051" w14:textId="77777777" w:rsidR="00453472" w:rsidRPr="00BE5F5E" w:rsidRDefault="00033568" w:rsidP="00BE5F5E">
      <w:pPr>
        <w:rPr>
          <w:rFonts w:cs="Times New Roman"/>
          <w:szCs w:val="24"/>
        </w:rPr>
      </w:pPr>
      <w:r>
        <w:rPr>
          <w:rFonts w:cs="Times New Roman"/>
          <w:szCs w:val="24"/>
        </w:rPr>
        <w:br w:type="page"/>
      </w:r>
    </w:p>
    <w:p w14:paraId="6C0F0CC6" w14:textId="77777777" w:rsidR="00453472" w:rsidRPr="00C862AB" w:rsidRDefault="00033568" w:rsidP="00373057">
      <w:pPr>
        <w:pStyle w:val="Ttulo1"/>
      </w:pPr>
      <w:bookmarkStart w:id="6" w:name="_Toc197024290"/>
      <w:r>
        <w:lastRenderedPageBreak/>
        <w:t>Agradecimiento</w:t>
      </w:r>
      <w:bookmarkEnd w:id="6"/>
    </w:p>
    <w:p w14:paraId="1869F09B" w14:textId="77777777" w:rsidR="006F24F1" w:rsidRPr="006F24F1" w:rsidRDefault="006F24F1" w:rsidP="006F24F1">
      <w:pPr>
        <w:rPr>
          <w:rFonts w:cs="Times New Roman"/>
          <w:szCs w:val="24"/>
        </w:rPr>
      </w:pPr>
      <w:r w:rsidRPr="006F24F1">
        <w:rPr>
          <w:rFonts w:cs="Times New Roman"/>
          <w:szCs w:val="24"/>
        </w:rPr>
        <w:t>Agradezco profundamente a Dios, por brindarme la fortaleza, salud y perseverancia necesarias para culminar esta etapa académica tan significativa en mi vida.</w:t>
      </w:r>
    </w:p>
    <w:p w14:paraId="33403AB5" w14:textId="77777777" w:rsidR="006F24F1" w:rsidRPr="006F24F1" w:rsidRDefault="006F24F1" w:rsidP="006F24F1">
      <w:pPr>
        <w:rPr>
          <w:rFonts w:cs="Times New Roman"/>
          <w:szCs w:val="24"/>
        </w:rPr>
      </w:pPr>
      <w:r w:rsidRPr="006F24F1">
        <w:rPr>
          <w:rFonts w:cs="Times New Roman"/>
          <w:szCs w:val="24"/>
        </w:rPr>
        <w:t>A mis padres, Omar Valeriano Baylón y Milagros Solano Fernández, por su amor incondicional, su apoyo constante y su ejemplo de esfuerzo y responsabilidad, pilares fundamentales para alcanzar este logro.</w:t>
      </w:r>
    </w:p>
    <w:p w14:paraId="421907C6" w14:textId="77777777" w:rsidR="006F24F1" w:rsidRPr="006F24F1" w:rsidRDefault="006F24F1" w:rsidP="006F24F1">
      <w:pPr>
        <w:rPr>
          <w:rFonts w:cs="Times New Roman"/>
          <w:szCs w:val="24"/>
        </w:rPr>
      </w:pPr>
      <w:r w:rsidRPr="006F24F1">
        <w:rPr>
          <w:rFonts w:cs="Times New Roman"/>
          <w:szCs w:val="24"/>
        </w:rPr>
        <w:t xml:space="preserve">Expreso mi sincero reconocimiento a la Universidad </w:t>
      </w:r>
      <w:r>
        <w:rPr>
          <w:rFonts w:cs="Times New Roman"/>
          <w:szCs w:val="24"/>
        </w:rPr>
        <w:t>Privada del Norte</w:t>
      </w:r>
      <w:r w:rsidRPr="006F24F1">
        <w:rPr>
          <w:rFonts w:cs="Times New Roman"/>
          <w:szCs w:val="24"/>
        </w:rPr>
        <w:t>, por haberme formado profesionalmente a lo largo de estos años y proporcionarme las herramientas necesarias para desarrollarme como ingeniero industrial.</w:t>
      </w:r>
    </w:p>
    <w:p w14:paraId="554BFE7C" w14:textId="77777777" w:rsidR="00453472" w:rsidRPr="00C862AB" w:rsidRDefault="006F24F1" w:rsidP="006F24F1">
      <w:pPr>
        <w:rPr>
          <w:rFonts w:cs="Times New Roman"/>
          <w:szCs w:val="24"/>
        </w:rPr>
      </w:pPr>
      <w:r w:rsidRPr="006F24F1">
        <w:rPr>
          <w:rFonts w:cs="Times New Roman"/>
          <w:szCs w:val="24"/>
        </w:rPr>
        <w:t>Agradezco especialmente a la docente y asesora Mg. Ing. Karla Rossemary Sisniegas Noriega, por su acompañamiento riguroso, sus valiosas observaciones técnicas, y su orientación constante durante el desarrollo de esta tesis. Su compromiso y experiencia fueron determinantes para dar forma y solidez a este trabajo.</w:t>
      </w:r>
    </w:p>
    <w:p w14:paraId="5F6EC6CB" w14:textId="77777777" w:rsidR="00453472" w:rsidRPr="00C862AB" w:rsidRDefault="00453472" w:rsidP="00453472">
      <w:pPr>
        <w:rPr>
          <w:rFonts w:cs="Times New Roman"/>
          <w:szCs w:val="24"/>
        </w:rPr>
      </w:pPr>
    </w:p>
    <w:p w14:paraId="37CD3B3B" w14:textId="77777777" w:rsidR="00453472" w:rsidRPr="00C862AB" w:rsidRDefault="00453472" w:rsidP="00453472">
      <w:pPr>
        <w:rPr>
          <w:rFonts w:cs="Times New Roman"/>
          <w:szCs w:val="24"/>
        </w:rPr>
      </w:pPr>
    </w:p>
    <w:p w14:paraId="576605F9" w14:textId="77777777" w:rsidR="00453472" w:rsidRPr="00C862AB" w:rsidRDefault="00453472" w:rsidP="00453472">
      <w:pPr>
        <w:rPr>
          <w:rFonts w:cs="Times New Roman"/>
          <w:szCs w:val="24"/>
        </w:rPr>
      </w:pPr>
    </w:p>
    <w:p w14:paraId="7FFFFC7E" w14:textId="77777777" w:rsidR="00453472" w:rsidRDefault="00033568" w:rsidP="00453472">
      <w:pPr>
        <w:rPr>
          <w:rFonts w:cs="Times New Roman"/>
          <w:szCs w:val="24"/>
        </w:rPr>
      </w:pPr>
      <w:r>
        <w:rPr>
          <w:rFonts w:cs="Times New Roman"/>
          <w:szCs w:val="24"/>
        </w:rPr>
        <w:br w:type="page"/>
      </w:r>
    </w:p>
    <w:bookmarkEnd w:id="2" w:displacedByCustomXml="next"/>
    <w:sdt>
      <w:sdtPr>
        <w:rPr>
          <w:rFonts w:ascii="Times New Roman" w:eastAsia="Calibri" w:hAnsi="Times New Roman" w:cs="Calibri"/>
          <w:color w:val="auto"/>
          <w:sz w:val="24"/>
          <w:szCs w:val="22"/>
          <w:lang w:val="es-ES" w:eastAsia="en-US"/>
        </w:rPr>
        <w:id w:val="-2098857528"/>
        <w:docPartObj>
          <w:docPartGallery w:val="Table of Contents"/>
          <w:docPartUnique/>
        </w:docPartObj>
      </w:sdtPr>
      <w:sdtEndPr>
        <w:rPr>
          <w:b/>
          <w:bCs/>
          <w:szCs w:val="24"/>
        </w:rPr>
      </w:sdtEndPr>
      <w:sdtContent>
        <w:p w14:paraId="1A866237" w14:textId="77777777" w:rsidR="00373057" w:rsidRPr="00E27D4C" w:rsidRDefault="00033568" w:rsidP="00E27D4C">
          <w:pPr>
            <w:pStyle w:val="TtuloTDC"/>
            <w:jc w:val="center"/>
            <w:rPr>
              <w:b/>
              <w:bCs/>
            </w:rPr>
          </w:pPr>
          <w:r w:rsidRPr="00E27D4C">
            <w:rPr>
              <w:rFonts w:ascii="Times New Roman" w:eastAsia="Calibri" w:hAnsi="Times New Roman" w:cs="Calibri"/>
              <w:b/>
              <w:bCs/>
              <w:color w:val="auto"/>
              <w:sz w:val="24"/>
              <w:szCs w:val="22"/>
              <w:lang w:val="es-ES" w:eastAsia="en-US"/>
            </w:rPr>
            <w:t>Tabla de contenidos</w:t>
          </w:r>
        </w:p>
        <w:p w14:paraId="307295F3" w14:textId="30C1448F" w:rsidR="00186C0B" w:rsidRDefault="00033568" w:rsidP="006D7220">
          <w:pPr>
            <w:pStyle w:val="TDC1"/>
            <w:ind w:firstLine="0"/>
            <w:rPr>
              <w:rFonts w:asciiTheme="minorHAnsi" w:eastAsiaTheme="minorEastAsia" w:hAnsiTheme="minorHAnsi" w:cstheme="minorBidi"/>
              <w:sz w:val="22"/>
              <w:lang w:eastAsia="es-PE"/>
            </w:rPr>
          </w:pPr>
          <w:r>
            <w:fldChar w:fldCharType="begin"/>
          </w:r>
          <w:r>
            <w:instrText xml:space="preserve"> TOC \o "1-3" \h \z \u </w:instrText>
          </w:r>
          <w:r>
            <w:fldChar w:fldCharType="separate"/>
          </w:r>
          <w:hyperlink w:anchor="_Toc197024287" w:history="1">
            <w:r w:rsidR="00186C0B" w:rsidRPr="0019668A">
              <w:rPr>
                <w:rStyle w:val="Hipervnculo"/>
              </w:rPr>
              <w:t>JURADO EVALUADOR</w:t>
            </w:r>
            <w:r w:rsidR="00186C0B">
              <w:rPr>
                <w:webHidden/>
              </w:rPr>
              <w:tab/>
            </w:r>
            <w:r w:rsidR="00186C0B">
              <w:rPr>
                <w:webHidden/>
              </w:rPr>
              <w:fldChar w:fldCharType="begin"/>
            </w:r>
            <w:r w:rsidR="00186C0B">
              <w:rPr>
                <w:webHidden/>
              </w:rPr>
              <w:instrText xml:space="preserve"> PAGEREF _Toc197024287 \h </w:instrText>
            </w:r>
            <w:r w:rsidR="00186C0B">
              <w:rPr>
                <w:webHidden/>
              </w:rPr>
            </w:r>
            <w:r w:rsidR="00186C0B">
              <w:rPr>
                <w:webHidden/>
              </w:rPr>
              <w:fldChar w:fldCharType="separate"/>
            </w:r>
            <w:r w:rsidR="00C25E99">
              <w:rPr>
                <w:webHidden/>
              </w:rPr>
              <w:t>2</w:t>
            </w:r>
            <w:r w:rsidR="00186C0B">
              <w:rPr>
                <w:webHidden/>
              </w:rPr>
              <w:fldChar w:fldCharType="end"/>
            </w:r>
          </w:hyperlink>
        </w:p>
        <w:p w14:paraId="36EF4712" w14:textId="0EA393B5" w:rsidR="00186C0B" w:rsidRDefault="00186C0B" w:rsidP="006D7220">
          <w:pPr>
            <w:pStyle w:val="TDC1"/>
            <w:ind w:firstLine="0"/>
            <w:rPr>
              <w:rFonts w:asciiTheme="minorHAnsi" w:eastAsiaTheme="minorEastAsia" w:hAnsiTheme="minorHAnsi" w:cstheme="minorBidi"/>
              <w:sz w:val="22"/>
              <w:lang w:eastAsia="es-PE"/>
            </w:rPr>
          </w:pPr>
          <w:hyperlink w:anchor="_Toc197024288" w:history="1">
            <w:r w:rsidRPr="0019668A">
              <w:rPr>
                <w:rStyle w:val="Hipervnculo"/>
              </w:rPr>
              <w:t>Informe de Similitud</w:t>
            </w:r>
            <w:r>
              <w:rPr>
                <w:webHidden/>
              </w:rPr>
              <w:tab/>
            </w:r>
            <w:r>
              <w:rPr>
                <w:webHidden/>
              </w:rPr>
              <w:fldChar w:fldCharType="begin"/>
            </w:r>
            <w:r>
              <w:rPr>
                <w:webHidden/>
              </w:rPr>
              <w:instrText xml:space="preserve"> PAGEREF _Toc197024288 \h </w:instrText>
            </w:r>
            <w:r>
              <w:rPr>
                <w:webHidden/>
              </w:rPr>
            </w:r>
            <w:r>
              <w:rPr>
                <w:webHidden/>
              </w:rPr>
              <w:fldChar w:fldCharType="separate"/>
            </w:r>
            <w:r w:rsidR="00C25E99">
              <w:rPr>
                <w:webHidden/>
              </w:rPr>
              <w:t>3</w:t>
            </w:r>
            <w:r>
              <w:rPr>
                <w:webHidden/>
              </w:rPr>
              <w:fldChar w:fldCharType="end"/>
            </w:r>
          </w:hyperlink>
        </w:p>
        <w:p w14:paraId="1486556F" w14:textId="5005C46B" w:rsidR="00186C0B" w:rsidRDefault="00186C0B" w:rsidP="006D7220">
          <w:pPr>
            <w:pStyle w:val="TDC1"/>
            <w:ind w:firstLine="0"/>
            <w:rPr>
              <w:rFonts w:asciiTheme="minorHAnsi" w:eastAsiaTheme="minorEastAsia" w:hAnsiTheme="minorHAnsi" w:cstheme="minorBidi"/>
              <w:sz w:val="22"/>
              <w:lang w:eastAsia="es-PE"/>
            </w:rPr>
          </w:pPr>
          <w:hyperlink w:anchor="_Toc197024289" w:history="1">
            <w:r w:rsidRPr="0019668A">
              <w:rPr>
                <w:rStyle w:val="Hipervnculo"/>
              </w:rPr>
              <w:t>Dedicatoria</w:t>
            </w:r>
            <w:r>
              <w:rPr>
                <w:webHidden/>
              </w:rPr>
              <w:tab/>
            </w:r>
            <w:r>
              <w:rPr>
                <w:webHidden/>
              </w:rPr>
              <w:fldChar w:fldCharType="begin"/>
            </w:r>
            <w:r>
              <w:rPr>
                <w:webHidden/>
              </w:rPr>
              <w:instrText xml:space="preserve"> PAGEREF _Toc197024289 \h </w:instrText>
            </w:r>
            <w:r>
              <w:rPr>
                <w:webHidden/>
              </w:rPr>
            </w:r>
            <w:r>
              <w:rPr>
                <w:webHidden/>
              </w:rPr>
              <w:fldChar w:fldCharType="separate"/>
            </w:r>
            <w:r w:rsidR="00C25E99">
              <w:rPr>
                <w:webHidden/>
              </w:rPr>
              <w:t>4</w:t>
            </w:r>
            <w:r>
              <w:rPr>
                <w:webHidden/>
              </w:rPr>
              <w:fldChar w:fldCharType="end"/>
            </w:r>
          </w:hyperlink>
        </w:p>
        <w:p w14:paraId="00883947" w14:textId="0ED4E828" w:rsidR="00186C0B" w:rsidRDefault="00186C0B" w:rsidP="006D7220">
          <w:pPr>
            <w:pStyle w:val="TDC1"/>
            <w:ind w:firstLine="0"/>
            <w:rPr>
              <w:rFonts w:asciiTheme="minorHAnsi" w:eastAsiaTheme="minorEastAsia" w:hAnsiTheme="minorHAnsi" w:cstheme="minorBidi"/>
              <w:sz w:val="22"/>
              <w:lang w:eastAsia="es-PE"/>
            </w:rPr>
          </w:pPr>
          <w:hyperlink w:anchor="_Toc197024290" w:history="1">
            <w:r w:rsidRPr="0019668A">
              <w:rPr>
                <w:rStyle w:val="Hipervnculo"/>
              </w:rPr>
              <w:t>Agradecimiento</w:t>
            </w:r>
            <w:r>
              <w:rPr>
                <w:webHidden/>
              </w:rPr>
              <w:tab/>
            </w:r>
            <w:r>
              <w:rPr>
                <w:webHidden/>
              </w:rPr>
              <w:fldChar w:fldCharType="begin"/>
            </w:r>
            <w:r>
              <w:rPr>
                <w:webHidden/>
              </w:rPr>
              <w:instrText xml:space="preserve"> PAGEREF _Toc197024290 \h </w:instrText>
            </w:r>
            <w:r>
              <w:rPr>
                <w:webHidden/>
              </w:rPr>
            </w:r>
            <w:r>
              <w:rPr>
                <w:webHidden/>
              </w:rPr>
              <w:fldChar w:fldCharType="separate"/>
            </w:r>
            <w:r w:rsidR="00C25E99">
              <w:rPr>
                <w:webHidden/>
              </w:rPr>
              <w:t>5</w:t>
            </w:r>
            <w:r>
              <w:rPr>
                <w:webHidden/>
              </w:rPr>
              <w:fldChar w:fldCharType="end"/>
            </w:r>
          </w:hyperlink>
        </w:p>
        <w:p w14:paraId="050A03E1" w14:textId="251A605D" w:rsidR="00186C0B" w:rsidRDefault="00186C0B" w:rsidP="006D7220">
          <w:pPr>
            <w:pStyle w:val="TDC1"/>
            <w:ind w:firstLine="0"/>
            <w:rPr>
              <w:rFonts w:asciiTheme="minorHAnsi" w:eastAsiaTheme="minorEastAsia" w:hAnsiTheme="minorHAnsi" w:cstheme="minorBidi"/>
              <w:sz w:val="22"/>
              <w:lang w:eastAsia="es-PE"/>
            </w:rPr>
          </w:pPr>
          <w:hyperlink w:anchor="_Toc197024291" w:history="1">
            <w:r w:rsidRPr="0019668A">
              <w:rPr>
                <w:rStyle w:val="Hipervnculo"/>
              </w:rPr>
              <w:t>Índice de tablas</w:t>
            </w:r>
            <w:r>
              <w:rPr>
                <w:webHidden/>
              </w:rPr>
              <w:tab/>
            </w:r>
            <w:r>
              <w:rPr>
                <w:webHidden/>
              </w:rPr>
              <w:fldChar w:fldCharType="begin"/>
            </w:r>
            <w:r>
              <w:rPr>
                <w:webHidden/>
              </w:rPr>
              <w:instrText xml:space="preserve"> PAGEREF _Toc197024291 \h </w:instrText>
            </w:r>
            <w:r>
              <w:rPr>
                <w:webHidden/>
              </w:rPr>
            </w:r>
            <w:r>
              <w:rPr>
                <w:webHidden/>
              </w:rPr>
              <w:fldChar w:fldCharType="separate"/>
            </w:r>
            <w:r w:rsidR="00C25E99">
              <w:rPr>
                <w:webHidden/>
              </w:rPr>
              <w:t>7</w:t>
            </w:r>
            <w:r>
              <w:rPr>
                <w:webHidden/>
              </w:rPr>
              <w:fldChar w:fldCharType="end"/>
            </w:r>
          </w:hyperlink>
        </w:p>
        <w:p w14:paraId="6C439339" w14:textId="266286C9" w:rsidR="00186C0B" w:rsidRDefault="00186C0B" w:rsidP="006D7220">
          <w:pPr>
            <w:pStyle w:val="TDC1"/>
            <w:ind w:firstLine="0"/>
            <w:rPr>
              <w:rFonts w:asciiTheme="minorHAnsi" w:eastAsiaTheme="minorEastAsia" w:hAnsiTheme="minorHAnsi" w:cstheme="minorBidi"/>
              <w:sz w:val="22"/>
              <w:lang w:eastAsia="es-PE"/>
            </w:rPr>
          </w:pPr>
          <w:hyperlink w:anchor="_Toc197024292" w:history="1">
            <w:r w:rsidRPr="0019668A">
              <w:rPr>
                <w:rStyle w:val="Hipervnculo"/>
              </w:rPr>
              <w:t>Índice de Figuras</w:t>
            </w:r>
            <w:r>
              <w:rPr>
                <w:webHidden/>
              </w:rPr>
              <w:tab/>
            </w:r>
            <w:r>
              <w:rPr>
                <w:webHidden/>
              </w:rPr>
              <w:fldChar w:fldCharType="begin"/>
            </w:r>
            <w:r>
              <w:rPr>
                <w:webHidden/>
              </w:rPr>
              <w:instrText xml:space="preserve"> PAGEREF _Toc197024292 \h </w:instrText>
            </w:r>
            <w:r>
              <w:rPr>
                <w:webHidden/>
              </w:rPr>
            </w:r>
            <w:r>
              <w:rPr>
                <w:webHidden/>
              </w:rPr>
              <w:fldChar w:fldCharType="separate"/>
            </w:r>
            <w:r w:rsidR="00C25E99">
              <w:rPr>
                <w:webHidden/>
              </w:rPr>
              <w:t>10</w:t>
            </w:r>
            <w:r>
              <w:rPr>
                <w:webHidden/>
              </w:rPr>
              <w:fldChar w:fldCharType="end"/>
            </w:r>
          </w:hyperlink>
        </w:p>
        <w:p w14:paraId="7773D7CA" w14:textId="30934942" w:rsidR="00186C0B" w:rsidRDefault="00186C0B" w:rsidP="006D7220">
          <w:pPr>
            <w:pStyle w:val="TDC1"/>
            <w:ind w:firstLine="0"/>
            <w:rPr>
              <w:rFonts w:asciiTheme="minorHAnsi" w:eastAsiaTheme="minorEastAsia" w:hAnsiTheme="minorHAnsi" w:cstheme="minorBidi"/>
              <w:sz w:val="22"/>
              <w:lang w:eastAsia="es-PE"/>
            </w:rPr>
          </w:pPr>
          <w:hyperlink w:anchor="_Toc197024293" w:history="1">
            <w:r w:rsidRPr="0019668A">
              <w:rPr>
                <w:rStyle w:val="Hipervnculo"/>
              </w:rPr>
              <w:t>Resumen</w:t>
            </w:r>
            <w:r>
              <w:rPr>
                <w:webHidden/>
              </w:rPr>
              <w:tab/>
            </w:r>
            <w:r>
              <w:rPr>
                <w:webHidden/>
              </w:rPr>
              <w:fldChar w:fldCharType="begin"/>
            </w:r>
            <w:r>
              <w:rPr>
                <w:webHidden/>
              </w:rPr>
              <w:instrText xml:space="preserve"> PAGEREF _Toc197024293 \h </w:instrText>
            </w:r>
            <w:r>
              <w:rPr>
                <w:webHidden/>
              </w:rPr>
            </w:r>
            <w:r>
              <w:rPr>
                <w:webHidden/>
              </w:rPr>
              <w:fldChar w:fldCharType="separate"/>
            </w:r>
            <w:r w:rsidR="00C25E99">
              <w:rPr>
                <w:webHidden/>
              </w:rPr>
              <w:t>11</w:t>
            </w:r>
            <w:r>
              <w:rPr>
                <w:webHidden/>
              </w:rPr>
              <w:fldChar w:fldCharType="end"/>
            </w:r>
          </w:hyperlink>
        </w:p>
        <w:p w14:paraId="322A587E" w14:textId="25A51009" w:rsidR="00186C0B" w:rsidRDefault="00186C0B" w:rsidP="006D7220">
          <w:pPr>
            <w:pStyle w:val="TDC1"/>
            <w:ind w:firstLine="0"/>
            <w:rPr>
              <w:rFonts w:asciiTheme="minorHAnsi" w:eastAsiaTheme="minorEastAsia" w:hAnsiTheme="minorHAnsi" w:cstheme="minorBidi"/>
              <w:sz w:val="22"/>
              <w:lang w:eastAsia="es-PE"/>
            </w:rPr>
          </w:pPr>
          <w:hyperlink w:anchor="_Toc197024294" w:history="1">
            <w:r w:rsidRPr="0019668A">
              <w:rPr>
                <w:rStyle w:val="Hipervnculo"/>
              </w:rPr>
              <w:t>Palabras Claves</w:t>
            </w:r>
            <w:r>
              <w:rPr>
                <w:webHidden/>
              </w:rPr>
              <w:tab/>
            </w:r>
            <w:r>
              <w:rPr>
                <w:webHidden/>
              </w:rPr>
              <w:fldChar w:fldCharType="begin"/>
            </w:r>
            <w:r>
              <w:rPr>
                <w:webHidden/>
              </w:rPr>
              <w:instrText xml:space="preserve"> PAGEREF _Toc197024294 \h </w:instrText>
            </w:r>
            <w:r>
              <w:rPr>
                <w:webHidden/>
              </w:rPr>
            </w:r>
            <w:r>
              <w:rPr>
                <w:webHidden/>
              </w:rPr>
              <w:fldChar w:fldCharType="separate"/>
            </w:r>
            <w:r w:rsidR="00C25E99">
              <w:rPr>
                <w:webHidden/>
              </w:rPr>
              <w:t>11</w:t>
            </w:r>
            <w:r>
              <w:rPr>
                <w:webHidden/>
              </w:rPr>
              <w:fldChar w:fldCharType="end"/>
            </w:r>
          </w:hyperlink>
        </w:p>
        <w:p w14:paraId="1D91BA35" w14:textId="6588A29A" w:rsidR="00186C0B" w:rsidRDefault="00186C0B" w:rsidP="006D7220">
          <w:pPr>
            <w:pStyle w:val="TDC1"/>
            <w:ind w:firstLine="0"/>
            <w:rPr>
              <w:rFonts w:asciiTheme="minorHAnsi" w:eastAsiaTheme="minorEastAsia" w:hAnsiTheme="minorHAnsi" w:cstheme="minorBidi"/>
              <w:sz w:val="22"/>
              <w:lang w:eastAsia="es-PE"/>
            </w:rPr>
          </w:pPr>
          <w:hyperlink w:anchor="_Toc197024295" w:history="1">
            <w:r w:rsidRPr="0019668A">
              <w:rPr>
                <w:rStyle w:val="Hipervnculo"/>
              </w:rPr>
              <w:t>CAPÍTULO I: INTRODUCCIÓN</w:t>
            </w:r>
            <w:r>
              <w:rPr>
                <w:webHidden/>
              </w:rPr>
              <w:tab/>
            </w:r>
            <w:r>
              <w:rPr>
                <w:webHidden/>
              </w:rPr>
              <w:fldChar w:fldCharType="begin"/>
            </w:r>
            <w:r>
              <w:rPr>
                <w:webHidden/>
              </w:rPr>
              <w:instrText xml:space="preserve"> PAGEREF _Toc197024295 \h </w:instrText>
            </w:r>
            <w:r>
              <w:rPr>
                <w:webHidden/>
              </w:rPr>
            </w:r>
            <w:r>
              <w:rPr>
                <w:webHidden/>
              </w:rPr>
              <w:fldChar w:fldCharType="separate"/>
            </w:r>
            <w:r w:rsidR="00C25E99">
              <w:rPr>
                <w:webHidden/>
              </w:rPr>
              <w:t>12</w:t>
            </w:r>
            <w:r>
              <w:rPr>
                <w:webHidden/>
              </w:rPr>
              <w:fldChar w:fldCharType="end"/>
            </w:r>
          </w:hyperlink>
        </w:p>
        <w:p w14:paraId="7AA15453" w14:textId="44C55EFB" w:rsidR="00186C0B" w:rsidRDefault="00186C0B" w:rsidP="006D7220">
          <w:pPr>
            <w:pStyle w:val="TDC1"/>
            <w:ind w:firstLine="0"/>
            <w:rPr>
              <w:rFonts w:asciiTheme="minorHAnsi" w:eastAsiaTheme="minorEastAsia" w:hAnsiTheme="minorHAnsi" w:cstheme="minorBidi"/>
              <w:sz w:val="22"/>
              <w:lang w:eastAsia="es-PE"/>
            </w:rPr>
          </w:pPr>
          <w:hyperlink w:anchor="_Toc197024296" w:history="1">
            <w:r w:rsidRPr="0019668A">
              <w:rPr>
                <w:rStyle w:val="Hipervnculo"/>
              </w:rPr>
              <w:t>CAPÍTULO II: METODOLOGÍA</w:t>
            </w:r>
            <w:r>
              <w:rPr>
                <w:webHidden/>
              </w:rPr>
              <w:tab/>
            </w:r>
            <w:r>
              <w:rPr>
                <w:webHidden/>
              </w:rPr>
              <w:fldChar w:fldCharType="begin"/>
            </w:r>
            <w:r>
              <w:rPr>
                <w:webHidden/>
              </w:rPr>
              <w:instrText xml:space="preserve"> PAGEREF _Toc197024296 \h </w:instrText>
            </w:r>
            <w:r>
              <w:rPr>
                <w:webHidden/>
              </w:rPr>
            </w:r>
            <w:r>
              <w:rPr>
                <w:webHidden/>
              </w:rPr>
              <w:fldChar w:fldCharType="separate"/>
            </w:r>
            <w:r w:rsidR="00C25E99">
              <w:rPr>
                <w:webHidden/>
              </w:rPr>
              <w:t>28</w:t>
            </w:r>
            <w:r>
              <w:rPr>
                <w:webHidden/>
              </w:rPr>
              <w:fldChar w:fldCharType="end"/>
            </w:r>
          </w:hyperlink>
        </w:p>
        <w:p w14:paraId="1A2CE286" w14:textId="5238B78A" w:rsidR="00186C0B" w:rsidRDefault="00186C0B" w:rsidP="006D7220">
          <w:pPr>
            <w:pStyle w:val="TDC1"/>
            <w:ind w:firstLine="0"/>
            <w:rPr>
              <w:rFonts w:asciiTheme="minorHAnsi" w:eastAsiaTheme="minorEastAsia" w:hAnsiTheme="minorHAnsi" w:cstheme="minorBidi"/>
              <w:sz w:val="22"/>
              <w:lang w:eastAsia="es-PE"/>
            </w:rPr>
          </w:pPr>
          <w:hyperlink w:anchor="_Toc197024297" w:history="1">
            <w:r w:rsidRPr="0019668A">
              <w:rPr>
                <w:rStyle w:val="Hipervnculo"/>
              </w:rPr>
              <w:t>CAPÍTULO III: RESULTADOS</w:t>
            </w:r>
            <w:r>
              <w:rPr>
                <w:webHidden/>
              </w:rPr>
              <w:tab/>
            </w:r>
            <w:r>
              <w:rPr>
                <w:webHidden/>
              </w:rPr>
              <w:fldChar w:fldCharType="begin"/>
            </w:r>
            <w:r>
              <w:rPr>
                <w:webHidden/>
              </w:rPr>
              <w:instrText xml:space="preserve"> PAGEREF _Toc197024297 \h </w:instrText>
            </w:r>
            <w:r>
              <w:rPr>
                <w:webHidden/>
              </w:rPr>
            </w:r>
            <w:r>
              <w:rPr>
                <w:webHidden/>
              </w:rPr>
              <w:fldChar w:fldCharType="separate"/>
            </w:r>
            <w:r w:rsidR="00C25E99">
              <w:rPr>
                <w:webHidden/>
              </w:rPr>
              <w:t>39</w:t>
            </w:r>
            <w:r>
              <w:rPr>
                <w:webHidden/>
              </w:rPr>
              <w:fldChar w:fldCharType="end"/>
            </w:r>
          </w:hyperlink>
        </w:p>
        <w:p w14:paraId="46FAF796" w14:textId="68828B50" w:rsidR="00186C0B" w:rsidRDefault="00186C0B" w:rsidP="006D7220">
          <w:pPr>
            <w:pStyle w:val="TDC1"/>
            <w:ind w:firstLine="0"/>
            <w:rPr>
              <w:rFonts w:asciiTheme="minorHAnsi" w:eastAsiaTheme="minorEastAsia" w:hAnsiTheme="minorHAnsi" w:cstheme="minorBidi"/>
              <w:sz w:val="22"/>
              <w:lang w:eastAsia="es-PE"/>
            </w:rPr>
          </w:pPr>
          <w:hyperlink w:anchor="_Toc197024298" w:history="1">
            <w:r w:rsidRPr="0019668A">
              <w:rPr>
                <w:rStyle w:val="Hipervnculo"/>
              </w:rPr>
              <w:t>CAPÍTULO IV: DISCUSIÓN Y CONCLUSIONES</w:t>
            </w:r>
            <w:r>
              <w:rPr>
                <w:webHidden/>
              </w:rPr>
              <w:tab/>
            </w:r>
            <w:r>
              <w:rPr>
                <w:webHidden/>
              </w:rPr>
              <w:fldChar w:fldCharType="begin"/>
            </w:r>
            <w:r>
              <w:rPr>
                <w:webHidden/>
              </w:rPr>
              <w:instrText xml:space="preserve"> PAGEREF _Toc197024298 \h </w:instrText>
            </w:r>
            <w:r>
              <w:rPr>
                <w:webHidden/>
              </w:rPr>
            </w:r>
            <w:r>
              <w:rPr>
                <w:webHidden/>
              </w:rPr>
              <w:fldChar w:fldCharType="separate"/>
            </w:r>
            <w:r w:rsidR="00C25E99">
              <w:rPr>
                <w:webHidden/>
              </w:rPr>
              <w:t>107</w:t>
            </w:r>
            <w:r>
              <w:rPr>
                <w:webHidden/>
              </w:rPr>
              <w:fldChar w:fldCharType="end"/>
            </w:r>
          </w:hyperlink>
        </w:p>
        <w:p w14:paraId="24F90538" w14:textId="4CF98CD3" w:rsidR="00186C0B" w:rsidRDefault="00186C0B" w:rsidP="006D7220">
          <w:pPr>
            <w:pStyle w:val="TDC1"/>
            <w:ind w:firstLine="0"/>
            <w:rPr>
              <w:rFonts w:asciiTheme="minorHAnsi" w:eastAsiaTheme="minorEastAsia" w:hAnsiTheme="minorHAnsi" w:cstheme="minorBidi"/>
              <w:sz w:val="22"/>
              <w:lang w:eastAsia="es-PE"/>
            </w:rPr>
          </w:pPr>
          <w:hyperlink w:anchor="_Toc197024299" w:history="1">
            <w:r w:rsidRPr="00186C0B">
              <w:rPr>
                <w:rStyle w:val="Hipervnculo"/>
                <w:rFonts w:eastAsiaTheme="majorEastAsia" w:cstheme="majorBidi"/>
                <w:lang w:val="en-US"/>
              </w:rPr>
              <w:t>REFERENCIAS</w:t>
            </w:r>
            <w:r>
              <w:rPr>
                <w:webHidden/>
              </w:rPr>
              <w:tab/>
            </w:r>
            <w:r>
              <w:rPr>
                <w:webHidden/>
              </w:rPr>
              <w:fldChar w:fldCharType="begin"/>
            </w:r>
            <w:r>
              <w:rPr>
                <w:webHidden/>
              </w:rPr>
              <w:instrText xml:space="preserve"> PAGEREF _Toc197024299 \h </w:instrText>
            </w:r>
            <w:r>
              <w:rPr>
                <w:webHidden/>
              </w:rPr>
            </w:r>
            <w:r>
              <w:rPr>
                <w:webHidden/>
              </w:rPr>
              <w:fldChar w:fldCharType="separate"/>
            </w:r>
            <w:r w:rsidR="00C25E99">
              <w:rPr>
                <w:webHidden/>
              </w:rPr>
              <w:t>116</w:t>
            </w:r>
            <w:r>
              <w:rPr>
                <w:webHidden/>
              </w:rPr>
              <w:fldChar w:fldCharType="end"/>
            </w:r>
          </w:hyperlink>
        </w:p>
        <w:p w14:paraId="0049F304" w14:textId="32AD4B1B" w:rsidR="00186C0B" w:rsidRDefault="00186C0B" w:rsidP="006D7220">
          <w:pPr>
            <w:pStyle w:val="TDC1"/>
            <w:ind w:firstLine="0"/>
            <w:rPr>
              <w:rFonts w:asciiTheme="minorHAnsi" w:eastAsiaTheme="minorEastAsia" w:hAnsiTheme="minorHAnsi" w:cstheme="minorBidi"/>
              <w:sz w:val="22"/>
              <w:lang w:eastAsia="es-PE"/>
            </w:rPr>
          </w:pPr>
          <w:hyperlink w:anchor="_Toc197024300" w:history="1">
            <w:r w:rsidRPr="0019668A">
              <w:rPr>
                <w:rStyle w:val="Hipervnculo"/>
              </w:rPr>
              <w:t>ANEXOS</w:t>
            </w:r>
            <w:r>
              <w:rPr>
                <w:webHidden/>
              </w:rPr>
              <w:tab/>
            </w:r>
            <w:r>
              <w:rPr>
                <w:webHidden/>
              </w:rPr>
              <w:fldChar w:fldCharType="begin"/>
            </w:r>
            <w:r>
              <w:rPr>
                <w:webHidden/>
              </w:rPr>
              <w:instrText xml:space="preserve"> PAGEREF _Toc197024300 \h </w:instrText>
            </w:r>
            <w:r>
              <w:rPr>
                <w:webHidden/>
              </w:rPr>
            </w:r>
            <w:r>
              <w:rPr>
                <w:webHidden/>
              </w:rPr>
              <w:fldChar w:fldCharType="separate"/>
            </w:r>
            <w:r w:rsidR="00C25E99">
              <w:rPr>
                <w:webHidden/>
              </w:rPr>
              <w:t>121</w:t>
            </w:r>
            <w:r>
              <w:rPr>
                <w:webHidden/>
              </w:rPr>
              <w:fldChar w:fldCharType="end"/>
            </w:r>
          </w:hyperlink>
        </w:p>
        <w:p w14:paraId="2FFC8060" w14:textId="77777777" w:rsidR="00373057" w:rsidRDefault="00033568">
          <w:r>
            <w:rPr>
              <w:b/>
              <w:bCs/>
            </w:rPr>
            <w:fldChar w:fldCharType="end"/>
          </w:r>
        </w:p>
      </w:sdtContent>
    </w:sdt>
    <w:p w14:paraId="04D5A4E4" w14:textId="77777777" w:rsidR="004F7C38" w:rsidRDefault="00033568">
      <w:r>
        <w:br w:type="page"/>
      </w:r>
    </w:p>
    <w:p w14:paraId="132381AB" w14:textId="77777777" w:rsidR="004F7C38" w:rsidRPr="004F7C38" w:rsidRDefault="00033568" w:rsidP="00373057">
      <w:pPr>
        <w:pStyle w:val="Ttulo1"/>
        <w:rPr>
          <w:rFonts w:eastAsia="MS Gothic"/>
          <w:lang w:val="es-PE"/>
        </w:rPr>
      </w:pPr>
      <w:bookmarkStart w:id="7" w:name="_Toc197024291"/>
      <w:bookmarkStart w:id="8" w:name="_Toc379497332"/>
      <w:r>
        <w:rPr>
          <w:rFonts w:eastAsia="MS Gothic"/>
          <w:lang w:val="es-PE"/>
        </w:rPr>
        <w:lastRenderedPageBreak/>
        <w:t>Índice de tablas</w:t>
      </w:r>
      <w:bookmarkEnd w:id="7"/>
    </w:p>
    <w:p w14:paraId="5432317F" w14:textId="3C06FDF0" w:rsidR="00CF2898" w:rsidRDefault="006D7220"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r>
        <w:rPr>
          <w:rFonts w:cs="Times New Roman"/>
          <w:szCs w:val="24"/>
          <w:lang w:val="es-PE"/>
        </w:rPr>
        <w:fldChar w:fldCharType="begin"/>
      </w:r>
      <w:r>
        <w:rPr>
          <w:rFonts w:cs="Times New Roman"/>
          <w:szCs w:val="24"/>
          <w:lang w:val="es-PE"/>
        </w:rPr>
        <w:instrText xml:space="preserve"> TOC \h \z \c "Tabla" </w:instrText>
      </w:r>
      <w:r>
        <w:rPr>
          <w:rFonts w:cs="Times New Roman"/>
          <w:szCs w:val="24"/>
          <w:lang w:val="es-PE"/>
        </w:rPr>
        <w:fldChar w:fldCharType="separate"/>
      </w:r>
      <w:hyperlink w:anchor="_Toc197087375" w:history="1">
        <w:r w:rsidR="00CF2898" w:rsidRPr="00535597">
          <w:rPr>
            <w:rStyle w:val="Hipervnculo"/>
            <w:noProof/>
          </w:rPr>
          <w:t>Tabla 1 Técnicas e instrumentos para el recojo de información</w:t>
        </w:r>
        <w:r w:rsidR="00CF2898">
          <w:rPr>
            <w:noProof/>
            <w:webHidden/>
          </w:rPr>
          <w:tab/>
        </w:r>
        <w:r w:rsidR="00CF2898">
          <w:rPr>
            <w:noProof/>
            <w:webHidden/>
          </w:rPr>
          <w:fldChar w:fldCharType="begin"/>
        </w:r>
        <w:r w:rsidR="00CF2898">
          <w:rPr>
            <w:noProof/>
            <w:webHidden/>
          </w:rPr>
          <w:instrText xml:space="preserve"> PAGEREF _Toc197087375 \h </w:instrText>
        </w:r>
        <w:r w:rsidR="00CF2898">
          <w:rPr>
            <w:noProof/>
            <w:webHidden/>
          </w:rPr>
        </w:r>
        <w:r w:rsidR="00CF2898">
          <w:rPr>
            <w:noProof/>
            <w:webHidden/>
          </w:rPr>
          <w:fldChar w:fldCharType="separate"/>
        </w:r>
        <w:r w:rsidR="00C25E99">
          <w:rPr>
            <w:noProof/>
            <w:webHidden/>
          </w:rPr>
          <w:t>30</w:t>
        </w:r>
        <w:r w:rsidR="00CF2898">
          <w:rPr>
            <w:noProof/>
            <w:webHidden/>
          </w:rPr>
          <w:fldChar w:fldCharType="end"/>
        </w:r>
      </w:hyperlink>
    </w:p>
    <w:p w14:paraId="24A1ADB4" w14:textId="4723FB14"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76" w:history="1">
        <w:r w:rsidRPr="00535597">
          <w:rPr>
            <w:rStyle w:val="Hipervnculo"/>
            <w:noProof/>
          </w:rPr>
          <w:t>Tabla 2 Personal por área</w:t>
        </w:r>
        <w:r>
          <w:rPr>
            <w:noProof/>
            <w:webHidden/>
          </w:rPr>
          <w:tab/>
        </w:r>
        <w:r>
          <w:rPr>
            <w:noProof/>
            <w:webHidden/>
          </w:rPr>
          <w:fldChar w:fldCharType="begin"/>
        </w:r>
        <w:r>
          <w:rPr>
            <w:noProof/>
            <w:webHidden/>
          </w:rPr>
          <w:instrText xml:space="preserve"> PAGEREF _Toc197087376 \h </w:instrText>
        </w:r>
        <w:r>
          <w:rPr>
            <w:noProof/>
            <w:webHidden/>
          </w:rPr>
        </w:r>
        <w:r>
          <w:rPr>
            <w:noProof/>
            <w:webHidden/>
          </w:rPr>
          <w:fldChar w:fldCharType="separate"/>
        </w:r>
        <w:r w:rsidR="00C25E99">
          <w:rPr>
            <w:noProof/>
            <w:webHidden/>
          </w:rPr>
          <w:t>40</w:t>
        </w:r>
        <w:r>
          <w:rPr>
            <w:noProof/>
            <w:webHidden/>
          </w:rPr>
          <w:fldChar w:fldCharType="end"/>
        </w:r>
      </w:hyperlink>
    </w:p>
    <w:p w14:paraId="6991A0B0" w14:textId="7AAEC471"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77" w:history="1">
        <w:r w:rsidRPr="00535597">
          <w:rPr>
            <w:rStyle w:val="Hipervnculo"/>
            <w:noProof/>
          </w:rPr>
          <w:t>Tabla 3 Frecuencia de los principales problemas</w:t>
        </w:r>
        <w:r>
          <w:rPr>
            <w:noProof/>
            <w:webHidden/>
          </w:rPr>
          <w:tab/>
        </w:r>
        <w:r>
          <w:rPr>
            <w:noProof/>
            <w:webHidden/>
          </w:rPr>
          <w:fldChar w:fldCharType="begin"/>
        </w:r>
        <w:r>
          <w:rPr>
            <w:noProof/>
            <w:webHidden/>
          </w:rPr>
          <w:instrText xml:space="preserve"> PAGEREF _Toc197087377 \h </w:instrText>
        </w:r>
        <w:r>
          <w:rPr>
            <w:noProof/>
            <w:webHidden/>
          </w:rPr>
        </w:r>
        <w:r>
          <w:rPr>
            <w:noProof/>
            <w:webHidden/>
          </w:rPr>
          <w:fldChar w:fldCharType="separate"/>
        </w:r>
        <w:r w:rsidR="00C25E99">
          <w:rPr>
            <w:noProof/>
            <w:webHidden/>
          </w:rPr>
          <w:t>46</w:t>
        </w:r>
        <w:r>
          <w:rPr>
            <w:noProof/>
            <w:webHidden/>
          </w:rPr>
          <w:fldChar w:fldCharType="end"/>
        </w:r>
      </w:hyperlink>
    </w:p>
    <w:p w14:paraId="12CE7906" w14:textId="7D19FDD2"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78" w:history="1">
        <w:r w:rsidRPr="00535597">
          <w:rPr>
            <w:rStyle w:val="Hipervnculo"/>
            <w:noProof/>
          </w:rPr>
          <w:t>Tabla 4 Diagnóstico inicial del cumplimiento de la dimensión Compromiso e Involucramiento</w:t>
        </w:r>
        <w:r>
          <w:rPr>
            <w:noProof/>
            <w:webHidden/>
          </w:rPr>
          <w:tab/>
        </w:r>
        <w:r>
          <w:rPr>
            <w:noProof/>
            <w:webHidden/>
          </w:rPr>
          <w:fldChar w:fldCharType="begin"/>
        </w:r>
        <w:r>
          <w:rPr>
            <w:noProof/>
            <w:webHidden/>
          </w:rPr>
          <w:instrText xml:space="preserve"> PAGEREF _Toc197087378 \h </w:instrText>
        </w:r>
        <w:r>
          <w:rPr>
            <w:noProof/>
            <w:webHidden/>
          </w:rPr>
        </w:r>
        <w:r>
          <w:rPr>
            <w:noProof/>
            <w:webHidden/>
          </w:rPr>
          <w:fldChar w:fldCharType="separate"/>
        </w:r>
        <w:r w:rsidR="00C25E99">
          <w:rPr>
            <w:noProof/>
            <w:webHidden/>
          </w:rPr>
          <w:t>48</w:t>
        </w:r>
        <w:r>
          <w:rPr>
            <w:noProof/>
            <w:webHidden/>
          </w:rPr>
          <w:fldChar w:fldCharType="end"/>
        </w:r>
      </w:hyperlink>
    </w:p>
    <w:p w14:paraId="1605A30A" w14:textId="40BDCB25"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79" w:history="1">
        <w:r w:rsidRPr="00535597">
          <w:rPr>
            <w:rStyle w:val="Hipervnculo"/>
            <w:noProof/>
          </w:rPr>
          <w:t>Tabla 5 Diagnóstico inicial del cumplimiento de la dimensión Política de Seguridad y Salud Ocupacional</w:t>
        </w:r>
        <w:r>
          <w:rPr>
            <w:noProof/>
            <w:webHidden/>
          </w:rPr>
          <w:tab/>
        </w:r>
        <w:r>
          <w:rPr>
            <w:noProof/>
            <w:webHidden/>
          </w:rPr>
          <w:fldChar w:fldCharType="begin"/>
        </w:r>
        <w:r>
          <w:rPr>
            <w:noProof/>
            <w:webHidden/>
          </w:rPr>
          <w:instrText xml:space="preserve"> PAGEREF _Toc197087379 \h </w:instrText>
        </w:r>
        <w:r>
          <w:rPr>
            <w:noProof/>
            <w:webHidden/>
          </w:rPr>
        </w:r>
        <w:r>
          <w:rPr>
            <w:noProof/>
            <w:webHidden/>
          </w:rPr>
          <w:fldChar w:fldCharType="separate"/>
        </w:r>
        <w:r w:rsidR="00C25E99">
          <w:rPr>
            <w:noProof/>
            <w:webHidden/>
          </w:rPr>
          <w:t>49</w:t>
        </w:r>
        <w:r>
          <w:rPr>
            <w:noProof/>
            <w:webHidden/>
          </w:rPr>
          <w:fldChar w:fldCharType="end"/>
        </w:r>
      </w:hyperlink>
    </w:p>
    <w:p w14:paraId="714C7186" w14:textId="12436B61"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0" w:history="1">
        <w:r w:rsidRPr="00535597">
          <w:rPr>
            <w:rStyle w:val="Hipervnculo"/>
            <w:noProof/>
          </w:rPr>
          <w:t>Tabla 6 Diagnóstico inicial del cumplimiento de la dimensión Planeamiento y Aplicación</w:t>
        </w:r>
        <w:r>
          <w:rPr>
            <w:noProof/>
            <w:webHidden/>
          </w:rPr>
          <w:tab/>
        </w:r>
        <w:r>
          <w:rPr>
            <w:noProof/>
            <w:webHidden/>
          </w:rPr>
          <w:fldChar w:fldCharType="begin"/>
        </w:r>
        <w:r>
          <w:rPr>
            <w:noProof/>
            <w:webHidden/>
          </w:rPr>
          <w:instrText xml:space="preserve"> PAGEREF _Toc197087380 \h </w:instrText>
        </w:r>
        <w:r>
          <w:rPr>
            <w:noProof/>
            <w:webHidden/>
          </w:rPr>
        </w:r>
        <w:r>
          <w:rPr>
            <w:noProof/>
            <w:webHidden/>
          </w:rPr>
          <w:fldChar w:fldCharType="separate"/>
        </w:r>
        <w:r w:rsidR="00C25E99">
          <w:rPr>
            <w:noProof/>
            <w:webHidden/>
          </w:rPr>
          <w:t>51</w:t>
        </w:r>
        <w:r>
          <w:rPr>
            <w:noProof/>
            <w:webHidden/>
          </w:rPr>
          <w:fldChar w:fldCharType="end"/>
        </w:r>
      </w:hyperlink>
    </w:p>
    <w:p w14:paraId="1CAC190B" w14:textId="702275D1"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1" w:history="1">
        <w:r w:rsidRPr="00535597">
          <w:rPr>
            <w:rStyle w:val="Hipervnculo"/>
            <w:noProof/>
          </w:rPr>
          <w:t>Tabla 7 Diagnóstico inicial del cumplimiento de la dimensión Implementación y Operación</w:t>
        </w:r>
        <w:r>
          <w:rPr>
            <w:noProof/>
            <w:webHidden/>
          </w:rPr>
          <w:tab/>
        </w:r>
        <w:r>
          <w:rPr>
            <w:noProof/>
            <w:webHidden/>
          </w:rPr>
          <w:fldChar w:fldCharType="begin"/>
        </w:r>
        <w:r>
          <w:rPr>
            <w:noProof/>
            <w:webHidden/>
          </w:rPr>
          <w:instrText xml:space="preserve"> PAGEREF _Toc197087381 \h </w:instrText>
        </w:r>
        <w:r>
          <w:rPr>
            <w:noProof/>
            <w:webHidden/>
          </w:rPr>
        </w:r>
        <w:r>
          <w:rPr>
            <w:noProof/>
            <w:webHidden/>
          </w:rPr>
          <w:fldChar w:fldCharType="separate"/>
        </w:r>
        <w:r w:rsidR="00C25E99">
          <w:rPr>
            <w:noProof/>
            <w:webHidden/>
          </w:rPr>
          <w:t>52</w:t>
        </w:r>
        <w:r>
          <w:rPr>
            <w:noProof/>
            <w:webHidden/>
          </w:rPr>
          <w:fldChar w:fldCharType="end"/>
        </w:r>
      </w:hyperlink>
    </w:p>
    <w:p w14:paraId="11497C1D" w14:textId="5017C0B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2" w:history="1">
        <w:r w:rsidRPr="00535597">
          <w:rPr>
            <w:rStyle w:val="Hipervnculo"/>
            <w:noProof/>
          </w:rPr>
          <w:t>Tabla 8 Diagnóstico inicial del cumplimiento de la dimensión Evaluación Normativa</w:t>
        </w:r>
        <w:r>
          <w:rPr>
            <w:noProof/>
            <w:webHidden/>
          </w:rPr>
          <w:tab/>
        </w:r>
        <w:r>
          <w:rPr>
            <w:noProof/>
            <w:webHidden/>
          </w:rPr>
          <w:fldChar w:fldCharType="begin"/>
        </w:r>
        <w:r>
          <w:rPr>
            <w:noProof/>
            <w:webHidden/>
          </w:rPr>
          <w:instrText xml:space="preserve"> PAGEREF _Toc197087382 \h </w:instrText>
        </w:r>
        <w:r>
          <w:rPr>
            <w:noProof/>
            <w:webHidden/>
          </w:rPr>
        </w:r>
        <w:r>
          <w:rPr>
            <w:noProof/>
            <w:webHidden/>
          </w:rPr>
          <w:fldChar w:fldCharType="separate"/>
        </w:r>
        <w:r w:rsidR="00C25E99">
          <w:rPr>
            <w:noProof/>
            <w:webHidden/>
          </w:rPr>
          <w:t>54</w:t>
        </w:r>
        <w:r>
          <w:rPr>
            <w:noProof/>
            <w:webHidden/>
          </w:rPr>
          <w:fldChar w:fldCharType="end"/>
        </w:r>
      </w:hyperlink>
    </w:p>
    <w:p w14:paraId="4B2B1217" w14:textId="41DD3258"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3" w:history="1">
        <w:r w:rsidRPr="00535597">
          <w:rPr>
            <w:rStyle w:val="Hipervnculo"/>
            <w:noProof/>
          </w:rPr>
          <w:t>Tabla 9 Diagnóstico inicial del cumplimiento de la dimensión Verificación</w:t>
        </w:r>
        <w:r>
          <w:rPr>
            <w:noProof/>
            <w:webHidden/>
          </w:rPr>
          <w:tab/>
        </w:r>
        <w:r>
          <w:rPr>
            <w:noProof/>
            <w:webHidden/>
          </w:rPr>
          <w:fldChar w:fldCharType="begin"/>
        </w:r>
        <w:r>
          <w:rPr>
            <w:noProof/>
            <w:webHidden/>
          </w:rPr>
          <w:instrText xml:space="preserve"> PAGEREF _Toc197087383 \h </w:instrText>
        </w:r>
        <w:r>
          <w:rPr>
            <w:noProof/>
            <w:webHidden/>
          </w:rPr>
        </w:r>
        <w:r>
          <w:rPr>
            <w:noProof/>
            <w:webHidden/>
          </w:rPr>
          <w:fldChar w:fldCharType="separate"/>
        </w:r>
        <w:r w:rsidR="00C25E99">
          <w:rPr>
            <w:noProof/>
            <w:webHidden/>
          </w:rPr>
          <w:t>56</w:t>
        </w:r>
        <w:r>
          <w:rPr>
            <w:noProof/>
            <w:webHidden/>
          </w:rPr>
          <w:fldChar w:fldCharType="end"/>
        </w:r>
      </w:hyperlink>
    </w:p>
    <w:p w14:paraId="4E61E6FA" w14:textId="228AA983"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4" w:history="1">
        <w:r w:rsidRPr="00535597">
          <w:rPr>
            <w:rStyle w:val="Hipervnculo"/>
            <w:noProof/>
          </w:rPr>
          <w:t>Tabla 10 Diagnóstico inicial del cumplimiento de la dimensión Control de Información y Documentos</w:t>
        </w:r>
        <w:r>
          <w:rPr>
            <w:noProof/>
            <w:webHidden/>
          </w:rPr>
          <w:tab/>
        </w:r>
        <w:r>
          <w:rPr>
            <w:noProof/>
            <w:webHidden/>
          </w:rPr>
          <w:fldChar w:fldCharType="begin"/>
        </w:r>
        <w:r>
          <w:rPr>
            <w:noProof/>
            <w:webHidden/>
          </w:rPr>
          <w:instrText xml:space="preserve"> PAGEREF _Toc197087384 \h </w:instrText>
        </w:r>
        <w:r>
          <w:rPr>
            <w:noProof/>
            <w:webHidden/>
          </w:rPr>
        </w:r>
        <w:r>
          <w:rPr>
            <w:noProof/>
            <w:webHidden/>
          </w:rPr>
          <w:fldChar w:fldCharType="separate"/>
        </w:r>
        <w:r w:rsidR="00C25E99">
          <w:rPr>
            <w:noProof/>
            <w:webHidden/>
          </w:rPr>
          <w:t>57</w:t>
        </w:r>
        <w:r>
          <w:rPr>
            <w:noProof/>
            <w:webHidden/>
          </w:rPr>
          <w:fldChar w:fldCharType="end"/>
        </w:r>
      </w:hyperlink>
    </w:p>
    <w:p w14:paraId="1CE6F0DF" w14:textId="5AD5C465"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5" w:history="1">
        <w:r w:rsidRPr="00535597">
          <w:rPr>
            <w:rStyle w:val="Hipervnculo"/>
            <w:noProof/>
          </w:rPr>
          <w:t>Tabla 11 Diagnóstico inicial del cumplimiento de la dimensión Revisión por la Dirección</w:t>
        </w:r>
        <w:r>
          <w:rPr>
            <w:noProof/>
            <w:webHidden/>
          </w:rPr>
          <w:tab/>
        </w:r>
        <w:r>
          <w:rPr>
            <w:noProof/>
            <w:webHidden/>
          </w:rPr>
          <w:fldChar w:fldCharType="begin"/>
        </w:r>
        <w:r>
          <w:rPr>
            <w:noProof/>
            <w:webHidden/>
          </w:rPr>
          <w:instrText xml:space="preserve"> PAGEREF _Toc197087385 \h </w:instrText>
        </w:r>
        <w:r>
          <w:rPr>
            <w:noProof/>
            <w:webHidden/>
          </w:rPr>
        </w:r>
        <w:r>
          <w:rPr>
            <w:noProof/>
            <w:webHidden/>
          </w:rPr>
          <w:fldChar w:fldCharType="separate"/>
        </w:r>
        <w:r w:rsidR="00C25E99">
          <w:rPr>
            <w:noProof/>
            <w:webHidden/>
          </w:rPr>
          <w:t>59</w:t>
        </w:r>
        <w:r>
          <w:rPr>
            <w:noProof/>
            <w:webHidden/>
          </w:rPr>
          <w:fldChar w:fldCharType="end"/>
        </w:r>
      </w:hyperlink>
    </w:p>
    <w:p w14:paraId="62B34BA3" w14:textId="7AA36A0F"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6" w:history="1">
        <w:r w:rsidRPr="00535597">
          <w:rPr>
            <w:rStyle w:val="Hipervnculo"/>
            <w:noProof/>
          </w:rPr>
          <w:t>Tabla 12 Accidentes ocurridos entre enero a octubre del 2024</w:t>
        </w:r>
        <w:r>
          <w:rPr>
            <w:noProof/>
            <w:webHidden/>
          </w:rPr>
          <w:tab/>
        </w:r>
        <w:r>
          <w:rPr>
            <w:noProof/>
            <w:webHidden/>
          </w:rPr>
          <w:fldChar w:fldCharType="begin"/>
        </w:r>
        <w:r>
          <w:rPr>
            <w:noProof/>
            <w:webHidden/>
          </w:rPr>
          <w:instrText xml:space="preserve"> PAGEREF _Toc197087386 \h </w:instrText>
        </w:r>
        <w:r>
          <w:rPr>
            <w:noProof/>
            <w:webHidden/>
          </w:rPr>
        </w:r>
        <w:r>
          <w:rPr>
            <w:noProof/>
            <w:webHidden/>
          </w:rPr>
          <w:fldChar w:fldCharType="separate"/>
        </w:r>
        <w:r w:rsidR="00C25E99">
          <w:rPr>
            <w:noProof/>
            <w:webHidden/>
          </w:rPr>
          <w:t>60</w:t>
        </w:r>
        <w:r>
          <w:rPr>
            <w:noProof/>
            <w:webHidden/>
          </w:rPr>
          <w:fldChar w:fldCharType="end"/>
        </w:r>
      </w:hyperlink>
    </w:p>
    <w:p w14:paraId="1369A800" w14:textId="37638362"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7" w:history="1">
        <w:r w:rsidRPr="00535597">
          <w:rPr>
            <w:rStyle w:val="Hipervnculo"/>
            <w:noProof/>
          </w:rPr>
          <w:t>Tabla 13 Resultados del diagnóstico inicial</w:t>
        </w:r>
        <w:r>
          <w:rPr>
            <w:noProof/>
            <w:webHidden/>
          </w:rPr>
          <w:tab/>
        </w:r>
        <w:r>
          <w:rPr>
            <w:noProof/>
            <w:webHidden/>
          </w:rPr>
          <w:fldChar w:fldCharType="begin"/>
        </w:r>
        <w:r>
          <w:rPr>
            <w:noProof/>
            <w:webHidden/>
          </w:rPr>
          <w:instrText xml:space="preserve"> PAGEREF _Toc197087387 \h </w:instrText>
        </w:r>
        <w:r>
          <w:rPr>
            <w:noProof/>
            <w:webHidden/>
          </w:rPr>
        </w:r>
        <w:r>
          <w:rPr>
            <w:noProof/>
            <w:webHidden/>
          </w:rPr>
          <w:fldChar w:fldCharType="separate"/>
        </w:r>
        <w:r w:rsidR="00C25E99">
          <w:rPr>
            <w:noProof/>
            <w:webHidden/>
          </w:rPr>
          <w:t>66</w:t>
        </w:r>
        <w:r>
          <w:rPr>
            <w:noProof/>
            <w:webHidden/>
          </w:rPr>
          <w:fldChar w:fldCharType="end"/>
        </w:r>
      </w:hyperlink>
    </w:p>
    <w:p w14:paraId="575EBE2C" w14:textId="3AFD0FDB"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8" w:history="1">
        <w:r w:rsidRPr="00535597">
          <w:rPr>
            <w:rStyle w:val="Hipervnculo"/>
            <w:noProof/>
          </w:rPr>
          <w:t>Tabla 14 Criterios de IPERC</w:t>
        </w:r>
        <w:r>
          <w:rPr>
            <w:noProof/>
            <w:webHidden/>
          </w:rPr>
          <w:tab/>
        </w:r>
        <w:r>
          <w:rPr>
            <w:noProof/>
            <w:webHidden/>
          </w:rPr>
          <w:fldChar w:fldCharType="begin"/>
        </w:r>
        <w:r>
          <w:rPr>
            <w:noProof/>
            <w:webHidden/>
          </w:rPr>
          <w:instrText xml:space="preserve"> PAGEREF _Toc197087388 \h </w:instrText>
        </w:r>
        <w:r>
          <w:rPr>
            <w:noProof/>
            <w:webHidden/>
          </w:rPr>
        </w:r>
        <w:r>
          <w:rPr>
            <w:noProof/>
            <w:webHidden/>
          </w:rPr>
          <w:fldChar w:fldCharType="separate"/>
        </w:r>
        <w:r w:rsidR="00C25E99">
          <w:rPr>
            <w:noProof/>
            <w:webHidden/>
          </w:rPr>
          <w:t>72</w:t>
        </w:r>
        <w:r>
          <w:rPr>
            <w:noProof/>
            <w:webHidden/>
          </w:rPr>
          <w:fldChar w:fldCharType="end"/>
        </w:r>
      </w:hyperlink>
    </w:p>
    <w:p w14:paraId="68B28456" w14:textId="154F5DF5"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89" w:history="1">
        <w:r w:rsidRPr="00535597">
          <w:rPr>
            <w:rStyle w:val="Hipervnculo"/>
            <w:noProof/>
          </w:rPr>
          <w:t>Tabla 15 Procedimientos del IPERC</w:t>
        </w:r>
        <w:r>
          <w:rPr>
            <w:noProof/>
            <w:webHidden/>
          </w:rPr>
          <w:tab/>
        </w:r>
        <w:r>
          <w:rPr>
            <w:noProof/>
            <w:webHidden/>
          </w:rPr>
          <w:fldChar w:fldCharType="begin"/>
        </w:r>
        <w:r>
          <w:rPr>
            <w:noProof/>
            <w:webHidden/>
          </w:rPr>
          <w:instrText xml:space="preserve"> PAGEREF _Toc197087389 \h </w:instrText>
        </w:r>
        <w:r>
          <w:rPr>
            <w:noProof/>
            <w:webHidden/>
          </w:rPr>
        </w:r>
        <w:r>
          <w:rPr>
            <w:noProof/>
            <w:webHidden/>
          </w:rPr>
          <w:fldChar w:fldCharType="separate"/>
        </w:r>
        <w:r w:rsidR="00C25E99">
          <w:rPr>
            <w:noProof/>
            <w:webHidden/>
          </w:rPr>
          <w:t>73</w:t>
        </w:r>
        <w:r>
          <w:rPr>
            <w:noProof/>
            <w:webHidden/>
          </w:rPr>
          <w:fldChar w:fldCharType="end"/>
        </w:r>
      </w:hyperlink>
    </w:p>
    <w:p w14:paraId="238BB5BB" w14:textId="094EB5C5"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0" w:history="1">
        <w:r w:rsidRPr="00535597">
          <w:rPr>
            <w:rStyle w:val="Hipervnculo"/>
            <w:noProof/>
          </w:rPr>
          <w:t>Tabla 16 Tipos de riesgos y control diseñados</w:t>
        </w:r>
        <w:r>
          <w:rPr>
            <w:noProof/>
            <w:webHidden/>
          </w:rPr>
          <w:tab/>
        </w:r>
        <w:r>
          <w:rPr>
            <w:noProof/>
            <w:webHidden/>
          </w:rPr>
          <w:fldChar w:fldCharType="begin"/>
        </w:r>
        <w:r>
          <w:rPr>
            <w:noProof/>
            <w:webHidden/>
          </w:rPr>
          <w:instrText xml:space="preserve"> PAGEREF _Toc197087390 \h </w:instrText>
        </w:r>
        <w:r>
          <w:rPr>
            <w:noProof/>
            <w:webHidden/>
          </w:rPr>
        </w:r>
        <w:r>
          <w:rPr>
            <w:noProof/>
            <w:webHidden/>
          </w:rPr>
          <w:fldChar w:fldCharType="separate"/>
        </w:r>
        <w:r w:rsidR="00C25E99">
          <w:rPr>
            <w:noProof/>
            <w:webHidden/>
          </w:rPr>
          <w:t>74</w:t>
        </w:r>
        <w:r>
          <w:rPr>
            <w:noProof/>
            <w:webHidden/>
          </w:rPr>
          <w:fldChar w:fldCharType="end"/>
        </w:r>
      </w:hyperlink>
    </w:p>
    <w:p w14:paraId="41C77C48" w14:textId="3575F094"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1" w:history="1">
        <w:r w:rsidRPr="00535597">
          <w:rPr>
            <w:rStyle w:val="Hipervnculo"/>
            <w:noProof/>
          </w:rPr>
          <w:t>Tabla 17 Datos generales de las capacitaciones</w:t>
        </w:r>
        <w:r>
          <w:rPr>
            <w:noProof/>
            <w:webHidden/>
          </w:rPr>
          <w:tab/>
        </w:r>
        <w:r>
          <w:rPr>
            <w:noProof/>
            <w:webHidden/>
          </w:rPr>
          <w:fldChar w:fldCharType="begin"/>
        </w:r>
        <w:r>
          <w:rPr>
            <w:noProof/>
            <w:webHidden/>
          </w:rPr>
          <w:instrText xml:space="preserve"> PAGEREF _Toc197087391 \h </w:instrText>
        </w:r>
        <w:r>
          <w:rPr>
            <w:noProof/>
            <w:webHidden/>
          </w:rPr>
        </w:r>
        <w:r>
          <w:rPr>
            <w:noProof/>
            <w:webHidden/>
          </w:rPr>
          <w:fldChar w:fldCharType="separate"/>
        </w:r>
        <w:r w:rsidR="00C25E99">
          <w:rPr>
            <w:noProof/>
            <w:webHidden/>
          </w:rPr>
          <w:t>76</w:t>
        </w:r>
        <w:r>
          <w:rPr>
            <w:noProof/>
            <w:webHidden/>
          </w:rPr>
          <w:fldChar w:fldCharType="end"/>
        </w:r>
      </w:hyperlink>
    </w:p>
    <w:p w14:paraId="1CF7BC96" w14:textId="468B7D27"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2" w:history="1">
        <w:r w:rsidRPr="00535597">
          <w:rPr>
            <w:rStyle w:val="Hipervnculo"/>
            <w:noProof/>
          </w:rPr>
          <w:t>Tabla 18 Elementos necesarios para la implementación</w:t>
        </w:r>
        <w:r>
          <w:rPr>
            <w:noProof/>
            <w:webHidden/>
          </w:rPr>
          <w:tab/>
        </w:r>
        <w:r>
          <w:rPr>
            <w:noProof/>
            <w:webHidden/>
          </w:rPr>
          <w:fldChar w:fldCharType="begin"/>
        </w:r>
        <w:r>
          <w:rPr>
            <w:noProof/>
            <w:webHidden/>
          </w:rPr>
          <w:instrText xml:space="preserve"> PAGEREF _Toc197087392 \h </w:instrText>
        </w:r>
        <w:r>
          <w:rPr>
            <w:noProof/>
            <w:webHidden/>
          </w:rPr>
        </w:r>
        <w:r>
          <w:rPr>
            <w:noProof/>
            <w:webHidden/>
          </w:rPr>
          <w:fldChar w:fldCharType="separate"/>
        </w:r>
        <w:r w:rsidR="00C25E99">
          <w:rPr>
            <w:noProof/>
            <w:webHidden/>
          </w:rPr>
          <w:t>77</w:t>
        </w:r>
        <w:r>
          <w:rPr>
            <w:noProof/>
            <w:webHidden/>
          </w:rPr>
          <w:fldChar w:fldCharType="end"/>
        </w:r>
      </w:hyperlink>
    </w:p>
    <w:p w14:paraId="670A8594" w14:textId="580F3909"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3" w:history="1">
        <w:r w:rsidRPr="00535597">
          <w:rPr>
            <w:rStyle w:val="Hipervnculo"/>
            <w:noProof/>
          </w:rPr>
          <w:t>Tabla 19 Jerarquía de responsabilidades por niveles</w:t>
        </w:r>
        <w:r>
          <w:rPr>
            <w:noProof/>
            <w:webHidden/>
          </w:rPr>
          <w:tab/>
        </w:r>
        <w:r>
          <w:rPr>
            <w:noProof/>
            <w:webHidden/>
          </w:rPr>
          <w:fldChar w:fldCharType="begin"/>
        </w:r>
        <w:r>
          <w:rPr>
            <w:noProof/>
            <w:webHidden/>
          </w:rPr>
          <w:instrText xml:space="preserve"> PAGEREF _Toc197087393 \h </w:instrText>
        </w:r>
        <w:r>
          <w:rPr>
            <w:noProof/>
            <w:webHidden/>
          </w:rPr>
        </w:r>
        <w:r>
          <w:rPr>
            <w:noProof/>
            <w:webHidden/>
          </w:rPr>
          <w:fldChar w:fldCharType="separate"/>
        </w:r>
        <w:r w:rsidR="00C25E99">
          <w:rPr>
            <w:noProof/>
            <w:webHidden/>
          </w:rPr>
          <w:t>78</w:t>
        </w:r>
        <w:r>
          <w:rPr>
            <w:noProof/>
            <w:webHidden/>
          </w:rPr>
          <w:fldChar w:fldCharType="end"/>
        </w:r>
      </w:hyperlink>
    </w:p>
    <w:p w14:paraId="19B37CB9" w14:textId="769A2063"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4" w:history="1">
        <w:r w:rsidRPr="00535597">
          <w:rPr>
            <w:rStyle w:val="Hipervnculo"/>
            <w:noProof/>
          </w:rPr>
          <w:t>Tabla 20 Control para la verificación</w:t>
        </w:r>
        <w:r>
          <w:rPr>
            <w:noProof/>
            <w:webHidden/>
          </w:rPr>
          <w:tab/>
        </w:r>
        <w:r>
          <w:rPr>
            <w:noProof/>
            <w:webHidden/>
          </w:rPr>
          <w:fldChar w:fldCharType="begin"/>
        </w:r>
        <w:r>
          <w:rPr>
            <w:noProof/>
            <w:webHidden/>
          </w:rPr>
          <w:instrText xml:space="preserve"> PAGEREF _Toc197087394 \h </w:instrText>
        </w:r>
        <w:r>
          <w:rPr>
            <w:noProof/>
            <w:webHidden/>
          </w:rPr>
        </w:r>
        <w:r>
          <w:rPr>
            <w:noProof/>
            <w:webHidden/>
          </w:rPr>
          <w:fldChar w:fldCharType="separate"/>
        </w:r>
        <w:r w:rsidR="00C25E99">
          <w:rPr>
            <w:noProof/>
            <w:webHidden/>
          </w:rPr>
          <w:t>79</w:t>
        </w:r>
        <w:r>
          <w:rPr>
            <w:noProof/>
            <w:webHidden/>
          </w:rPr>
          <w:fldChar w:fldCharType="end"/>
        </w:r>
      </w:hyperlink>
    </w:p>
    <w:p w14:paraId="15C485A6" w14:textId="5DFBE85A"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5" w:history="1">
        <w:r w:rsidRPr="00535597">
          <w:rPr>
            <w:rStyle w:val="Hipervnculo"/>
            <w:noProof/>
          </w:rPr>
          <w:t>Tabla 21 Indicadores y meta deseada</w:t>
        </w:r>
        <w:r>
          <w:rPr>
            <w:noProof/>
            <w:webHidden/>
          </w:rPr>
          <w:tab/>
        </w:r>
        <w:r>
          <w:rPr>
            <w:noProof/>
            <w:webHidden/>
          </w:rPr>
          <w:fldChar w:fldCharType="begin"/>
        </w:r>
        <w:r>
          <w:rPr>
            <w:noProof/>
            <w:webHidden/>
          </w:rPr>
          <w:instrText xml:space="preserve"> PAGEREF _Toc197087395 \h </w:instrText>
        </w:r>
        <w:r>
          <w:rPr>
            <w:noProof/>
            <w:webHidden/>
          </w:rPr>
        </w:r>
        <w:r>
          <w:rPr>
            <w:noProof/>
            <w:webHidden/>
          </w:rPr>
          <w:fldChar w:fldCharType="separate"/>
        </w:r>
        <w:r w:rsidR="00C25E99">
          <w:rPr>
            <w:noProof/>
            <w:webHidden/>
          </w:rPr>
          <w:t>79</w:t>
        </w:r>
        <w:r>
          <w:rPr>
            <w:noProof/>
            <w:webHidden/>
          </w:rPr>
          <w:fldChar w:fldCharType="end"/>
        </w:r>
      </w:hyperlink>
    </w:p>
    <w:p w14:paraId="2F47ECE0" w14:textId="395CA162"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6" w:history="1">
        <w:r w:rsidRPr="00535597">
          <w:rPr>
            <w:rStyle w:val="Hipervnculo"/>
            <w:noProof/>
          </w:rPr>
          <w:t>Tabla 22 Control de participación</w:t>
        </w:r>
        <w:r>
          <w:rPr>
            <w:noProof/>
            <w:webHidden/>
          </w:rPr>
          <w:tab/>
        </w:r>
        <w:r>
          <w:rPr>
            <w:noProof/>
            <w:webHidden/>
          </w:rPr>
          <w:fldChar w:fldCharType="begin"/>
        </w:r>
        <w:r>
          <w:rPr>
            <w:noProof/>
            <w:webHidden/>
          </w:rPr>
          <w:instrText xml:space="preserve"> PAGEREF _Toc197087396 \h </w:instrText>
        </w:r>
        <w:r>
          <w:rPr>
            <w:noProof/>
            <w:webHidden/>
          </w:rPr>
        </w:r>
        <w:r>
          <w:rPr>
            <w:noProof/>
            <w:webHidden/>
          </w:rPr>
          <w:fldChar w:fldCharType="separate"/>
        </w:r>
        <w:r w:rsidR="00C25E99">
          <w:rPr>
            <w:noProof/>
            <w:webHidden/>
          </w:rPr>
          <w:t>81</w:t>
        </w:r>
        <w:r>
          <w:rPr>
            <w:noProof/>
            <w:webHidden/>
          </w:rPr>
          <w:fldChar w:fldCharType="end"/>
        </w:r>
      </w:hyperlink>
    </w:p>
    <w:p w14:paraId="7557105C" w14:textId="13BEA93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7" w:history="1">
        <w:r w:rsidRPr="00535597">
          <w:rPr>
            <w:rStyle w:val="Hipervnculo"/>
            <w:noProof/>
          </w:rPr>
          <w:t>Tabla 23 Documentos de gestión</w:t>
        </w:r>
        <w:r>
          <w:rPr>
            <w:noProof/>
            <w:webHidden/>
          </w:rPr>
          <w:tab/>
        </w:r>
        <w:r>
          <w:rPr>
            <w:noProof/>
            <w:webHidden/>
          </w:rPr>
          <w:fldChar w:fldCharType="begin"/>
        </w:r>
        <w:r>
          <w:rPr>
            <w:noProof/>
            <w:webHidden/>
          </w:rPr>
          <w:instrText xml:space="preserve"> PAGEREF _Toc197087397 \h </w:instrText>
        </w:r>
        <w:r>
          <w:rPr>
            <w:noProof/>
            <w:webHidden/>
          </w:rPr>
        </w:r>
        <w:r>
          <w:rPr>
            <w:noProof/>
            <w:webHidden/>
          </w:rPr>
          <w:fldChar w:fldCharType="separate"/>
        </w:r>
        <w:r w:rsidR="00C25E99">
          <w:rPr>
            <w:noProof/>
            <w:webHidden/>
          </w:rPr>
          <w:t>83</w:t>
        </w:r>
        <w:r>
          <w:rPr>
            <w:noProof/>
            <w:webHidden/>
          </w:rPr>
          <w:fldChar w:fldCharType="end"/>
        </w:r>
      </w:hyperlink>
    </w:p>
    <w:p w14:paraId="281B8219" w14:textId="0A846A3E"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8" w:history="1">
        <w:r w:rsidRPr="00535597">
          <w:rPr>
            <w:rStyle w:val="Hipervnculo"/>
            <w:noProof/>
          </w:rPr>
          <w:t>Tabla 24 Control documentario</w:t>
        </w:r>
        <w:r>
          <w:rPr>
            <w:noProof/>
            <w:webHidden/>
          </w:rPr>
          <w:tab/>
        </w:r>
        <w:r>
          <w:rPr>
            <w:noProof/>
            <w:webHidden/>
          </w:rPr>
          <w:fldChar w:fldCharType="begin"/>
        </w:r>
        <w:r>
          <w:rPr>
            <w:noProof/>
            <w:webHidden/>
          </w:rPr>
          <w:instrText xml:space="preserve"> PAGEREF _Toc197087398 \h </w:instrText>
        </w:r>
        <w:r>
          <w:rPr>
            <w:noProof/>
            <w:webHidden/>
          </w:rPr>
        </w:r>
        <w:r>
          <w:rPr>
            <w:noProof/>
            <w:webHidden/>
          </w:rPr>
          <w:fldChar w:fldCharType="separate"/>
        </w:r>
        <w:r w:rsidR="00C25E99">
          <w:rPr>
            <w:noProof/>
            <w:webHidden/>
          </w:rPr>
          <w:t>83</w:t>
        </w:r>
        <w:r>
          <w:rPr>
            <w:noProof/>
            <w:webHidden/>
          </w:rPr>
          <w:fldChar w:fldCharType="end"/>
        </w:r>
      </w:hyperlink>
    </w:p>
    <w:p w14:paraId="425AC97B" w14:textId="528F53CC"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399" w:history="1">
        <w:r w:rsidRPr="00535597">
          <w:rPr>
            <w:rStyle w:val="Hipervnculo"/>
            <w:noProof/>
          </w:rPr>
          <w:t>Tabla 25 Puntos evaluados en la revisión</w:t>
        </w:r>
        <w:r>
          <w:rPr>
            <w:noProof/>
            <w:webHidden/>
          </w:rPr>
          <w:tab/>
        </w:r>
        <w:r>
          <w:rPr>
            <w:noProof/>
            <w:webHidden/>
          </w:rPr>
          <w:fldChar w:fldCharType="begin"/>
        </w:r>
        <w:r>
          <w:rPr>
            <w:noProof/>
            <w:webHidden/>
          </w:rPr>
          <w:instrText xml:space="preserve"> PAGEREF _Toc197087399 \h </w:instrText>
        </w:r>
        <w:r>
          <w:rPr>
            <w:noProof/>
            <w:webHidden/>
          </w:rPr>
        </w:r>
        <w:r>
          <w:rPr>
            <w:noProof/>
            <w:webHidden/>
          </w:rPr>
          <w:fldChar w:fldCharType="separate"/>
        </w:r>
        <w:r w:rsidR="00C25E99">
          <w:rPr>
            <w:noProof/>
            <w:webHidden/>
          </w:rPr>
          <w:t>85</w:t>
        </w:r>
        <w:r>
          <w:rPr>
            <w:noProof/>
            <w:webHidden/>
          </w:rPr>
          <w:fldChar w:fldCharType="end"/>
        </w:r>
      </w:hyperlink>
    </w:p>
    <w:p w14:paraId="2FF049B4" w14:textId="7CA81A70"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0" w:history="1">
        <w:r w:rsidRPr="00535597">
          <w:rPr>
            <w:rStyle w:val="Hipervnculo"/>
            <w:noProof/>
          </w:rPr>
          <w:t>Tabla 26 Aplicación del ciclo PHVA</w:t>
        </w:r>
        <w:r>
          <w:rPr>
            <w:noProof/>
            <w:webHidden/>
          </w:rPr>
          <w:tab/>
        </w:r>
        <w:r>
          <w:rPr>
            <w:noProof/>
            <w:webHidden/>
          </w:rPr>
          <w:fldChar w:fldCharType="begin"/>
        </w:r>
        <w:r>
          <w:rPr>
            <w:noProof/>
            <w:webHidden/>
          </w:rPr>
          <w:instrText xml:space="preserve"> PAGEREF _Toc197087400 \h </w:instrText>
        </w:r>
        <w:r>
          <w:rPr>
            <w:noProof/>
            <w:webHidden/>
          </w:rPr>
        </w:r>
        <w:r>
          <w:rPr>
            <w:noProof/>
            <w:webHidden/>
          </w:rPr>
          <w:fldChar w:fldCharType="separate"/>
        </w:r>
        <w:r w:rsidR="00C25E99">
          <w:rPr>
            <w:noProof/>
            <w:webHidden/>
          </w:rPr>
          <w:t>86</w:t>
        </w:r>
        <w:r>
          <w:rPr>
            <w:noProof/>
            <w:webHidden/>
          </w:rPr>
          <w:fldChar w:fldCharType="end"/>
        </w:r>
      </w:hyperlink>
    </w:p>
    <w:p w14:paraId="304845F3" w14:textId="3E94D48B"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1" w:history="1">
        <w:r w:rsidRPr="00535597">
          <w:rPr>
            <w:rStyle w:val="Hipervnculo"/>
            <w:noProof/>
          </w:rPr>
          <w:t>Tabla 27 Mejoras esperadas</w:t>
        </w:r>
        <w:r>
          <w:rPr>
            <w:noProof/>
            <w:webHidden/>
          </w:rPr>
          <w:tab/>
        </w:r>
        <w:r>
          <w:rPr>
            <w:noProof/>
            <w:webHidden/>
          </w:rPr>
          <w:fldChar w:fldCharType="begin"/>
        </w:r>
        <w:r>
          <w:rPr>
            <w:noProof/>
            <w:webHidden/>
          </w:rPr>
          <w:instrText xml:space="preserve"> PAGEREF _Toc197087401 \h </w:instrText>
        </w:r>
        <w:r>
          <w:rPr>
            <w:noProof/>
            <w:webHidden/>
          </w:rPr>
        </w:r>
        <w:r>
          <w:rPr>
            <w:noProof/>
            <w:webHidden/>
          </w:rPr>
          <w:fldChar w:fldCharType="separate"/>
        </w:r>
        <w:r w:rsidR="00C25E99">
          <w:rPr>
            <w:noProof/>
            <w:webHidden/>
          </w:rPr>
          <w:t>87</w:t>
        </w:r>
        <w:r>
          <w:rPr>
            <w:noProof/>
            <w:webHidden/>
          </w:rPr>
          <w:fldChar w:fldCharType="end"/>
        </w:r>
      </w:hyperlink>
    </w:p>
    <w:p w14:paraId="5FB040A9" w14:textId="24888A6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2" w:history="1">
        <w:r w:rsidRPr="00535597">
          <w:rPr>
            <w:rStyle w:val="Hipervnculo"/>
            <w:noProof/>
          </w:rPr>
          <w:t>Tabla 28 Diseño y estimación del cumplimiento de la dimensión Compromiso e Involucramiento</w:t>
        </w:r>
        <w:r>
          <w:rPr>
            <w:noProof/>
            <w:webHidden/>
          </w:rPr>
          <w:tab/>
        </w:r>
        <w:r>
          <w:rPr>
            <w:noProof/>
            <w:webHidden/>
          </w:rPr>
          <w:fldChar w:fldCharType="begin"/>
        </w:r>
        <w:r>
          <w:rPr>
            <w:noProof/>
            <w:webHidden/>
          </w:rPr>
          <w:instrText xml:space="preserve"> PAGEREF _Toc197087402 \h </w:instrText>
        </w:r>
        <w:r>
          <w:rPr>
            <w:noProof/>
            <w:webHidden/>
          </w:rPr>
        </w:r>
        <w:r>
          <w:rPr>
            <w:noProof/>
            <w:webHidden/>
          </w:rPr>
          <w:fldChar w:fldCharType="separate"/>
        </w:r>
        <w:r w:rsidR="00C25E99">
          <w:rPr>
            <w:noProof/>
            <w:webHidden/>
          </w:rPr>
          <w:t>88</w:t>
        </w:r>
        <w:r>
          <w:rPr>
            <w:noProof/>
            <w:webHidden/>
          </w:rPr>
          <w:fldChar w:fldCharType="end"/>
        </w:r>
      </w:hyperlink>
    </w:p>
    <w:p w14:paraId="07AD74E1" w14:textId="3A32E51B"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3" w:history="1">
        <w:r w:rsidRPr="00535597">
          <w:rPr>
            <w:rStyle w:val="Hipervnculo"/>
            <w:noProof/>
          </w:rPr>
          <w:t xml:space="preserve">Tabla 29 Diseño y estimación del cumplimiento de la dimensión Política de Seguridad y </w:t>
        </w:r>
        <w:r w:rsidRPr="00535597">
          <w:rPr>
            <w:rStyle w:val="Hipervnculo"/>
            <w:noProof/>
          </w:rPr>
          <w:lastRenderedPageBreak/>
          <w:t>Salud Ocupacional</w:t>
        </w:r>
        <w:r>
          <w:rPr>
            <w:noProof/>
            <w:webHidden/>
          </w:rPr>
          <w:tab/>
        </w:r>
        <w:r>
          <w:rPr>
            <w:noProof/>
            <w:webHidden/>
          </w:rPr>
          <w:fldChar w:fldCharType="begin"/>
        </w:r>
        <w:r>
          <w:rPr>
            <w:noProof/>
            <w:webHidden/>
          </w:rPr>
          <w:instrText xml:space="preserve"> PAGEREF _Toc197087403 \h </w:instrText>
        </w:r>
        <w:r>
          <w:rPr>
            <w:noProof/>
            <w:webHidden/>
          </w:rPr>
        </w:r>
        <w:r>
          <w:rPr>
            <w:noProof/>
            <w:webHidden/>
          </w:rPr>
          <w:fldChar w:fldCharType="separate"/>
        </w:r>
        <w:r w:rsidR="00C25E99">
          <w:rPr>
            <w:noProof/>
            <w:webHidden/>
          </w:rPr>
          <w:t>89</w:t>
        </w:r>
        <w:r>
          <w:rPr>
            <w:noProof/>
            <w:webHidden/>
          </w:rPr>
          <w:fldChar w:fldCharType="end"/>
        </w:r>
      </w:hyperlink>
    </w:p>
    <w:p w14:paraId="24699B48" w14:textId="108D4428"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4" w:history="1">
        <w:r w:rsidRPr="00535597">
          <w:rPr>
            <w:rStyle w:val="Hipervnculo"/>
            <w:noProof/>
          </w:rPr>
          <w:t>Tabla 30 Diseño y estimación del cumplimiento de la dimensión Planeamiento y Aplicación</w:t>
        </w:r>
        <w:r>
          <w:rPr>
            <w:noProof/>
            <w:webHidden/>
          </w:rPr>
          <w:tab/>
        </w:r>
        <w:r>
          <w:rPr>
            <w:noProof/>
            <w:webHidden/>
          </w:rPr>
          <w:fldChar w:fldCharType="begin"/>
        </w:r>
        <w:r>
          <w:rPr>
            <w:noProof/>
            <w:webHidden/>
          </w:rPr>
          <w:instrText xml:space="preserve"> PAGEREF _Toc197087404 \h </w:instrText>
        </w:r>
        <w:r>
          <w:rPr>
            <w:noProof/>
            <w:webHidden/>
          </w:rPr>
        </w:r>
        <w:r>
          <w:rPr>
            <w:noProof/>
            <w:webHidden/>
          </w:rPr>
          <w:fldChar w:fldCharType="separate"/>
        </w:r>
        <w:r w:rsidR="00C25E99">
          <w:rPr>
            <w:noProof/>
            <w:webHidden/>
          </w:rPr>
          <w:t>90</w:t>
        </w:r>
        <w:r>
          <w:rPr>
            <w:noProof/>
            <w:webHidden/>
          </w:rPr>
          <w:fldChar w:fldCharType="end"/>
        </w:r>
      </w:hyperlink>
    </w:p>
    <w:p w14:paraId="0276CDD6" w14:textId="3BEC7D36"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5" w:history="1">
        <w:r w:rsidRPr="00535597">
          <w:rPr>
            <w:rStyle w:val="Hipervnculo"/>
            <w:noProof/>
          </w:rPr>
          <w:t>Tabla 31 Diseño y estimación del cumplimiento de la dimensión Implementación y Operación</w:t>
        </w:r>
        <w:r>
          <w:rPr>
            <w:noProof/>
            <w:webHidden/>
          </w:rPr>
          <w:tab/>
        </w:r>
        <w:r>
          <w:rPr>
            <w:noProof/>
            <w:webHidden/>
          </w:rPr>
          <w:fldChar w:fldCharType="begin"/>
        </w:r>
        <w:r>
          <w:rPr>
            <w:noProof/>
            <w:webHidden/>
          </w:rPr>
          <w:instrText xml:space="preserve"> PAGEREF _Toc197087405 \h </w:instrText>
        </w:r>
        <w:r>
          <w:rPr>
            <w:noProof/>
            <w:webHidden/>
          </w:rPr>
        </w:r>
        <w:r>
          <w:rPr>
            <w:noProof/>
            <w:webHidden/>
          </w:rPr>
          <w:fldChar w:fldCharType="separate"/>
        </w:r>
        <w:r w:rsidR="00C25E99">
          <w:rPr>
            <w:noProof/>
            <w:webHidden/>
          </w:rPr>
          <w:t>92</w:t>
        </w:r>
        <w:r>
          <w:rPr>
            <w:noProof/>
            <w:webHidden/>
          </w:rPr>
          <w:fldChar w:fldCharType="end"/>
        </w:r>
      </w:hyperlink>
    </w:p>
    <w:p w14:paraId="22C33275" w14:textId="75320F47"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6" w:history="1">
        <w:r w:rsidRPr="00535597">
          <w:rPr>
            <w:rStyle w:val="Hipervnculo"/>
            <w:noProof/>
          </w:rPr>
          <w:t>Tabla 32 Diseño y estimación del cumplimiento de la dimensión Evaluación Normativa</w:t>
        </w:r>
        <w:r>
          <w:rPr>
            <w:noProof/>
            <w:webHidden/>
          </w:rPr>
          <w:tab/>
        </w:r>
        <w:r>
          <w:rPr>
            <w:noProof/>
            <w:webHidden/>
          </w:rPr>
          <w:fldChar w:fldCharType="begin"/>
        </w:r>
        <w:r>
          <w:rPr>
            <w:noProof/>
            <w:webHidden/>
          </w:rPr>
          <w:instrText xml:space="preserve"> PAGEREF _Toc197087406 \h </w:instrText>
        </w:r>
        <w:r>
          <w:rPr>
            <w:noProof/>
            <w:webHidden/>
          </w:rPr>
        </w:r>
        <w:r>
          <w:rPr>
            <w:noProof/>
            <w:webHidden/>
          </w:rPr>
          <w:fldChar w:fldCharType="separate"/>
        </w:r>
        <w:r w:rsidR="00C25E99">
          <w:rPr>
            <w:noProof/>
            <w:webHidden/>
          </w:rPr>
          <w:t>93</w:t>
        </w:r>
        <w:r>
          <w:rPr>
            <w:noProof/>
            <w:webHidden/>
          </w:rPr>
          <w:fldChar w:fldCharType="end"/>
        </w:r>
      </w:hyperlink>
    </w:p>
    <w:p w14:paraId="35737053" w14:textId="1CE3A2D6"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7" w:history="1">
        <w:r w:rsidRPr="00535597">
          <w:rPr>
            <w:rStyle w:val="Hipervnculo"/>
            <w:noProof/>
          </w:rPr>
          <w:t>Tabla 33 Diseño y estimación del cumplimiento de la dimensión Verificación</w:t>
        </w:r>
        <w:r>
          <w:rPr>
            <w:noProof/>
            <w:webHidden/>
          </w:rPr>
          <w:tab/>
        </w:r>
        <w:r>
          <w:rPr>
            <w:noProof/>
            <w:webHidden/>
          </w:rPr>
          <w:fldChar w:fldCharType="begin"/>
        </w:r>
        <w:r>
          <w:rPr>
            <w:noProof/>
            <w:webHidden/>
          </w:rPr>
          <w:instrText xml:space="preserve"> PAGEREF _Toc197087407 \h </w:instrText>
        </w:r>
        <w:r>
          <w:rPr>
            <w:noProof/>
            <w:webHidden/>
          </w:rPr>
        </w:r>
        <w:r>
          <w:rPr>
            <w:noProof/>
            <w:webHidden/>
          </w:rPr>
          <w:fldChar w:fldCharType="separate"/>
        </w:r>
        <w:r w:rsidR="00C25E99">
          <w:rPr>
            <w:noProof/>
            <w:webHidden/>
          </w:rPr>
          <w:t>94</w:t>
        </w:r>
        <w:r>
          <w:rPr>
            <w:noProof/>
            <w:webHidden/>
          </w:rPr>
          <w:fldChar w:fldCharType="end"/>
        </w:r>
      </w:hyperlink>
    </w:p>
    <w:p w14:paraId="28A8E503" w14:textId="3F8863D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8" w:history="1">
        <w:r w:rsidRPr="00535597">
          <w:rPr>
            <w:rStyle w:val="Hipervnculo"/>
            <w:noProof/>
          </w:rPr>
          <w:t>Tabla 34 Diseño y estimación del cumplimiento de la dimensión Control de Información y Documentos</w:t>
        </w:r>
        <w:r>
          <w:rPr>
            <w:noProof/>
            <w:webHidden/>
          </w:rPr>
          <w:tab/>
        </w:r>
        <w:r>
          <w:rPr>
            <w:noProof/>
            <w:webHidden/>
          </w:rPr>
          <w:fldChar w:fldCharType="begin"/>
        </w:r>
        <w:r>
          <w:rPr>
            <w:noProof/>
            <w:webHidden/>
          </w:rPr>
          <w:instrText xml:space="preserve"> PAGEREF _Toc197087408 \h </w:instrText>
        </w:r>
        <w:r>
          <w:rPr>
            <w:noProof/>
            <w:webHidden/>
          </w:rPr>
        </w:r>
        <w:r>
          <w:rPr>
            <w:noProof/>
            <w:webHidden/>
          </w:rPr>
          <w:fldChar w:fldCharType="separate"/>
        </w:r>
        <w:r w:rsidR="00C25E99">
          <w:rPr>
            <w:noProof/>
            <w:webHidden/>
          </w:rPr>
          <w:t>95</w:t>
        </w:r>
        <w:r>
          <w:rPr>
            <w:noProof/>
            <w:webHidden/>
          </w:rPr>
          <w:fldChar w:fldCharType="end"/>
        </w:r>
      </w:hyperlink>
    </w:p>
    <w:p w14:paraId="72667B27" w14:textId="3CD2DB08"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09" w:history="1">
        <w:r w:rsidRPr="00535597">
          <w:rPr>
            <w:rStyle w:val="Hipervnculo"/>
            <w:noProof/>
          </w:rPr>
          <w:t>Tabla 35 Diseño y estimación del cumplimiento de la dimensión Revisión por la Dirección</w:t>
        </w:r>
        <w:r>
          <w:rPr>
            <w:noProof/>
            <w:webHidden/>
          </w:rPr>
          <w:tab/>
        </w:r>
        <w:r>
          <w:rPr>
            <w:noProof/>
            <w:webHidden/>
          </w:rPr>
          <w:fldChar w:fldCharType="begin"/>
        </w:r>
        <w:r>
          <w:rPr>
            <w:noProof/>
            <w:webHidden/>
          </w:rPr>
          <w:instrText xml:space="preserve"> PAGEREF _Toc197087409 \h </w:instrText>
        </w:r>
        <w:r>
          <w:rPr>
            <w:noProof/>
            <w:webHidden/>
          </w:rPr>
        </w:r>
        <w:r>
          <w:rPr>
            <w:noProof/>
            <w:webHidden/>
          </w:rPr>
          <w:fldChar w:fldCharType="separate"/>
        </w:r>
        <w:r w:rsidR="00C25E99">
          <w:rPr>
            <w:noProof/>
            <w:webHidden/>
          </w:rPr>
          <w:t>97</w:t>
        </w:r>
        <w:r>
          <w:rPr>
            <w:noProof/>
            <w:webHidden/>
          </w:rPr>
          <w:fldChar w:fldCharType="end"/>
        </w:r>
      </w:hyperlink>
    </w:p>
    <w:p w14:paraId="608F89EB" w14:textId="56BEC644"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0" w:history="1">
        <w:r w:rsidRPr="00535597">
          <w:rPr>
            <w:rStyle w:val="Hipervnculo"/>
            <w:noProof/>
          </w:rPr>
          <w:t>Tabla 36 Matriz de operacionalización estimada luego del diseño del PSST</w:t>
        </w:r>
        <w:r>
          <w:rPr>
            <w:noProof/>
            <w:webHidden/>
          </w:rPr>
          <w:tab/>
        </w:r>
        <w:r>
          <w:rPr>
            <w:noProof/>
            <w:webHidden/>
          </w:rPr>
          <w:fldChar w:fldCharType="begin"/>
        </w:r>
        <w:r>
          <w:rPr>
            <w:noProof/>
            <w:webHidden/>
          </w:rPr>
          <w:instrText xml:space="preserve"> PAGEREF _Toc197087410 \h </w:instrText>
        </w:r>
        <w:r>
          <w:rPr>
            <w:noProof/>
            <w:webHidden/>
          </w:rPr>
        </w:r>
        <w:r>
          <w:rPr>
            <w:noProof/>
            <w:webHidden/>
          </w:rPr>
          <w:fldChar w:fldCharType="separate"/>
        </w:r>
        <w:r w:rsidR="00C25E99">
          <w:rPr>
            <w:noProof/>
            <w:webHidden/>
          </w:rPr>
          <w:t>100</w:t>
        </w:r>
        <w:r>
          <w:rPr>
            <w:noProof/>
            <w:webHidden/>
          </w:rPr>
          <w:fldChar w:fldCharType="end"/>
        </w:r>
      </w:hyperlink>
    </w:p>
    <w:p w14:paraId="7DAAD4DC" w14:textId="0CC882F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1" w:history="1">
        <w:r w:rsidRPr="00535597">
          <w:rPr>
            <w:rStyle w:val="Hipervnculo"/>
            <w:noProof/>
          </w:rPr>
          <w:t>Tabla 37 Costos por realizar la propuesta del SGSST</w:t>
        </w:r>
        <w:r>
          <w:rPr>
            <w:noProof/>
            <w:webHidden/>
          </w:rPr>
          <w:tab/>
        </w:r>
        <w:r>
          <w:rPr>
            <w:noProof/>
            <w:webHidden/>
          </w:rPr>
          <w:fldChar w:fldCharType="begin"/>
        </w:r>
        <w:r>
          <w:rPr>
            <w:noProof/>
            <w:webHidden/>
          </w:rPr>
          <w:instrText xml:space="preserve"> PAGEREF _Toc197087411 \h </w:instrText>
        </w:r>
        <w:r>
          <w:rPr>
            <w:noProof/>
            <w:webHidden/>
          </w:rPr>
        </w:r>
        <w:r>
          <w:rPr>
            <w:noProof/>
            <w:webHidden/>
          </w:rPr>
          <w:fldChar w:fldCharType="separate"/>
        </w:r>
        <w:r w:rsidR="00C25E99">
          <w:rPr>
            <w:noProof/>
            <w:webHidden/>
          </w:rPr>
          <w:t>102</w:t>
        </w:r>
        <w:r>
          <w:rPr>
            <w:noProof/>
            <w:webHidden/>
          </w:rPr>
          <w:fldChar w:fldCharType="end"/>
        </w:r>
      </w:hyperlink>
    </w:p>
    <w:p w14:paraId="1DB4E99F" w14:textId="0EB64855"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2" w:history="1">
        <w:r w:rsidRPr="00535597">
          <w:rPr>
            <w:rStyle w:val="Hipervnculo"/>
            <w:noProof/>
          </w:rPr>
          <w:t>Tabla 38 Costos por no realizar la propuesta del SGSST</w:t>
        </w:r>
        <w:r>
          <w:rPr>
            <w:noProof/>
            <w:webHidden/>
          </w:rPr>
          <w:tab/>
        </w:r>
        <w:r>
          <w:rPr>
            <w:noProof/>
            <w:webHidden/>
          </w:rPr>
          <w:fldChar w:fldCharType="begin"/>
        </w:r>
        <w:r>
          <w:rPr>
            <w:noProof/>
            <w:webHidden/>
          </w:rPr>
          <w:instrText xml:space="preserve"> PAGEREF _Toc197087412 \h </w:instrText>
        </w:r>
        <w:r>
          <w:rPr>
            <w:noProof/>
            <w:webHidden/>
          </w:rPr>
        </w:r>
        <w:r>
          <w:rPr>
            <w:noProof/>
            <w:webHidden/>
          </w:rPr>
          <w:fldChar w:fldCharType="separate"/>
        </w:r>
        <w:r w:rsidR="00C25E99">
          <w:rPr>
            <w:noProof/>
            <w:webHidden/>
          </w:rPr>
          <w:t>104</w:t>
        </w:r>
        <w:r>
          <w:rPr>
            <w:noProof/>
            <w:webHidden/>
          </w:rPr>
          <w:fldChar w:fldCharType="end"/>
        </w:r>
      </w:hyperlink>
    </w:p>
    <w:p w14:paraId="4073293E" w14:textId="109AFF9D"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3" w:history="1">
        <w:r w:rsidRPr="00535597">
          <w:rPr>
            <w:rStyle w:val="Hipervnculo"/>
            <w:noProof/>
          </w:rPr>
          <w:t>Tabla 39 Flujo de caja neto de la propuesta del SGSST</w:t>
        </w:r>
        <w:r>
          <w:rPr>
            <w:noProof/>
            <w:webHidden/>
          </w:rPr>
          <w:tab/>
        </w:r>
        <w:r>
          <w:rPr>
            <w:noProof/>
            <w:webHidden/>
          </w:rPr>
          <w:fldChar w:fldCharType="begin"/>
        </w:r>
        <w:r>
          <w:rPr>
            <w:noProof/>
            <w:webHidden/>
          </w:rPr>
          <w:instrText xml:space="preserve"> PAGEREF _Toc197087413 \h </w:instrText>
        </w:r>
        <w:r>
          <w:rPr>
            <w:noProof/>
            <w:webHidden/>
          </w:rPr>
        </w:r>
        <w:r>
          <w:rPr>
            <w:noProof/>
            <w:webHidden/>
          </w:rPr>
          <w:fldChar w:fldCharType="separate"/>
        </w:r>
        <w:r w:rsidR="00C25E99">
          <w:rPr>
            <w:noProof/>
            <w:webHidden/>
          </w:rPr>
          <w:t>105</w:t>
        </w:r>
        <w:r>
          <w:rPr>
            <w:noProof/>
            <w:webHidden/>
          </w:rPr>
          <w:fldChar w:fldCharType="end"/>
        </w:r>
      </w:hyperlink>
    </w:p>
    <w:p w14:paraId="1D01F702" w14:textId="14B7A6C8"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4" w:history="1">
        <w:r w:rsidRPr="00535597">
          <w:rPr>
            <w:rStyle w:val="Hipervnculo"/>
            <w:noProof/>
          </w:rPr>
          <w:t>Tabla 40 Indicadores financieros de la propuesta del SGSST</w:t>
        </w:r>
        <w:r>
          <w:rPr>
            <w:noProof/>
            <w:webHidden/>
          </w:rPr>
          <w:tab/>
        </w:r>
        <w:r>
          <w:rPr>
            <w:noProof/>
            <w:webHidden/>
          </w:rPr>
          <w:fldChar w:fldCharType="begin"/>
        </w:r>
        <w:r>
          <w:rPr>
            <w:noProof/>
            <w:webHidden/>
          </w:rPr>
          <w:instrText xml:space="preserve"> PAGEREF _Toc197087414 \h </w:instrText>
        </w:r>
        <w:r>
          <w:rPr>
            <w:noProof/>
            <w:webHidden/>
          </w:rPr>
        </w:r>
        <w:r>
          <w:rPr>
            <w:noProof/>
            <w:webHidden/>
          </w:rPr>
          <w:fldChar w:fldCharType="separate"/>
        </w:r>
        <w:r w:rsidR="00C25E99">
          <w:rPr>
            <w:noProof/>
            <w:webHidden/>
          </w:rPr>
          <w:t>105</w:t>
        </w:r>
        <w:r>
          <w:rPr>
            <w:noProof/>
            <w:webHidden/>
          </w:rPr>
          <w:fldChar w:fldCharType="end"/>
        </w:r>
      </w:hyperlink>
    </w:p>
    <w:p w14:paraId="6F6DC624" w14:textId="77777777" w:rsidR="004F7C38" w:rsidRPr="004F7C38" w:rsidRDefault="006D7220" w:rsidP="004F7C38">
      <w:pPr>
        <w:widowControl/>
        <w:autoSpaceDE/>
        <w:autoSpaceDN/>
        <w:spacing w:before="120"/>
        <w:rPr>
          <w:rFonts w:cs="Times New Roman"/>
          <w:szCs w:val="24"/>
          <w:lang w:val="es-PE"/>
        </w:rPr>
      </w:pPr>
      <w:r>
        <w:rPr>
          <w:rFonts w:cs="Times New Roman"/>
          <w:szCs w:val="24"/>
          <w:lang w:val="es-PE"/>
        </w:rPr>
        <w:fldChar w:fldCharType="end"/>
      </w:r>
    </w:p>
    <w:p w14:paraId="615738AE" w14:textId="77777777" w:rsidR="004F7C38" w:rsidRPr="004F7C38" w:rsidRDefault="004F7C38" w:rsidP="004F7C38">
      <w:pPr>
        <w:widowControl/>
        <w:autoSpaceDE/>
        <w:autoSpaceDN/>
        <w:spacing w:before="120"/>
        <w:rPr>
          <w:rFonts w:cs="Times New Roman"/>
          <w:szCs w:val="24"/>
          <w:lang w:val="es-PE"/>
        </w:rPr>
      </w:pPr>
    </w:p>
    <w:p w14:paraId="6A2650BD" w14:textId="77777777" w:rsidR="004F7C38" w:rsidRPr="004F7C38" w:rsidRDefault="00033568" w:rsidP="00373057">
      <w:pPr>
        <w:pStyle w:val="Ttulo1"/>
        <w:rPr>
          <w:rFonts w:eastAsia="MS Gothic"/>
          <w:lang w:val="es-PE"/>
        </w:rPr>
      </w:pPr>
      <w:bookmarkStart w:id="9" w:name="_Toc197024292"/>
      <w:bookmarkEnd w:id="8"/>
      <w:r>
        <w:rPr>
          <w:rFonts w:eastAsia="MS Gothic"/>
          <w:lang w:val="es-PE"/>
        </w:rPr>
        <w:lastRenderedPageBreak/>
        <w:t>Índice de Figuras</w:t>
      </w:r>
      <w:bookmarkEnd w:id="9"/>
    </w:p>
    <w:p w14:paraId="5AF44138" w14:textId="35598B1B" w:rsidR="00CF2898" w:rsidRDefault="006D7220"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r>
        <w:rPr>
          <w:rFonts w:cs="Times New Roman"/>
          <w:szCs w:val="24"/>
          <w:lang w:val="es-PE"/>
        </w:rPr>
        <w:fldChar w:fldCharType="begin"/>
      </w:r>
      <w:r>
        <w:rPr>
          <w:rFonts w:cs="Times New Roman"/>
          <w:szCs w:val="24"/>
          <w:lang w:val="es-PE"/>
        </w:rPr>
        <w:instrText xml:space="preserve"> TOC \h \z \c "Figura" </w:instrText>
      </w:r>
      <w:r>
        <w:rPr>
          <w:rFonts w:cs="Times New Roman"/>
          <w:szCs w:val="24"/>
          <w:lang w:val="es-PE"/>
        </w:rPr>
        <w:fldChar w:fldCharType="separate"/>
      </w:r>
      <w:hyperlink w:anchor="_Toc197087415" w:history="1">
        <w:r w:rsidR="00CF2898" w:rsidRPr="007F14DA">
          <w:rPr>
            <w:rStyle w:val="Hipervnculo"/>
            <w:noProof/>
          </w:rPr>
          <w:t>Figura 1 Organigrama</w:t>
        </w:r>
        <w:r w:rsidR="00CF2898">
          <w:rPr>
            <w:noProof/>
            <w:webHidden/>
          </w:rPr>
          <w:tab/>
        </w:r>
        <w:r w:rsidR="00CF2898">
          <w:rPr>
            <w:noProof/>
            <w:webHidden/>
          </w:rPr>
          <w:fldChar w:fldCharType="begin"/>
        </w:r>
        <w:r w:rsidR="00CF2898">
          <w:rPr>
            <w:noProof/>
            <w:webHidden/>
          </w:rPr>
          <w:instrText xml:space="preserve"> PAGEREF _Toc197087415 \h </w:instrText>
        </w:r>
        <w:r w:rsidR="00CF2898">
          <w:rPr>
            <w:noProof/>
            <w:webHidden/>
          </w:rPr>
        </w:r>
        <w:r w:rsidR="00CF2898">
          <w:rPr>
            <w:noProof/>
            <w:webHidden/>
          </w:rPr>
          <w:fldChar w:fldCharType="separate"/>
        </w:r>
        <w:r w:rsidR="00C25E99">
          <w:rPr>
            <w:noProof/>
            <w:webHidden/>
          </w:rPr>
          <w:t>39</w:t>
        </w:r>
        <w:r w:rsidR="00CF2898">
          <w:rPr>
            <w:noProof/>
            <w:webHidden/>
          </w:rPr>
          <w:fldChar w:fldCharType="end"/>
        </w:r>
      </w:hyperlink>
    </w:p>
    <w:p w14:paraId="6776E406" w14:textId="26CF3EFF"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6" w:history="1">
        <w:r w:rsidRPr="007F14DA">
          <w:rPr>
            <w:rStyle w:val="Hipervnculo"/>
            <w:noProof/>
          </w:rPr>
          <w:t>Figura 2 Diagrama de Ishikawa</w:t>
        </w:r>
        <w:r>
          <w:rPr>
            <w:noProof/>
            <w:webHidden/>
          </w:rPr>
          <w:tab/>
        </w:r>
        <w:r>
          <w:rPr>
            <w:noProof/>
            <w:webHidden/>
          </w:rPr>
          <w:fldChar w:fldCharType="begin"/>
        </w:r>
        <w:r>
          <w:rPr>
            <w:noProof/>
            <w:webHidden/>
          </w:rPr>
          <w:instrText xml:space="preserve"> PAGEREF _Toc197087416 \h </w:instrText>
        </w:r>
        <w:r>
          <w:rPr>
            <w:noProof/>
            <w:webHidden/>
          </w:rPr>
        </w:r>
        <w:r>
          <w:rPr>
            <w:noProof/>
            <w:webHidden/>
          </w:rPr>
          <w:fldChar w:fldCharType="separate"/>
        </w:r>
        <w:r w:rsidR="00C25E99">
          <w:rPr>
            <w:noProof/>
            <w:webHidden/>
          </w:rPr>
          <w:t>43</w:t>
        </w:r>
        <w:r>
          <w:rPr>
            <w:noProof/>
            <w:webHidden/>
          </w:rPr>
          <w:fldChar w:fldCharType="end"/>
        </w:r>
      </w:hyperlink>
    </w:p>
    <w:p w14:paraId="57169C7C" w14:textId="47DDCDCB" w:rsidR="00CF2898" w:rsidRDefault="00CF2898" w:rsidP="00CF2898">
      <w:pPr>
        <w:pStyle w:val="Tabladeilustraciones"/>
        <w:tabs>
          <w:tab w:val="right" w:leader="dot" w:pos="8494"/>
        </w:tabs>
        <w:ind w:firstLine="0"/>
        <w:rPr>
          <w:rFonts w:asciiTheme="minorHAnsi" w:eastAsiaTheme="minorEastAsia" w:hAnsiTheme="minorHAnsi" w:cstheme="minorBidi"/>
          <w:noProof/>
          <w:sz w:val="22"/>
          <w:lang w:val="es-PE" w:eastAsia="es-PE"/>
        </w:rPr>
      </w:pPr>
      <w:hyperlink w:anchor="_Toc197087417" w:history="1">
        <w:r w:rsidRPr="007F14DA">
          <w:rPr>
            <w:rStyle w:val="Hipervnculo"/>
            <w:noProof/>
          </w:rPr>
          <w:t>Figura 3 Diagrama de Pareto</w:t>
        </w:r>
        <w:r>
          <w:rPr>
            <w:noProof/>
            <w:webHidden/>
          </w:rPr>
          <w:tab/>
        </w:r>
        <w:r>
          <w:rPr>
            <w:noProof/>
            <w:webHidden/>
          </w:rPr>
          <w:fldChar w:fldCharType="begin"/>
        </w:r>
        <w:r>
          <w:rPr>
            <w:noProof/>
            <w:webHidden/>
          </w:rPr>
          <w:instrText xml:space="preserve"> PAGEREF _Toc197087417 \h </w:instrText>
        </w:r>
        <w:r>
          <w:rPr>
            <w:noProof/>
            <w:webHidden/>
          </w:rPr>
        </w:r>
        <w:r>
          <w:rPr>
            <w:noProof/>
            <w:webHidden/>
          </w:rPr>
          <w:fldChar w:fldCharType="separate"/>
        </w:r>
        <w:r w:rsidR="00C25E99">
          <w:rPr>
            <w:noProof/>
            <w:webHidden/>
          </w:rPr>
          <w:t>46</w:t>
        </w:r>
        <w:r>
          <w:rPr>
            <w:noProof/>
            <w:webHidden/>
          </w:rPr>
          <w:fldChar w:fldCharType="end"/>
        </w:r>
      </w:hyperlink>
    </w:p>
    <w:p w14:paraId="197E26E1" w14:textId="77777777" w:rsidR="004F7C38" w:rsidRPr="004F7C38" w:rsidRDefault="006D7220" w:rsidP="004F7C38">
      <w:pPr>
        <w:widowControl/>
        <w:autoSpaceDE/>
        <w:autoSpaceDN/>
        <w:spacing w:before="120"/>
        <w:rPr>
          <w:rFonts w:cs="Times New Roman"/>
          <w:szCs w:val="24"/>
          <w:lang w:val="es-PE"/>
        </w:rPr>
      </w:pPr>
      <w:r>
        <w:rPr>
          <w:rFonts w:cs="Times New Roman"/>
          <w:szCs w:val="24"/>
          <w:lang w:val="es-PE"/>
        </w:rPr>
        <w:fldChar w:fldCharType="end"/>
      </w:r>
    </w:p>
    <w:p w14:paraId="17A63373" w14:textId="77777777" w:rsidR="004F7C38" w:rsidRPr="004F7C38" w:rsidRDefault="004F7C38" w:rsidP="004F7C38">
      <w:pPr>
        <w:widowControl/>
        <w:autoSpaceDE/>
        <w:autoSpaceDN/>
        <w:spacing w:before="120"/>
        <w:rPr>
          <w:rFonts w:cs="Times New Roman"/>
          <w:szCs w:val="24"/>
          <w:lang w:val="es-PE"/>
        </w:rPr>
      </w:pPr>
    </w:p>
    <w:p w14:paraId="5E106E9C" w14:textId="77777777" w:rsidR="004F7C38" w:rsidRPr="004F7C38" w:rsidRDefault="004F7C38" w:rsidP="004F7C38">
      <w:pPr>
        <w:widowControl/>
        <w:autoSpaceDE/>
        <w:autoSpaceDN/>
        <w:spacing w:before="120"/>
        <w:rPr>
          <w:rFonts w:cs="Times New Roman"/>
          <w:szCs w:val="24"/>
          <w:lang w:val="es-PE"/>
        </w:rPr>
      </w:pPr>
    </w:p>
    <w:p w14:paraId="37703A7A" w14:textId="77777777" w:rsidR="004F7C38" w:rsidRPr="004F7C38" w:rsidRDefault="004F7C38" w:rsidP="004F7C38">
      <w:pPr>
        <w:widowControl/>
        <w:autoSpaceDE/>
        <w:autoSpaceDN/>
        <w:spacing w:before="120"/>
        <w:rPr>
          <w:rFonts w:cs="Times New Roman"/>
          <w:szCs w:val="24"/>
          <w:lang w:val="es-PE"/>
        </w:rPr>
      </w:pPr>
    </w:p>
    <w:p w14:paraId="6780320F" w14:textId="77777777" w:rsidR="004F7C38" w:rsidRPr="004F7C38" w:rsidRDefault="004F7C38" w:rsidP="004F7C38">
      <w:pPr>
        <w:widowControl/>
        <w:autoSpaceDE/>
        <w:autoSpaceDN/>
        <w:spacing w:before="120"/>
        <w:rPr>
          <w:rFonts w:cs="Times New Roman"/>
          <w:szCs w:val="24"/>
          <w:lang w:val="es-PE"/>
        </w:rPr>
      </w:pPr>
    </w:p>
    <w:p w14:paraId="3C0D5E30" w14:textId="77777777" w:rsidR="004F7C38" w:rsidRPr="004F7C38" w:rsidRDefault="004F7C38" w:rsidP="004F7C38">
      <w:pPr>
        <w:widowControl/>
        <w:autoSpaceDE/>
        <w:autoSpaceDN/>
        <w:spacing w:before="120"/>
        <w:rPr>
          <w:rFonts w:cs="Times New Roman"/>
          <w:szCs w:val="24"/>
          <w:lang w:val="es-PE"/>
        </w:rPr>
      </w:pPr>
    </w:p>
    <w:p w14:paraId="67E33120" w14:textId="77777777" w:rsidR="004F7C38" w:rsidRPr="004F7C38" w:rsidRDefault="00033568" w:rsidP="004F7C38">
      <w:pPr>
        <w:widowControl/>
        <w:autoSpaceDE/>
        <w:autoSpaceDN/>
        <w:spacing w:before="120"/>
        <w:rPr>
          <w:rFonts w:cs="Times New Roman"/>
          <w:szCs w:val="24"/>
          <w:lang w:val="es-PE"/>
        </w:rPr>
      </w:pPr>
      <w:r w:rsidRPr="004F7C38">
        <w:rPr>
          <w:rFonts w:cs="Times New Roman"/>
          <w:szCs w:val="24"/>
          <w:lang w:val="es-PE"/>
        </w:rPr>
        <w:br w:type="page"/>
      </w:r>
    </w:p>
    <w:p w14:paraId="11E082BA" w14:textId="77777777" w:rsidR="004F7C38" w:rsidRPr="004F7C38" w:rsidRDefault="00033568" w:rsidP="00373057">
      <w:pPr>
        <w:pStyle w:val="Ttulo1"/>
        <w:rPr>
          <w:rFonts w:eastAsia="MS Gothic"/>
          <w:lang w:val="es-PE"/>
        </w:rPr>
      </w:pPr>
      <w:bookmarkStart w:id="10" w:name="_Toc197024293"/>
      <w:bookmarkStart w:id="11" w:name="_Toc379497334"/>
      <w:r>
        <w:rPr>
          <w:rFonts w:eastAsia="MS Gothic"/>
          <w:lang w:val="es-PE"/>
        </w:rPr>
        <w:lastRenderedPageBreak/>
        <w:t>Resumen</w:t>
      </w:r>
      <w:bookmarkEnd w:id="10"/>
    </w:p>
    <w:bookmarkEnd w:id="11"/>
    <w:p w14:paraId="6D03D4D6" w14:textId="77777777" w:rsidR="005377DF" w:rsidRDefault="006D2B1D" w:rsidP="00373057">
      <w:pPr>
        <w:rPr>
          <w:lang w:val="es-PE"/>
        </w:rPr>
      </w:pPr>
      <w:r w:rsidRPr="006D2B1D">
        <w:rPr>
          <w:lang w:val="es-PE"/>
        </w:rPr>
        <w:t>Este estudio se realizó en una empresa constructora de Trujillo con el objetivo de diseñar un plan de seguridad y salud en el trabajo</w:t>
      </w:r>
      <w:r w:rsidR="002659EE">
        <w:rPr>
          <w:lang w:val="es-PE"/>
        </w:rPr>
        <w:t xml:space="preserve"> (PSST)</w:t>
      </w:r>
      <w:r w:rsidRPr="006D2B1D">
        <w:rPr>
          <w:lang w:val="es-PE"/>
        </w:rPr>
        <w:t xml:space="preserve"> bajo la Ley N.º 29783, para reducir los accidentes laborales</w:t>
      </w:r>
      <w:r w:rsidR="00512A29">
        <w:rPr>
          <w:lang w:val="es-PE"/>
        </w:rPr>
        <w:t xml:space="preserve"> (AL)</w:t>
      </w:r>
      <w:r w:rsidRPr="006D2B1D">
        <w:rPr>
          <w:lang w:val="es-PE"/>
        </w:rPr>
        <w:t>.</w:t>
      </w:r>
      <w:r w:rsidR="005377DF" w:rsidRPr="005377DF">
        <w:rPr>
          <w:lang w:val="es-PE"/>
        </w:rPr>
        <w:t xml:space="preserve"> El estudio adoptó un enfoque cuantitativo, de tipo aplicada, con diseño cuasi-experimental y corte transversal. Se utilizaron técnicas como la encuesta, la observación directa y el análisis documental, dirigidas a todas las áreas de la empresa constructora con sus distintos procesos y actividades realizadas desde enero hasta agosto del 2024. El diagnóstico evidenció un cumplimiento del 0% en todas las dimensiones del sistema de gestión de seguridad y salud en el trabajo (SGSST), así como una situación crítica en accidentabilidad: se registró un índice de frecuencia de 248.02, una gravedad de 49.6 y una incidencia del 85.71%. </w:t>
      </w:r>
      <w:r w:rsidRPr="006D2B1D">
        <w:rPr>
          <w:lang w:val="es-PE"/>
        </w:rPr>
        <w:t>Además, el análisis económico indicó que la inversión inicial de S/ 21,687.00 se recuperará rápidamente, con un VAN</w:t>
      </w:r>
      <w:r>
        <w:rPr>
          <w:lang w:val="es-PE"/>
        </w:rPr>
        <w:t xml:space="preserve"> </w:t>
      </w:r>
      <w:r w:rsidRPr="006D2B1D">
        <w:rPr>
          <w:lang w:val="es-PE"/>
        </w:rPr>
        <w:t>de S/ 47,660.78 y una TIR del 88%, demostrando que el plan es económicamente viable.</w:t>
      </w:r>
      <w:r w:rsidR="005377DF" w:rsidRPr="005377DF">
        <w:rPr>
          <w:lang w:val="es-PE"/>
        </w:rPr>
        <w:t xml:space="preserve"> Se concluye que dicho diseño constituye una herramienta normativa, técnica y operativa capaz de reducir significativamente los accidentes laborales, fortalecer la cultura preventiva y asegurar el cumplimiento legal en el sector construcción.</w:t>
      </w:r>
    </w:p>
    <w:p w14:paraId="47090995" w14:textId="77777777" w:rsidR="004F7C38" w:rsidRPr="004F7C38" w:rsidRDefault="00033568" w:rsidP="00837056">
      <w:pPr>
        <w:rPr>
          <w:lang w:val="es-PE"/>
        </w:rPr>
      </w:pPr>
      <w:bookmarkStart w:id="12" w:name="_Toc197024294"/>
      <w:r>
        <w:rPr>
          <w:lang w:val="es-PE"/>
        </w:rPr>
        <w:t>Palabras Claves</w:t>
      </w:r>
      <w:bookmarkEnd w:id="12"/>
      <w:r w:rsidR="005377DF">
        <w:rPr>
          <w:lang w:val="es-PE"/>
        </w:rPr>
        <w:t xml:space="preserve">: </w:t>
      </w:r>
      <w:r w:rsidR="005377DF" w:rsidRPr="005377DF">
        <w:rPr>
          <w:lang w:val="es-PE"/>
        </w:rPr>
        <w:t>Sistema de gestión de seguridad y salud en el trabajo, accidentabilidad, accidentes laborales, empresa constructora</w:t>
      </w:r>
      <w:r w:rsidRPr="005377DF">
        <w:rPr>
          <w:lang w:val="es-PE"/>
        </w:rPr>
        <w:t>.</w:t>
      </w:r>
    </w:p>
    <w:p w14:paraId="40C16C13" w14:textId="77777777" w:rsidR="004F7C38" w:rsidRPr="004F7C38" w:rsidRDefault="004F7C38" w:rsidP="004F7C38">
      <w:pPr>
        <w:widowControl/>
        <w:autoSpaceDE/>
        <w:autoSpaceDN/>
        <w:spacing w:before="120"/>
        <w:rPr>
          <w:rFonts w:cs="Times New Roman"/>
          <w:szCs w:val="24"/>
          <w:lang w:val="es-PE"/>
        </w:rPr>
      </w:pPr>
    </w:p>
    <w:p w14:paraId="575BF1AA" w14:textId="77777777" w:rsidR="004F7C38" w:rsidRPr="004F7C38" w:rsidRDefault="00033568" w:rsidP="004F7C38">
      <w:pPr>
        <w:widowControl/>
        <w:autoSpaceDE/>
        <w:autoSpaceDN/>
        <w:spacing w:before="120"/>
        <w:rPr>
          <w:rFonts w:cs="Times New Roman"/>
          <w:szCs w:val="24"/>
          <w:lang w:val="es-PE"/>
        </w:rPr>
      </w:pPr>
      <w:r w:rsidRPr="004F7C38">
        <w:rPr>
          <w:rFonts w:cs="Times New Roman"/>
          <w:szCs w:val="24"/>
          <w:lang w:val="es-PE"/>
        </w:rPr>
        <w:br w:type="page"/>
      </w:r>
    </w:p>
    <w:p w14:paraId="7D52DBA6" w14:textId="77777777" w:rsidR="004F7C38" w:rsidRDefault="00033568" w:rsidP="00373057">
      <w:pPr>
        <w:pStyle w:val="Ttulo1"/>
        <w:rPr>
          <w:rFonts w:eastAsia="MS Gothic"/>
          <w:lang w:val="es-PE"/>
        </w:rPr>
      </w:pPr>
      <w:bookmarkStart w:id="13" w:name="_Toc197024295"/>
      <w:r w:rsidRPr="00373057">
        <w:rPr>
          <w:rFonts w:eastAsia="MS Gothic"/>
          <w:lang w:val="es-PE"/>
        </w:rPr>
        <w:lastRenderedPageBreak/>
        <w:t>CAPÍTULO I: INTRODUCCIÓN</w:t>
      </w:r>
      <w:bookmarkEnd w:id="13"/>
    </w:p>
    <w:p w14:paraId="6EC167C9" w14:textId="77777777" w:rsidR="004F7C38" w:rsidRPr="004F7C38" w:rsidRDefault="00033568" w:rsidP="004F7C38">
      <w:pPr>
        <w:widowControl/>
        <w:autoSpaceDE/>
        <w:autoSpaceDN/>
        <w:spacing w:before="120"/>
        <w:rPr>
          <w:rFonts w:ascii="Arial" w:hAnsi="Arial" w:cs="Arial"/>
          <w:sz w:val="20"/>
          <w:lang w:val="es-PE"/>
        </w:rPr>
      </w:pPr>
      <w:bookmarkStart w:id="14" w:name="_Toc5178324"/>
      <w:bookmarkStart w:id="15" w:name="_Toc165296237"/>
      <w:r w:rsidRPr="004F7C38">
        <w:rPr>
          <w:rFonts w:eastAsia="MS Gothic" w:cs="Times New Roman"/>
          <w:szCs w:val="24"/>
          <w:lang w:val="es-PE"/>
        </w:rPr>
        <w:t>1.1 Realidad problemática</w:t>
      </w:r>
      <w:bookmarkEnd w:id="14"/>
      <w:bookmarkEnd w:id="15"/>
      <w:r w:rsidRPr="004F7C38">
        <w:rPr>
          <w:rFonts w:ascii="Arial" w:hAnsi="Arial" w:cs="Arial"/>
          <w:sz w:val="20"/>
          <w:lang w:val="es-PE"/>
        </w:rPr>
        <w:t xml:space="preserve"> </w:t>
      </w:r>
    </w:p>
    <w:p w14:paraId="0CB78D39" w14:textId="77777777" w:rsidR="002B6C67" w:rsidRPr="00E51EFE" w:rsidRDefault="00A10300" w:rsidP="002B6C67">
      <w:pPr>
        <w:widowControl/>
        <w:autoSpaceDE/>
        <w:autoSpaceDN/>
        <w:spacing w:before="120"/>
        <w:rPr>
          <w:rFonts w:cs="Times New Roman"/>
          <w:szCs w:val="24"/>
          <w:lang w:val="es-PE"/>
        </w:rPr>
      </w:pPr>
      <w:r w:rsidRPr="00E51EFE">
        <w:t>A nivel internacional, la construcción enfrenta serios desafíos en seguridad laboral por la alta incidencia de accidentes. En Sudasia, la falta de capacitación, el uso limitado de EPP y una supervisión insuficiente generan un entorno inseguro con altos índices de fatalidades (Bajracharya et al., 2023). En Europa, el análisis de 3,600 planes de seguridad reveló que muchos no cumplen con estándares básicos, lo que pone en riesgo a los trabajadores (García et al., 2021). En el Reino Unido, la falta de reportes claros sobre SST en grandes constructoras agrava la vulnerabilidad laboral (Fotiadis et al., 2023). En Dinamarca, las medidas de seguridad tienen limitaciones por factores organizacionales, exponiendo a los trabajadores a riesgos constantes (Brandt et al., 2021). En Arabia Saudita, a pesar de estructuras preventivas, la alta incidencia de accidentes refleja dificultades para mantener estándares en obras complejas, evidenciando problemas normativos comunes en el sector (Choudhry et al., 2023).</w:t>
      </w:r>
    </w:p>
    <w:p w14:paraId="78B17947" w14:textId="77777777" w:rsidR="004F7C38" w:rsidRPr="00E51EFE" w:rsidRDefault="00A10300" w:rsidP="002B6C67">
      <w:pPr>
        <w:widowControl/>
        <w:autoSpaceDE/>
        <w:autoSpaceDN/>
        <w:spacing w:before="120"/>
        <w:rPr>
          <w:rFonts w:cs="Times New Roman"/>
          <w:szCs w:val="24"/>
          <w:lang w:val="es-PE"/>
        </w:rPr>
      </w:pPr>
      <w:r w:rsidRPr="00E51EFE">
        <w:t xml:space="preserve">A nivel nacional, la falta de capacitación, supervisión deficiente y problemas organizacionales generan entornos laborales riesgosos, siendo el factor organizacional el de mayor impacto en la seguridad en las obras (Muguerza y Taquía, 2023). En Lima, los accidentes en obras están fuertemente relacionados con la supervisión inadecuada y factores ocupacionales, lo que evidencia una gestión deficiente de riesgos y la necesidad de liderazgo en seguridad (Salazar, 2023). Asimismo, en el Perú, un análisis reveló una falta generalizada de gestión de riesgos y salud ocupacional en las empresas, donde un porcentaje significativo de trabajadores indicó </w:t>
      </w:r>
      <w:r w:rsidR="00AB351E">
        <w:t>q</w:t>
      </w:r>
      <w:r w:rsidR="00AB351E" w:rsidRPr="00AB351E">
        <w:t>ue los riesgos laborales no se reconocen ni se examinan adecuadamente</w:t>
      </w:r>
      <w:r w:rsidRPr="00E51EFE">
        <w:t xml:space="preserve"> (35,9%), no cuentan con servicios de salud ocupacional (40,7%) ni con comités de seguridad (39,4%) y no reciben evaluaciones médico </w:t>
      </w:r>
      <w:r w:rsidRPr="00E51EFE">
        <w:lastRenderedPageBreak/>
        <w:t>ocupacionales (39,3%), reflejando un incumplimiento normativo que pone en riesgo su integridad (Sabastizagal et al., 2020).</w:t>
      </w:r>
    </w:p>
    <w:p w14:paraId="4B869420" w14:textId="77777777" w:rsidR="00A10300" w:rsidRPr="00E51EFE" w:rsidRDefault="00A10300" w:rsidP="00A10300">
      <w:pPr>
        <w:widowControl/>
        <w:autoSpaceDE/>
        <w:autoSpaceDN/>
        <w:spacing w:before="120"/>
        <w:rPr>
          <w:rFonts w:cs="Times New Roman"/>
          <w:szCs w:val="24"/>
          <w:lang w:val="es-PE"/>
        </w:rPr>
      </w:pPr>
      <w:r w:rsidRPr="00E51EFE">
        <w:rPr>
          <w:rFonts w:cs="Times New Roman"/>
          <w:szCs w:val="24"/>
          <w:lang w:val="es-PE"/>
        </w:rPr>
        <w:t xml:space="preserve">Tamayo (2024) diseñó un SGSST basado en la Ley N.º 29783 con el objetivo de reducir la accidentabilidad en una empresa constructora. Se utilizó una metodología cuantitativa, descriptiva y no experimental, aplicando encuestas, observación directa y la matriz IPERC </w:t>
      </w:r>
      <w:r w:rsidR="00AB351E">
        <w:rPr>
          <w:rFonts w:cs="Times New Roman"/>
          <w:szCs w:val="24"/>
          <w:lang w:val="es-PE"/>
        </w:rPr>
        <w:t>p</w:t>
      </w:r>
      <w:r w:rsidR="00AB351E" w:rsidRPr="00AB351E">
        <w:rPr>
          <w:rFonts w:cs="Times New Roman"/>
          <w:szCs w:val="24"/>
          <w:lang w:val="es-PE"/>
        </w:rPr>
        <w:t>ara reconocer y valorar los riesgos profesionales</w:t>
      </w:r>
      <w:r w:rsidRPr="00E51EFE">
        <w:rPr>
          <w:rFonts w:cs="Times New Roman"/>
          <w:szCs w:val="24"/>
          <w:lang w:val="es-PE"/>
        </w:rPr>
        <w:t xml:space="preserve">. Los resultados indicaron un cumplimiento inicial del 17% en las normativas de seguridad y la existencia de riesgos moderados en áreas como ferrería y carpintería, relacionados con el uso de herramientas y exposición a partículas. La investigación concluyó que </w:t>
      </w:r>
      <w:r w:rsidR="007D76CE">
        <w:rPr>
          <w:rFonts w:cs="Times New Roman"/>
          <w:szCs w:val="24"/>
          <w:lang w:val="es-PE"/>
        </w:rPr>
        <w:t xml:space="preserve">el diseño </w:t>
      </w:r>
      <w:r w:rsidRPr="00E51EFE">
        <w:rPr>
          <w:rFonts w:cs="Times New Roman"/>
          <w:szCs w:val="24"/>
          <w:lang w:val="es-PE"/>
        </w:rPr>
        <w:t xml:space="preserve">del SGSST permitió establecer políticas, planes de emergencia y documentación necesarios para gestionar adecuadamente los riesgos laborales. Este antecedente aporta al presente estudio al ofrecer un marco normativo y metodológico aplicable en la construcción de planes de </w:t>
      </w:r>
      <w:r w:rsidR="00F66C6E">
        <w:rPr>
          <w:rFonts w:cs="Times New Roman"/>
          <w:szCs w:val="24"/>
          <w:lang w:val="es-PE"/>
        </w:rPr>
        <w:t>SST</w:t>
      </w:r>
      <w:r w:rsidRPr="00E51EFE">
        <w:rPr>
          <w:rFonts w:cs="Times New Roman"/>
          <w:szCs w:val="24"/>
          <w:lang w:val="es-PE"/>
        </w:rPr>
        <w:t xml:space="preserve"> enfocados en la reducción de riesgos.</w:t>
      </w:r>
    </w:p>
    <w:p w14:paraId="04ED68DE" w14:textId="77777777" w:rsidR="00A10300" w:rsidRPr="00E51EFE" w:rsidRDefault="00A10300" w:rsidP="00A10300">
      <w:pPr>
        <w:widowControl/>
        <w:autoSpaceDE/>
        <w:autoSpaceDN/>
        <w:spacing w:before="120"/>
        <w:rPr>
          <w:rFonts w:cs="Times New Roman"/>
          <w:szCs w:val="24"/>
          <w:lang w:val="es-PE"/>
        </w:rPr>
      </w:pPr>
      <w:r w:rsidRPr="00E51EFE">
        <w:rPr>
          <w:rFonts w:cs="Times New Roman"/>
          <w:szCs w:val="24"/>
          <w:lang w:val="es-PE"/>
        </w:rPr>
        <w:t xml:space="preserve">Meneses y Michelini (2023) desarrollaron la investigación con el objetivo de implementar un </w:t>
      </w:r>
      <w:r w:rsidR="0059138A">
        <w:rPr>
          <w:rFonts w:cs="Times New Roman"/>
          <w:szCs w:val="24"/>
          <w:lang w:val="es-PE"/>
        </w:rPr>
        <w:t>SGSST</w:t>
      </w:r>
      <w:r w:rsidRPr="00E51EFE">
        <w:rPr>
          <w:rFonts w:cs="Times New Roman"/>
          <w:szCs w:val="24"/>
          <w:lang w:val="es-PE"/>
        </w:rPr>
        <w:t xml:space="preserve"> para prevenir </w:t>
      </w:r>
      <w:r w:rsidR="00512A29">
        <w:rPr>
          <w:rFonts w:cs="Times New Roman"/>
          <w:szCs w:val="24"/>
          <w:lang w:val="es-PE"/>
        </w:rPr>
        <w:t>AL</w:t>
      </w:r>
      <w:r w:rsidRPr="00E51EFE">
        <w:rPr>
          <w:rFonts w:cs="Times New Roman"/>
          <w:szCs w:val="24"/>
          <w:lang w:val="es-PE"/>
        </w:rPr>
        <w:t xml:space="preserve">. Bajo un enfoque cuantitativo, el estudio fue del tipo aplicado, con nivel explicativo y diseño cuasi-experimental. Se emplearon técnicas como el análisis documental y registro de contenido, utilizando cuestionarios y registros como instrumentos. La población estuvo constituida por los </w:t>
      </w:r>
      <w:r w:rsidR="00512A29">
        <w:rPr>
          <w:rFonts w:cs="Times New Roman"/>
          <w:szCs w:val="24"/>
          <w:lang w:val="es-PE"/>
        </w:rPr>
        <w:t>AL</w:t>
      </w:r>
      <w:r w:rsidRPr="00E51EFE">
        <w:rPr>
          <w:rFonts w:cs="Times New Roman"/>
          <w:szCs w:val="24"/>
          <w:lang w:val="es-PE"/>
        </w:rPr>
        <w:t xml:space="preserve"> en la empresa MASA, con muestras específicas para capacitaciones, </w:t>
      </w:r>
      <w:r w:rsidR="00512A29">
        <w:rPr>
          <w:rFonts w:cs="Times New Roman"/>
          <w:szCs w:val="24"/>
          <w:lang w:val="es-PE"/>
        </w:rPr>
        <w:t>AL</w:t>
      </w:r>
      <w:r w:rsidRPr="00E51EFE">
        <w:rPr>
          <w:rFonts w:cs="Times New Roman"/>
          <w:szCs w:val="24"/>
          <w:lang w:val="es-PE"/>
        </w:rPr>
        <w:t xml:space="preserve"> y desperfectos en máquinas. </w:t>
      </w:r>
      <w:r w:rsidR="00F66C6E" w:rsidRPr="00F66C6E">
        <w:rPr>
          <w:rFonts w:cs="Times New Roman"/>
          <w:szCs w:val="24"/>
          <w:lang w:val="es-PE"/>
        </w:rPr>
        <w:t xml:space="preserve">Los hallazgos mostraron un incremento considerable en la comprensión sobre </w:t>
      </w:r>
      <w:r w:rsidR="00F66C6E">
        <w:rPr>
          <w:rFonts w:cs="Times New Roman"/>
          <w:szCs w:val="24"/>
          <w:lang w:val="es-PE"/>
        </w:rPr>
        <w:t>SST</w:t>
      </w:r>
      <w:r w:rsidR="00F66C6E" w:rsidRPr="00F66C6E">
        <w:rPr>
          <w:rFonts w:cs="Times New Roman"/>
          <w:szCs w:val="24"/>
          <w:lang w:val="es-PE"/>
        </w:rPr>
        <w:t>, una disminución del 85% en incidentes, una baja del 48% en fallas de equipos, y un cumplimiento más eficiente de las normativas</w:t>
      </w:r>
      <w:r w:rsidRPr="00E51EFE">
        <w:rPr>
          <w:rFonts w:cs="Times New Roman"/>
          <w:szCs w:val="24"/>
          <w:lang w:val="es-PE"/>
        </w:rPr>
        <w:t>. Se concluye que la implementación del sistema contribuyó a la creación de un entorno laboral más seguro y eficiente, destacando su relevancia en el sector construcción.</w:t>
      </w:r>
    </w:p>
    <w:p w14:paraId="22DCCCF0" w14:textId="77777777" w:rsidR="00A10300" w:rsidRPr="00E51EFE" w:rsidRDefault="00A10300" w:rsidP="00A10300">
      <w:pPr>
        <w:widowControl/>
        <w:autoSpaceDE/>
        <w:autoSpaceDN/>
        <w:spacing w:before="120"/>
        <w:rPr>
          <w:rFonts w:cs="Times New Roman"/>
          <w:szCs w:val="24"/>
          <w:lang w:val="es-PE"/>
        </w:rPr>
      </w:pPr>
      <w:r w:rsidRPr="00E51EFE">
        <w:rPr>
          <w:rFonts w:cs="Times New Roman"/>
          <w:szCs w:val="24"/>
          <w:lang w:val="es-PE"/>
        </w:rPr>
        <w:lastRenderedPageBreak/>
        <w:t xml:space="preserve">Bravo y Nizama (2023) llevaron a cabo una investigación cuyo objetivo general fue determinar cómo </w:t>
      </w:r>
      <w:r w:rsidR="0059138A">
        <w:rPr>
          <w:rFonts w:cs="Times New Roman"/>
          <w:szCs w:val="24"/>
          <w:lang w:val="es-PE"/>
        </w:rPr>
        <w:t>el SGSST</w:t>
      </w:r>
      <w:r w:rsidRPr="00E51EFE">
        <w:rPr>
          <w:rFonts w:cs="Times New Roman"/>
          <w:szCs w:val="24"/>
          <w:lang w:val="es-PE"/>
        </w:rPr>
        <w:t xml:space="preserve"> reduce los </w:t>
      </w:r>
      <w:r w:rsidR="00512A29">
        <w:rPr>
          <w:rFonts w:cs="Times New Roman"/>
          <w:szCs w:val="24"/>
          <w:lang w:val="es-PE"/>
        </w:rPr>
        <w:t>AL</w:t>
      </w:r>
      <w:r w:rsidRPr="00E51EFE">
        <w:rPr>
          <w:rFonts w:cs="Times New Roman"/>
          <w:szCs w:val="24"/>
          <w:lang w:val="es-PE"/>
        </w:rPr>
        <w:t xml:space="preserve">. Bajo un enfoque cuantitativo, se desarrolló una investigación aplicada, de nivel explicativo y diseño preexperimental. La recolección de datos incluyó técnicas de observación y análisis documental, utilizando fichas de registro como instrumentos. La población incluyó los </w:t>
      </w:r>
      <w:r w:rsidR="00512A29">
        <w:rPr>
          <w:rFonts w:cs="Times New Roman"/>
          <w:szCs w:val="24"/>
          <w:lang w:val="es-PE"/>
        </w:rPr>
        <w:t>AL</w:t>
      </w:r>
      <w:r w:rsidRPr="00E51EFE">
        <w:rPr>
          <w:rFonts w:cs="Times New Roman"/>
          <w:szCs w:val="24"/>
          <w:lang w:val="es-PE"/>
        </w:rPr>
        <w:t xml:space="preserve"> registrados en el área de producción durante el período de estudio. Los resultados mostraron una reducción del 71.4% en el índice de frecuencia, del 91.6% en el índice de gravedad y del 95.6% en el total de </w:t>
      </w:r>
      <w:r w:rsidR="00512A29">
        <w:rPr>
          <w:rFonts w:cs="Times New Roman"/>
          <w:szCs w:val="24"/>
          <w:lang w:val="es-PE"/>
        </w:rPr>
        <w:t>AL</w:t>
      </w:r>
      <w:r w:rsidRPr="00E51EFE">
        <w:rPr>
          <w:rFonts w:cs="Times New Roman"/>
          <w:szCs w:val="24"/>
          <w:lang w:val="es-PE"/>
        </w:rPr>
        <w:t xml:space="preserve">, después de implementar la GSST. Se concluyó que la implementación de esta gestión contribuyó significativamente a </w:t>
      </w:r>
      <w:r w:rsidR="00C13C45">
        <w:rPr>
          <w:rFonts w:cs="Times New Roman"/>
          <w:szCs w:val="24"/>
          <w:lang w:val="es-PE"/>
        </w:rPr>
        <w:t>r</w:t>
      </w:r>
      <w:r w:rsidR="00C13C45" w:rsidRPr="00C13C45">
        <w:rPr>
          <w:rFonts w:cs="Times New Roman"/>
          <w:szCs w:val="24"/>
          <w:lang w:val="es-PE"/>
        </w:rPr>
        <w:t xml:space="preserve">educir los peligros profesionales y optimizar </w:t>
      </w:r>
      <w:r w:rsidR="00C13C45">
        <w:rPr>
          <w:rFonts w:cs="Times New Roman"/>
          <w:szCs w:val="24"/>
          <w:lang w:val="es-PE"/>
        </w:rPr>
        <w:t xml:space="preserve">el entorno </w:t>
      </w:r>
      <w:r w:rsidRPr="00E51EFE">
        <w:rPr>
          <w:rFonts w:cs="Times New Roman"/>
          <w:szCs w:val="24"/>
          <w:lang w:val="es-PE"/>
        </w:rPr>
        <w:t>en la empresa.</w:t>
      </w:r>
    </w:p>
    <w:p w14:paraId="0BAEE730" w14:textId="77777777" w:rsidR="00A10300" w:rsidRDefault="00A10300" w:rsidP="00A10300">
      <w:pPr>
        <w:widowControl/>
        <w:autoSpaceDE/>
        <w:autoSpaceDN/>
        <w:spacing w:before="120"/>
        <w:rPr>
          <w:rFonts w:cs="Times New Roman"/>
          <w:szCs w:val="24"/>
          <w:lang w:val="es-PE"/>
        </w:rPr>
      </w:pPr>
      <w:r w:rsidRPr="00E51EFE">
        <w:rPr>
          <w:rFonts w:cs="Times New Roman"/>
          <w:szCs w:val="24"/>
          <w:lang w:val="es-PE"/>
        </w:rPr>
        <w:t xml:space="preserve">Amasifuén (2022) tuvo como objetivo proponer la Matriz IPERC basada en la Ley N.º 29783 para reducir </w:t>
      </w:r>
      <w:r w:rsidR="00512A29">
        <w:rPr>
          <w:rFonts w:cs="Times New Roman"/>
          <w:szCs w:val="24"/>
          <w:lang w:val="es-PE"/>
        </w:rPr>
        <w:t>AL</w:t>
      </w:r>
      <w:r w:rsidRPr="00E51EFE">
        <w:rPr>
          <w:rFonts w:cs="Times New Roman"/>
          <w:szCs w:val="24"/>
          <w:lang w:val="es-PE"/>
        </w:rPr>
        <w:t xml:space="preserve"> en empresas constructoras del Datem del Marañón. Se desarrolló un estudio básico, descriptivo-propositivo y transversal, con una muestra de 42 colaboradores, utilizando encuestas y cuestionarios tipo Likert para la recolección de datos. Los resultados evidenciaron que el estado de los </w:t>
      </w:r>
      <w:r w:rsidR="00512A29">
        <w:rPr>
          <w:rFonts w:cs="Times New Roman"/>
          <w:szCs w:val="24"/>
          <w:lang w:val="es-PE"/>
        </w:rPr>
        <w:t>AL</w:t>
      </w:r>
      <w:r w:rsidRPr="00E51EFE">
        <w:rPr>
          <w:rFonts w:cs="Times New Roman"/>
          <w:szCs w:val="24"/>
          <w:lang w:val="es-PE"/>
        </w:rPr>
        <w:t xml:space="preserve"> era grave, con un 74% en la dimensión de identificación de riesgos y un 52% en la evaluación de riesgos clasificados como muy graves. Como conclusión, se diseñó una Matriz IPERC con 65 ítems, enfocada en la evaluación y control de peligros asociados a tareas específicas, logrando establecer criterios claros para mitigar riesgos. Este antecedente es relevante porque evidencia cómo un enfoque estructurado y contextualizado permite identificar áreas críticas en seguridad y salud, ofreciendo herramientas aplicables en la evaluación inicial de riesgos laborales.</w:t>
      </w:r>
    </w:p>
    <w:p w14:paraId="4FE7C14D" w14:textId="77777777" w:rsidR="00E51EFE" w:rsidRPr="00E51EFE" w:rsidRDefault="00E51EFE" w:rsidP="00A10300">
      <w:pPr>
        <w:widowControl/>
        <w:autoSpaceDE/>
        <w:autoSpaceDN/>
        <w:spacing w:before="120"/>
        <w:rPr>
          <w:rFonts w:cs="Times New Roman"/>
          <w:szCs w:val="24"/>
          <w:lang w:val="es-PE"/>
        </w:rPr>
      </w:pPr>
      <w:r w:rsidRPr="00E51EFE">
        <w:rPr>
          <w:rFonts w:cs="Times New Roman"/>
          <w:szCs w:val="24"/>
        </w:rPr>
        <w:t xml:space="preserve">Aguirre y Basurco (2022) determinaron cómo </w:t>
      </w:r>
      <w:r w:rsidR="00B35BA2">
        <w:rPr>
          <w:rFonts w:cs="Times New Roman"/>
          <w:szCs w:val="24"/>
        </w:rPr>
        <w:t>P</w:t>
      </w:r>
      <w:r w:rsidRPr="00E51EFE">
        <w:rPr>
          <w:rFonts w:cs="Times New Roman"/>
          <w:szCs w:val="24"/>
        </w:rPr>
        <w:t xml:space="preserve">SST reduce los accidentes en el área de mantenimiento de una empresa. La metodología utilizada fue de tipo aplicada, con un diseño pre-experimental. </w:t>
      </w:r>
      <w:r w:rsidR="00B35BA2" w:rsidRPr="00B35BA2">
        <w:rPr>
          <w:rFonts w:cs="Times New Roman"/>
          <w:szCs w:val="24"/>
        </w:rPr>
        <w:t xml:space="preserve">Para obtener la información, se recurrió a métodos de </w:t>
      </w:r>
      <w:r w:rsidR="00B35BA2" w:rsidRPr="00B35BA2">
        <w:rPr>
          <w:rFonts w:cs="Times New Roman"/>
          <w:szCs w:val="24"/>
        </w:rPr>
        <w:lastRenderedPageBreak/>
        <w:t>observación sin intervención directa</w:t>
      </w:r>
      <w:r w:rsidRPr="00E51EFE">
        <w:rPr>
          <w:rFonts w:cs="Times New Roman"/>
          <w:szCs w:val="24"/>
        </w:rPr>
        <w:t xml:space="preserve"> y fichas de recolección de datos, cuyos instrumentos fueron validados por expertos, siendo la población </w:t>
      </w:r>
      <w:r w:rsidR="00B35BA2">
        <w:rPr>
          <w:rFonts w:cs="Times New Roman"/>
          <w:szCs w:val="24"/>
        </w:rPr>
        <w:t>d</w:t>
      </w:r>
      <w:r w:rsidR="00B35BA2" w:rsidRPr="00B35BA2">
        <w:rPr>
          <w:rFonts w:cs="Times New Roman"/>
          <w:szCs w:val="24"/>
        </w:rPr>
        <w:t>el análisis los archivos sobre incidentes ocurridos en la sección de mantenimiento de la compañía.</w:t>
      </w:r>
      <w:r w:rsidRPr="00E51EFE">
        <w:rPr>
          <w:rFonts w:cs="Times New Roman"/>
          <w:szCs w:val="24"/>
        </w:rPr>
        <w:t xml:space="preserve"> Los resultados principales evidenciaron una reducción del 90% en la severidad de los accidentes y del 73% en su frecuencia tras la implementación del plan SST, aplicando los estándares de la Ley N° 29783. Se concluyó que la aplicación de un Plan de SST disminuye significativamente la ocurrencia de </w:t>
      </w:r>
      <w:r w:rsidR="00512A29">
        <w:rPr>
          <w:rFonts w:cs="Times New Roman"/>
          <w:szCs w:val="24"/>
          <w:lang w:val="es-PE"/>
        </w:rPr>
        <w:t>AL</w:t>
      </w:r>
      <w:r w:rsidRPr="00E51EFE">
        <w:rPr>
          <w:rFonts w:cs="Times New Roman"/>
          <w:szCs w:val="24"/>
        </w:rPr>
        <w:t>, mejorando las condiciones de seguridad en el área de mantenimiento de la empresa.</w:t>
      </w:r>
    </w:p>
    <w:p w14:paraId="08EF8EE7" w14:textId="77777777" w:rsidR="00A10300" w:rsidRPr="00E51EFE" w:rsidRDefault="00CC36C7" w:rsidP="00A10300">
      <w:pPr>
        <w:widowControl/>
        <w:autoSpaceDE/>
        <w:autoSpaceDN/>
        <w:spacing w:before="120"/>
        <w:rPr>
          <w:rFonts w:cs="Times New Roman"/>
          <w:szCs w:val="24"/>
          <w:lang w:val="es-PE"/>
        </w:rPr>
      </w:pPr>
      <w:r w:rsidRPr="008F42DC">
        <w:t xml:space="preserve">Cajusol, </w:t>
      </w:r>
      <w:r>
        <w:t xml:space="preserve">y </w:t>
      </w:r>
      <w:r w:rsidRPr="008F42DC">
        <w:t>León</w:t>
      </w:r>
      <w:r w:rsidRPr="00E73D78">
        <w:t xml:space="preserve"> (202</w:t>
      </w:r>
      <w:r>
        <w:t>2</w:t>
      </w:r>
      <w:r w:rsidRPr="00E73D78">
        <w:t>)</w:t>
      </w:r>
      <w:r w:rsidRPr="00E51EFE">
        <w:rPr>
          <w:rFonts w:cs="Times New Roman"/>
          <w:szCs w:val="24"/>
          <w:lang w:val="es-PE"/>
        </w:rPr>
        <w:t xml:space="preserve"> </w:t>
      </w:r>
      <w:r w:rsidR="00A10300" w:rsidRPr="00E51EFE">
        <w:rPr>
          <w:rFonts w:cs="Times New Roman"/>
          <w:szCs w:val="24"/>
          <w:lang w:val="es-PE"/>
        </w:rPr>
        <w:t xml:space="preserve">diseñaron un SGSST basado en la Ley N.º 29783 con el objetivo de reducir los riesgos laborales en una empresa. El estudio, de tipo aplicada y nivel descriptivo, utilizó técnicas como encuestas, observación directa y análisis documental. Como resultado, las condiciones iniciales mostraron un cumplimiento del 4% en normativas de seguridad. También se evaluó los costos de implementación estimados en S/3,297.72. Se proyecto una mejora significativa en el cumplimiento normativo hasta un 97%, mediante políticas de seguridad, capacitaciones y herramientas de control de riesgos. La investigación concluyó que el sistema diseñado contribuye a reducir significativamente </w:t>
      </w:r>
      <w:r w:rsidR="00B35BA2">
        <w:rPr>
          <w:rFonts w:cs="Times New Roman"/>
          <w:szCs w:val="24"/>
          <w:lang w:val="es-PE"/>
        </w:rPr>
        <w:t>l</w:t>
      </w:r>
      <w:r w:rsidR="00B35BA2" w:rsidRPr="00B35BA2">
        <w:rPr>
          <w:rFonts w:cs="Times New Roman"/>
          <w:szCs w:val="24"/>
          <w:lang w:val="es-PE"/>
        </w:rPr>
        <w:t xml:space="preserve">os peligros profesionales y optimizar la </w:t>
      </w:r>
      <w:r w:rsidR="00B35BA2">
        <w:rPr>
          <w:rFonts w:cs="Times New Roman"/>
          <w:szCs w:val="24"/>
          <w:lang w:val="es-PE"/>
        </w:rPr>
        <w:t>SST</w:t>
      </w:r>
      <w:r w:rsidR="00A10300" w:rsidRPr="00E51EFE">
        <w:rPr>
          <w:rFonts w:cs="Times New Roman"/>
          <w:szCs w:val="24"/>
          <w:lang w:val="es-PE"/>
        </w:rPr>
        <w:t>. Este antecedente es relevante porque aporta un modelo práctico de implementación enfocado en mejorar las condiciones laborales en empresas pequeñas.</w:t>
      </w:r>
    </w:p>
    <w:p w14:paraId="6949E4EB" w14:textId="77777777" w:rsidR="00171227" w:rsidRPr="00E51EFE" w:rsidRDefault="00171227" w:rsidP="00171227">
      <w:pPr>
        <w:widowControl/>
        <w:autoSpaceDE/>
        <w:autoSpaceDN/>
        <w:spacing w:before="120"/>
        <w:rPr>
          <w:rFonts w:cs="Times New Roman"/>
          <w:szCs w:val="24"/>
        </w:rPr>
      </w:pPr>
      <w:r w:rsidRPr="00E51EFE">
        <w:rPr>
          <w:rFonts w:cs="Times New Roman"/>
          <w:szCs w:val="24"/>
        </w:rPr>
        <w:t xml:space="preserve">Cárdenas (2021) determinó cómo la implementación de un Plan de SST reduce los </w:t>
      </w:r>
      <w:r w:rsidR="00512A29">
        <w:rPr>
          <w:rFonts w:cs="Times New Roman"/>
          <w:szCs w:val="24"/>
          <w:lang w:val="es-PE"/>
        </w:rPr>
        <w:t>AL</w:t>
      </w:r>
      <w:r w:rsidRPr="00E51EFE">
        <w:rPr>
          <w:rFonts w:cs="Times New Roman"/>
          <w:szCs w:val="24"/>
        </w:rPr>
        <w:t xml:space="preserve"> en el área de producción una empresa. La investigación fue de tipo aplicada, con un enfoque cuantitativo y diseño pre-experimental. Para la recolección de datos, se utilizó la técnica de análisis documental, con fichas de registro como instrumento. La población consistió en los </w:t>
      </w:r>
      <w:r w:rsidR="00512A29">
        <w:rPr>
          <w:rFonts w:cs="Times New Roman"/>
          <w:szCs w:val="24"/>
          <w:lang w:val="es-PE"/>
        </w:rPr>
        <w:t>AL</w:t>
      </w:r>
      <w:r w:rsidRPr="00E51EFE">
        <w:rPr>
          <w:rFonts w:cs="Times New Roman"/>
          <w:szCs w:val="24"/>
        </w:rPr>
        <w:t xml:space="preserve"> registrados en el área de producción de la empresa, y la muestra </w:t>
      </w:r>
      <w:r w:rsidRPr="00E51EFE">
        <w:rPr>
          <w:rFonts w:cs="Times New Roman"/>
          <w:szCs w:val="24"/>
        </w:rPr>
        <w:lastRenderedPageBreak/>
        <w:t xml:space="preserve">incluyó los accidentes ocurridos en esta área, utilizando un muestreo no probabilístico. Los resultados mostraron que, tras la implementación del PSST, los </w:t>
      </w:r>
      <w:r w:rsidR="00512A29">
        <w:rPr>
          <w:rFonts w:cs="Times New Roman"/>
          <w:szCs w:val="24"/>
          <w:lang w:val="es-PE"/>
        </w:rPr>
        <w:t>AL</w:t>
      </w:r>
      <w:r w:rsidRPr="00E51EFE">
        <w:rPr>
          <w:rFonts w:cs="Times New Roman"/>
          <w:szCs w:val="24"/>
        </w:rPr>
        <w:t xml:space="preserve"> se redujeron en un 50%, pasando de 22 a 11 incidentes. Se concluyó que la implementación del PSST disminuye significativamente los </w:t>
      </w:r>
      <w:r w:rsidR="00512A29">
        <w:rPr>
          <w:rFonts w:cs="Times New Roman"/>
          <w:szCs w:val="24"/>
          <w:lang w:val="es-PE"/>
        </w:rPr>
        <w:t>AL</w:t>
      </w:r>
      <w:r w:rsidRPr="00E51EFE">
        <w:rPr>
          <w:rFonts w:cs="Times New Roman"/>
          <w:szCs w:val="24"/>
        </w:rPr>
        <w:t>, mejorando la seguridad en la producción.</w:t>
      </w:r>
    </w:p>
    <w:p w14:paraId="52E003A1" w14:textId="77777777" w:rsidR="00171227" w:rsidRPr="00E51EFE" w:rsidRDefault="00171227" w:rsidP="00171227">
      <w:pPr>
        <w:widowControl/>
        <w:autoSpaceDE/>
        <w:autoSpaceDN/>
        <w:spacing w:before="120"/>
        <w:rPr>
          <w:rFonts w:cs="Times New Roman"/>
          <w:szCs w:val="24"/>
        </w:rPr>
      </w:pPr>
      <w:r w:rsidRPr="00E51EFE">
        <w:rPr>
          <w:rFonts w:cs="Times New Roman"/>
          <w:szCs w:val="24"/>
        </w:rPr>
        <w:t xml:space="preserve">Payé y Sales (2021) determinaron cómo la implementación de un Plan de SST reduce los </w:t>
      </w:r>
      <w:r w:rsidR="00512A29">
        <w:rPr>
          <w:rFonts w:cs="Times New Roman"/>
          <w:szCs w:val="24"/>
          <w:lang w:val="es-PE"/>
        </w:rPr>
        <w:t>AL</w:t>
      </w:r>
      <w:r w:rsidRPr="00E51EFE">
        <w:rPr>
          <w:rFonts w:cs="Times New Roman"/>
          <w:szCs w:val="24"/>
        </w:rPr>
        <w:t xml:space="preserve"> en el área de Logística de una empresa. La investigación fue de tipo aplicada, con un diseño pre-experimental. La población y muestra consistieron en los accidentes de los trabajadores del área de logística. Para la recolección de datos, se empleó la técnica de observación directa y el instrumento de fichas de registro. Antes de la implementación del PSST, se registraron 2,324 accidentes, y después de su aplicación, el número se redujo a 193, lo que representa una disminución del 91.69%. El índice de frecuencia de </w:t>
      </w:r>
      <w:r w:rsidR="00512A29">
        <w:rPr>
          <w:rFonts w:cs="Times New Roman"/>
          <w:szCs w:val="24"/>
          <w:lang w:val="es-PE"/>
        </w:rPr>
        <w:t>AL</w:t>
      </w:r>
      <w:r w:rsidRPr="00E51EFE">
        <w:rPr>
          <w:rFonts w:cs="Times New Roman"/>
          <w:szCs w:val="24"/>
        </w:rPr>
        <w:t xml:space="preserve"> pasó de 2,708 a 694, reflejando una reducción del 74.37%, mientras que el índice de gravedad </w:t>
      </w:r>
      <w:r w:rsidR="00B35BA2">
        <w:rPr>
          <w:rFonts w:cs="Times New Roman"/>
          <w:szCs w:val="24"/>
        </w:rPr>
        <w:t>bajó</w:t>
      </w:r>
      <w:r w:rsidRPr="00E51EFE">
        <w:rPr>
          <w:rFonts w:cs="Times New Roman"/>
          <w:szCs w:val="24"/>
        </w:rPr>
        <w:t xml:space="preserve"> en un 75.71%, pasando de 2,569 a 624. Se concluyó que </w:t>
      </w:r>
      <w:r w:rsidR="00B35BA2">
        <w:rPr>
          <w:rFonts w:cs="Times New Roman"/>
          <w:szCs w:val="24"/>
        </w:rPr>
        <w:t>el</w:t>
      </w:r>
      <w:r w:rsidRPr="00E51EFE">
        <w:rPr>
          <w:rFonts w:cs="Times New Roman"/>
          <w:szCs w:val="24"/>
        </w:rPr>
        <w:t xml:space="preserve"> </w:t>
      </w:r>
      <w:r w:rsidR="00B35BA2">
        <w:rPr>
          <w:rFonts w:cs="Times New Roman"/>
          <w:szCs w:val="24"/>
        </w:rPr>
        <w:t>P</w:t>
      </w:r>
      <w:r w:rsidRPr="00E51EFE">
        <w:rPr>
          <w:rFonts w:cs="Times New Roman"/>
          <w:szCs w:val="24"/>
        </w:rPr>
        <w:t>SST es efectiv</w:t>
      </w:r>
      <w:r w:rsidR="00B35BA2">
        <w:rPr>
          <w:rFonts w:cs="Times New Roman"/>
          <w:szCs w:val="24"/>
        </w:rPr>
        <w:t>o</w:t>
      </w:r>
      <w:r w:rsidRPr="00E51EFE">
        <w:rPr>
          <w:rFonts w:cs="Times New Roman"/>
          <w:szCs w:val="24"/>
        </w:rPr>
        <w:t xml:space="preserve"> para </w:t>
      </w:r>
      <w:r w:rsidR="00B35BA2">
        <w:rPr>
          <w:rFonts w:cs="Times New Roman"/>
          <w:szCs w:val="24"/>
        </w:rPr>
        <w:t>bajar</w:t>
      </w:r>
      <w:r w:rsidRPr="00E51EFE">
        <w:rPr>
          <w:rFonts w:cs="Times New Roman"/>
          <w:szCs w:val="24"/>
        </w:rPr>
        <w:t xml:space="preserve"> significativamente los </w:t>
      </w:r>
      <w:r w:rsidR="00512A29">
        <w:rPr>
          <w:rFonts w:cs="Times New Roman"/>
          <w:szCs w:val="24"/>
          <w:lang w:val="es-PE"/>
        </w:rPr>
        <w:t>AL</w:t>
      </w:r>
      <w:r w:rsidRPr="00E51EFE">
        <w:rPr>
          <w:rFonts w:cs="Times New Roman"/>
          <w:szCs w:val="24"/>
        </w:rPr>
        <w:t>, mejorando la seguridad en el área de Logística.</w:t>
      </w:r>
    </w:p>
    <w:p w14:paraId="76F825C8" w14:textId="77777777" w:rsidR="0098649B" w:rsidRPr="00E51EFE" w:rsidRDefault="0098649B" w:rsidP="002B6C67">
      <w:pPr>
        <w:widowControl/>
        <w:autoSpaceDE/>
        <w:autoSpaceDN/>
        <w:spacing w:before="120"/>
      </w:pPr>
      <w:r w:rsidRPr="00E51EFE">
        <w:t xml:space="preserve">La empresa constructora ubicada en la ciudad de Trujillo se dedica a la ejecución de proyectos de infraestructura, desempeñando un papel clave en el desarrollo urbano y económico de la región. Su operatividad involucra diversas actividades de alto riesgo, lo que hace indispensable una gestión eficiente de </w:t>
      </w:r>
      <w:r w:rsidR="0059138A">
        <w:t>SST</w:t>
      </w:r>
      <w:r w:rsidRPr="00E51EFE">
        <w:t>. Sin embargo, se ha identificado que la empresa no cuenta con un sistema estructurado que garantice el cumplimiento de normativas vigentes, lo que impacta en la seguridad de sus colaboradores. A pesar de su crecimiento en el sector, enfrenta desafíos relacionados con la capacitación del personal, el mantenimiento de equipos y la supervisión de actividades críticas dentro de sus obras.</w:t>
      </w:r>
    </w:p>
    <w:p w14:paraId="28CE51E2" w14:textId="77777777" w:rsidR="000E378A" w:rsidRPr="00B35BA2" w:rsidRDefault="00CE7DBE" w:rsidP="00B35BA2">
      <w:pPr>
        <w:widowControl/>
        <w:autoSpaceDE/>
        <w:autoSpaceDN/>
        <w:spacing w:before="120"/>
      </w:pPr>
      <w:r w:rsidRPr="00CE7DBE">
        <w:lastRenderedPageBreak/>
        <w:t xml:space="preserve">Se han identificado diversas deficiencias en la gestión de </w:t>
      </w:r>
      <w:r w:rsidR="0059138A">
        <w:t>SST</w:t>
      </w:r>
      <w:r w:rsidRPr="00CE7DBE">
        <w:t xml:space="preserve"> dentro de la empresa, lo que incrementa el riesgo de accidentes y la exposición a condiciones inseguras. En primer lugar, la falta de evidencia de capacitaciones en SST impide que los trabajadores cuenten con el conocimiento necesario para reconocer y prevenir riesgos laborales, afectando su seguridad en las obras. En segundo lugar, la ausencia de registros de inspecciones internas limita la detección de peligros en el entorno laboral, dificultando </w:t>
      </w:r>
      <w:r w:rsidR="00B35BA2">
        <w:t>l</w:t>
      </w:r>
      <w:r w:rsidR="00B35BA2" w:rsidRPr="00B35BA2">
        <w:t>a implementación de acciones reparadoras.</w:t>
      </w:r>
      <w:r w:rsidRPr="00CE7DBE">
        <w:t xml:space="preserve"> oportunas. Además, la carencia de un formato estructurado para reportar accidentes o incidentes retrasa la implementación de acciones preventivas y dificulta el análisis </w:t>
      </w:r>
      <w:r w:rsidR="00B35BA2">
        <w:t>d</w:t>
      </w:r>
      <w:r w:rsidR="00B35BA2" w:rsidRPr="00B35BA2">
        <w:t>e los factores que originaron los sucesos acontecidos</w:t>
      </w:r>
      <w:r w:rsidRPr="00CE7DBE">
        <w:t xml:space="preserve">. Asimismo, la falta de un registro de entrega de </w:t>
      </w:r>
      <w:r w:rsidR="00EF4828" w:rsidRPr="00993634">
        <w:rPr>
          <w:bCs/>
          <w:lang w:eastAsia="es-PE"/>
        </w:rPr>
        <w:t>EPP</w:t>
      </w:r>
      <w:r w:rsidRPr="00CE7DBE">
        <w:t xml:space="preserve"> genera incertidumbre sobre el cumplimiento de las normativas de seguridad, exponiendo a los trabajadores a condiciones peligrosas. También se ha evidenciado la ausencia de un listado de contactos de emergencia, lo que podría afectar la capacidad de respuesta ante situaciones críticas. Finalmente, la empresa carece de un registro documentado de auditorías en SST, </w:t>
      </w:r>
      <w:r w:rsidR="00B35BA2">
        <w:t xml:space="preserve">lo que obstaculiza la valoración de la eficacia de las tácticas aplicadas </w:t>
      </w:r>
      <w:r w:rsidRPr="00CE7DBE">
        <w:t xml:space="preserve">y limita la mejora continua en la seguridad laboral. Estas problemáticas resaltan la urgencia de establecer un </w:t>
      </w:r>
      <w:r w:rsidR="002659EE">
        <w:t>PSST</w:t>
      </w:r>
      <w:r w:rsidRPr="00CE7DBE">
        <w:t xml:space="preserve"> que permita corregir estas deficiencias y garantizar un entorno laboral seguro para todos los colaboradores</w:t>
      </w:r>
      <w:r>
        <w:t>.</w:t>
      </w:r>
    </w:p>
    <w:p w14:paraId="0E28180E" w14:textId="77777777" w:rsidR="00304C03" w:rsidRPr="00E51EFE" w:rsidRDefault="00E60427" w:rsidP="002B6C67">
      <w:pPr>
        <w:widowControl/>
        <w:autoSpaceDE/>
        <w:autoSpaceDN/>
        <w:spacing w:before="120"/>
      </w:pPr>
      <w:r w:rsidRPr="00E60427">
        <w:t xml:space="preserve">El PSST constituye un instrumento de gestión que permite al empleador llevar a cabo la puesta en marcha del </w:t>
      </w:r>
      <w:r>
        <w:t>SGSST</w:t>
      </w:r>
      <w:r w:rsidRPr="00E60427">
        <w:t xml:space="preserve">, contando con la colaboración activa de los trabajadores y </w:t>
      </w:r>
      <w:r>
        <w:t>entidades</w:t>
      </w:r>
      <w:r w:rsidRPr="00E60427">
        <w:t xml:space="preserve">. Su finalidad es:garantizar el cumplimiento de las normativas vigentes en términos de salud y seguridad; mantener bajo control los riesgos </w:t>
      </w:r>
      <w:r>
        <w:t>de consecuencia</w:t>
      </w:r>
      <w:r w:rsidRPr="00E60427">
        <w:t xml:space="preserve"> a nuestras </w:t>
      </w:r>
      <w:r>
        <w:t>labores</w:t>
      </w:r>
      <w:r w:rsidRPr="00E60427">
        <w:t xml:space="preserve">; instaurar una cultura organizacional orientada hacia la prevención; y </w:t>
      </w:r>
      <w:r>
        <w:t>bajar</w:t>
      </w:r>
      <w:r w:rsidRPr="00E60427">
        <w:t xml:space="preserve"> de manera gradual la frecuencia de accidentes laborales y la </w:t>
      </w:r>
      <w:r w:rsidRPr="00E60427">
        <w:lastRenderedPageBreak/>
        <w:t>prevalencia de enfermedades relacionadas con el trabajo</w:t>
      </w:r>
      <w:r w:rsidR="00304C03" w:rsidRPr="00E51EFE">
        <w:t xml:space="preserve"> (Organismo de Evaluación y Fiscalización Ambiental, 2020).</w:t>
      </w:r>
    </w:p>
    <w:p w14:paraId="332F9978" w14:textId="77777777" w:rsidR="00FA60E6" w:rsidRPr="00E51EFE" w:rsidRDefault="00FA60E6" w:rsidP="00FA60E6">
      <w:pPr>
        <w:widowControl/>
        <w:autoSpaceDE/>
        <w:autoSpaceDN/>
        <w:spacing w:before="120"/>
        <w:rPr>
          <w:rFonts w:cs="Times New Roman"/>
          <w:szCs w:val="24"/>
          <w:lang w:val="es-PE"/>
        </w:rPr>
      </w:pPr>
      <w:r w:rsidRPr="00E51EFE">
        <w:rPr>
          <w:rFonts w:cs="Times New Roman"/>
          <w:b/>
          <w:szCs w:val="24"/>
          <w:lang w:val="es-PE"/>
        </w:rPr>
        <w:t>La Ley N° 29783</w:t>
      </w:r>
      <w:r w:rsidRPr="00E51EFE">
        <w:rPr>
          <w:rFonts w:cs="Times New Roman"/>
          <w:szCs w:val="24"/>
          <w:lang w:val="es-PE"/>
        </w:rPr>
        <w:t xml:space="preserve">, denominada Ley de </w:t>
      </w:r>
      <w:r w:rsidR="0059138A">
        <w:t>SST</w:t>
      </w:r>
      <w:r w:rsidRPr="00E51EFE">
        <w:rPr>
          <w:rFonts w:cs="Times New Roman"/>
          <w:szCs w:val="24"/>
          <w:lang w:val="es-PE"/>
        </w:rPr>
        <w:t xml:space="preserve">, constituye el marco normativo que establece </w:t>
      </w:r>
      <w:r w:rsidR="00E219E6">
        <w:rPr>
          <w:rFonts w:cs="Times New Roman"/>
          <w:szCs w:val="24"/>
          <w:lang w:val="es-PE"/>
        </w:rPr>
        <w:t>e</w:t>
      </w:r>
      <w:r w:rsidR="00E219E6" w:rsidRPr="00E219E6">
        <w:rPr>
          <w:rFonts w:cs="Times New Roman"/>
          <w:szCs w:val="24"/>
          <w:lang w:val="es-PE"/>
        </w:rPr>
        <w:t>s crucial adoptar estrategias que aseguren el establecimiento de un entorno laboral que salvaguarde el bienestar y la integridad física de los empleados en el Perú</w:t>
      </w:r>
      <w:r w:rsidRPr="00E51EFE">
        <w:rPr>
          <w:rFonts w:cs="Times New Roman"/>
          <w:szCs w:val="24"/>
          <w:lang w:val="es-PE"/>
        </w:rPr>
        <w:t xml:space="preserve">. Su objetivo principal es proteger la vida, la salud y la dignidad de los trabajadores, promoviendo una cultura de prevención de riesgos laborales y fomentando la colaboración entre empleadores, trabajadores y el Estado. La ley se estructura en diversos niveles que abarcan desde los principios fundamentales hasta los sistemas de gestión, derechos, obligaciones y mecanismos de supervisión, asegurando un enfoque integral en la gestión de la </w:t>
      </w:r>
      <w:r w:rsidR="0059138A">
        <w:t>SST</w:t>
      </w:r>
      <w:r w:rsidRPr="00E51EFE">
        <w:rPr>
          <w:rFonts w:cs="Times New Roman"/>
          <w:szCs w:val="24"/>
          <w:lang w:val="es-PE"/>
        </w:rPr>
        <w:t xml:space="preserve"> </w:t>
      </w:r>
      <w:r w:rsidRPr="00E51EFE">
        <w:t>(Congreso de la República del Perú</w:t>
      </w:r>
      <w:r w:rsidR="006D1308">
        <w:t xml:space="preserve"> </w:t>
      </w:r>
      <w:r w:rsidR="006D1308" w:rsidRPr="006D1308">
        <w:rPr>
          <w:rFonts w:cs="Times New Roman"/>
          <w:szCs w:val="24"/>
          <w:lang w:val="es-PE"/>
        </w:rPr>
        <w:t>[</w:t>
      </w:r>
      <w:r w:rsidR="006D1308">
        <w:rPr>
          <w:rFonts w:cs="Times New Roman"/>
          <w:szCs w:val="24"/>
          <w:lang w:val="es-PE"/>
        </w:rPr>
        <w:t>CRP</w:t>
      </w:r>
      <w:r w:rsidR="006D1308" w:rsidRPr="006D1308">
        <w:rPr>
          <w:rFonts w:cs="Times New Roman"/>
          <w:szCs w:val="24"/>
          <w:lang w:val="es-PE"/>
        </w:rPr>
        <w:t>]</w:t>
      </w:r>
      <w:r w:rsidRPr="00E51EFE">
        <w:t>, 2011).</w:t>
      </w:r>
    </w:p>
    <w:p w14:paraId="441F55E7" w14:textId="77777777" w:rsidR="00FA60E6" w:rsidRPr="00FA60E6" w:rsidRDefault="00512A29" w:rsidP="002B6C67">
      <w:pPr>
        <w:widowControl/>
        <w:autoSpaceDE/>
        <w:autoSpaceDN/>
        <w:spacing w:before="120"/>
        <w:rPr>
          <w:lang w:val="es-PE"/>
        </w:rPr>
      </w:pPr>
      <w:r w:rsidRPr="00512A29">
        <w:rPr>
          <w:rFonts w:cs="Times New Roman"/>
          <w:szCs w:val="24"/>
          <w:lang w:val="es-PE"/>
        </w:rPr>
        <w:t xml:space="preserve">Los </w:t>
      </w:r>
      <w:r>
        <w:rPr>
          <w:rFonts w:cs="Times New Roman"/>
          <w:szCs w:val="24"/>
          <w:lang w:val="es-PE"/>
        </w:rPr>
        <w:t>AL</w:t>
      </w:r>
      <w:r w:rsidRPr="00512A29">
        <w:rPr>
          <w:rFonts w:cs="Times New Roman"/>
          <w:szCs w:val="24"/>
          <w:lang w:val="es-PE"/>
        </w:rPr>
        <w:t xml:space="preserve"> están regulados por el Reglamento de la Ley de SST, aprobado por el Decreto Supremo N° 005-2012-TR, que los define como: cualquier evento inesperado relacionado </w:t>
      </w:r>
      <w:r w:rsidR="00E219E6">
        <w:rPr>
          <w:rFonts w:cs="Times New Roman"/>
          <w:szCs w:val="24"/>
          <w:lang w:val="es-PE"/>
        </w:rPr>
        <w:t>c</w:t>
      </w:r>
      <w:r w:rsidR="00E219E6" w:rsidRPr="00E219E6">
        <w:rPr>
          <w:rFonts w:cs="Times New Roman"/>
          <w:szCs w:val="24"/>
          <w:lang w:val="es-PE"/>
        </w:rPr>
        <w:t>on la labor, que origine una lesión, alteración en el funcionamiento, incapacidad permanente</w:t>
      </w:r>
      <w:r w:rsidR="00E219E6">
        <w:rPr>
          <w:rFonts w:cs="Times New Roman"/>
          <w:szCs w:val="24"/>
          <w:lang w:val="es-PE"/>
        </w:rPr>
        <w:t xml:space="preserve"> o deceso</w:t>
      </w:r>
      <w:r w:rsidRPr="00512A29">
        <w:rPr>
          <w:rFonts w:cs="Times New Roman"/>
          <w:szCs w:val="24"/>
          <w:lang w:val="es-PE"/>
        </w:rPr>
        <w:t xml:space="preserve">. </w:t>
      </w:r>
      <w:r w:rsidR="00E219E6" w:rsidRPr="00E219E6">
        <w:rPr>
          <w:rFonts w:cs="Times New Roman"/>
          <w:szCs w:val="24"/>
          <w:lang w:val="es-PE"/>
        </w:rPr>
        <w:t>Asimismo, se clasifica como accidente laboral</w:t>
      </w:r>
      <w:r w:rsidR="00E219E6">
        <w:rPr>
          <w:rFonts w:cs="Times New Roman"/>
          <w:szCs w:val="24"/>
          <w:lang w:val="es-PE"/>
        </w:rPr>
        <w:t xml:space="preserve"> </w:t>
      </w:r>
      <w:r w:rsidRPr="00512A29">
        <w:rPr>
          <w:rFonts w:cs="Times New Roman"/>
          <w:szCs w:val="24"/>
          <w:lang w:val="es-PE"/>
        </w:rPr>
        <w:t xml:space="preserve">aquellos ocurridos mientras se cumplen </w:t>
      </w:r>
      <w:r w:rsidR="00E219E6">
        <w:rPr>
          <w:rFonts w:cs="Times New Roman"/>
          <w:szCs w:val="24"/>
          <w:lang w:val="es-PE"/>
        </w:rPr>
        <w:t>i</w:t>
      </w:r>
      <w:r w:rsidR="00E219E6" w:rsidRPr="00E219E6">
        <w:rPr>
          <w:rFonts w:cs="Times New Roman"/>
          <w:szCs w:val="24"/>
          <w:lang w:val="es-PE"/>
        </w:rPr>
        <w:t xml:space="preserve">nstrucciones del </w:t>
      </w:r>
      <w:r w:rsidR="00E219E6">
        <w:rPr>
          <w:rFonts w:cs="Times New Roman"/>
          <w:szCs w:val="24"/>
          <w:lang w:val="es-PE"/>
        </w:rPr>
        <w:t xml:space="preserve">contratista </w:t>
      </w:r>
      <w:r w:rsidRPr="00512A29">
        <w:rPr>
          <w:rFonts w:cs="Times New Roman"/>
          <w:szCs w:val="24"/>
          <w:lang w:val="es-PE"/>
        </w:rPr>
        <w:t xml:space="preserve">o durante la realización de tareas </w:t>
      </w:r>
      <w:r w:rsidR="00E219E6">
        <w:rPr>
          <w:rFonts w:cs="Times New Roman"/>
          <w:szCs w:val="24"/>
          <w:lang w:val="es-PE"/>
        </w:rPr>
        <w:t>b</w:t>
      </w:r>
      <w:r w:rsidR="00E219E6" w:rsidRPr="00E219E6">
        <w:rPr>
          <w:rFonts w:cs="Times New Roman"/>
          <w:szCs w:val="24"/>
          <w:lang w:val="es-PE"/>
        </w:rPr>
        <w:t>ajo su mando, incluso si ocurren fuera del ámbito laboral o fuera del horario establecido</w:t>
      </w:r>
      <w:r w:rsidR="00E219E6">
        <w:rPr>
          <w:rFonts w:cs="Times New Roman"/>
          <w:szCs w:val="24"/>
          <w:lang w:val="es-PE"/>
        </w:rPr>
        <w:t xml:space="preserve"> </w:t>
      </w:r>
      <w:r w:rsidRPr="00512A29">
        <w:rPr>
          <w:rFonts w:cs="Times New Roman"/>
          <w:szCs w:val="24"/>
          <w:lang w:val="es-PE"/>
        </w:rPr>
        <w:t>habitual de trabajo</w:t>
      </w:r>
      <w:r w:rsidR="00FA60E6" w:rsidRPr="00512A29">
        <w:rPr>
          <w:rFonts w:cs="Times New Roman"/>
          <w:szCs w:val="24"/>
          <w:lang w:val="es-PE"/>
        </w:rPr>
        <w:t xml:space="preserve"> </w:t>
      </w:r>
      <w:r w:rsidR="00FA60E6" w:rsidRPr="00E51EFE">
        <w:rPr>
          <w:rFonts w:cs="Times New Roman"/>
          <w:szCs w:val="24"/>
          <w:lang w:val="es-PE"/>
        </w:rPr>
        <w:t>(Ministerio de Trabajo y Promoción del Empleo</w:t>
      </w:r>
      <w:r w:rsidR="006D1308">
        <w:rPr>
          <w:rFonts w:cs="Times New Roman"/>
          <w:szCs w:val="24"/>
          <w:lang w:val="es-PE"/>
        </w:rPr>
        <w:t xml:space="preserve"> </w:t>
      </w:r>
      <w:r w:rsidR="006D1308" w:rsidRPr="006D1308">
        <w:rPr>
          <w:rFonts w:cs="Times New Roman"/>
          <w:szCs w:val="24"/>
          <w:lang w:val="es-PE"/>
        </w:rPr>
        <w:t>[</w:t>
      </w:r>
      <w:r w:rsidR="006D1308">
        <w:rPr>
          <w:rFonts w:cs="Times New Roman"/>
          <w:szCs w:val="24"/>
          <w:lang w:val="es-PE"/>
        </w:rPr>
        <w:t>MTPE</w:t>
      </w:r>
      <w:r w:rsidR="006D1308" w:rsidRPr="006D1308">
        <w:rPr>
          <w:rFonts w:cs="Times New Roman"/>
          <w:szCs w:val="24"/>
          <w:lang w:val="es-PE"/>
        </w:rPr>
        <w:t>]</w:t>
      </w:r>
      <w:r w:rsidR="00FA60E6" w:rsidRPr="00E51EFE">
        <w:rPr>
          <w:rFonts w:cs="Times New Roman"/>
          <w:szCs w:val="24"/>
          <w:lang w:val="es-PE"/>
        </w:rPr>
        <w:t>, 2023b).</w:t>
      </w:r>
    </w:p>
    <w:p w14:paraId="012F596F" w14:textId="77777777" w:rsidR="00714C38" w:rsidRPr="00714C38" w:rsidRDefault="00714C38" w:rsidP="00714C38">
      <w:pPr>
        <w:widowControl/>
        <w:autoSpaceDE/>
        <w:autoSpaceDN/>
        <w:spacing w:before="120"/>
        <w:rPr>
          <w:rFonts w:cs="Times New Roman"/>
          <w:szCs w:val="24"/>
          <w:lang w:val="es-PE"/>
        </w:rPr>
      </w:pPr>
      <w:r w:rsidRPr="00714C38">
        <w:rPr>
          <w:rFonts w:cs="Times New Roman"/>
          <w:szCs w:val="24"/>
          <w:lang w:val="es-PE"/>
        </w:rPr>
        <w:t xml:space="preserve">En primer lugar, los principios de la Ley N° 29783 sirven como la base normativa sobre la que se construyen todas sus disposiciones. Entre estos, destaca el principio de prevención, que obliga a los empleadores a establecer ambientes laborales seguros, y el principio de responsabilidad, que los hace responsables de las consecuencias derivadas de </w:t>
      </w:r>
      <w:r w:rsidR="00512A29">
        <w:rPr>
          <w:rFonts w:cs="Times New Roman"/>
          <w:szCs w:val="24"/>
          <w:lang w:val="es-PE"/>
        </w:rPr>
        <w:t>AL</w:t>
      </w:r>
      <w:r w:rsidRPr="00714C38">
        <w:rPr>
          <w:rFonts w:cs="Times New Roman"/>
          <w:szCs w:val="24"/>
          <w:lang w:val="es-PE"/>
        </w:rPr>
        <w:t xml:space="preserve"> o enfermedades ocupacionales. A su vez, </w:t>
      </w:r>
      <w:r w:rsidR="005D03FC">
        <w:rPr>
          <w:rFonts w:cs="Times New Roman"/>
          <w:szCs w:val="24"/>
          <w:lang w:val="es-PE"/>
        </w:rPr>
        <w:t>e</w:t>
      </w:r>
      <w:r w:rsidR="005D03FC" w:rsidRPr="005D03FC">
        <w:rPr>
          <w:rFonts w:cs="Times New Roman"/>
          <w:szCs w:val="24"/>
          <w:lang w:val="es-PE"/>
        </w:rPr>
        <w:t xml:space="preserve">l principio de cooperación impulsa el </w:t>
      </w:r>
      <w:r w:rsidR="005D03FC" w:rsidRPr="005D03FC">
        <w:rPr>
          <w:rFonts w:cs="Times New Roman"/>
          <w:szCs w:val="24"/>
          <w:lang w:val="es-PE"/>
        </w:rPr>
        <w:lastRenderedPageBreak/>
        <w:t>apoyo mutuo entre las partes involucradas</w:t>
      </w:r>
      <w:r w:rsidRPr="00714C38">
        <w:rPr>
          <w:rFonts w:cs="Times New Roman"/>
          <w:szCs w:val="24"/>
          <w:lang w:val="es-PE"/>
        </w:rPr>
        <w:t xml:space="preserve"> tripartita entre empleadores, trabajadores y el Estado, mientras que el principio de gestión integral busca incorporar la </w:t>
      </w:r>
      <w:r w:rsidR="005D03FC">
        <w:rPr>
          <w:rFonts w:cs="Times New Roman"/>
          <w:szCs w:val="24"/>
          <w:lang w:val="es-PE"/>
        </w:rPr>
        <w:t>SST</w:t>
      </w:r>
      <w:r w:rsidRPr="00714C38">
        <w:rPr>
          <w:rFonts w:cs="Times New Roman"/>
          <w:szCs w:val="24"/>
          <w:lang w:val="es-PE"/>
        </w:rPr>
        <w:t xml:space="preserve">. Estos principios son esenciales para construir un sistema de trabajo que priorice la salud de los empleados y promueva su dignidad en el entorno laboral </w:t>
      </w:r>
      <w:r>
        <w:t>(</w:t>
      </w:r>
      <w:r w:rsidR="006D1308">
        <w:rPr>
          <w:rFonts w:cs="Times New Roman"/>
          <w:szCs w:val="24"/>
          <w:lang w:val="es-PE"/>
        </w:rPr>
        <w:t>CRP</w:t>
      </w:r>
      <w:r>
        <w:t>, 2011).</w:t>
      </w:r>
    </w:p>
    <w:p w14:paraId="1086BAFD" w14:textId="77777777" w:rsidR="00714C38" w:rsidRPr="00714C38" w:rsidRDefault="005D03FC" w:rsidP="00714C38">
      <w:pPr>
        <w:widowControl/>
        <w:autoSpaceDE/>
        <w:autoSpaceDN/>
        <w:spacing w:before="120"/>
        <w:rPr>
          <w:rFonts w:cs="Times New Roman"/>
          <w:szCs w:val="24"/>
          <w:lang w:val="es-PE"/>
        </w:rPr>
      </w:pPr>
      <w:r>
        <w:rPr>
          <w:rFonts w:cs="Times New Roman"/>
          <w:szCs w:val="24"/>
          <w:lang w:val="es-PE"/>
        </w:rPr>
        <w:t xml:space="preserve">En </w:t>
      </w:r>
      <w:r w:rsidR="00714C38" w:rsidRPr="00714C38">
        <w:rPr>
          <w:rFonts w:cs="Times New Roman"/>
          <w:szCs w:val="24"/>
          <w:lang w:val="es-PE"/>
        </w:rPr>
        <w:t xml:space="preserve">las disposiciones generales, la Ley establece su </w:t>
      </w:r>
      <w:r>
        <w:rPr>
          <w:rFonts w:cs="Times New Roman"/>
          <w:szCs w:val="24"/>
          <w:lang w:val="es-PE"/>
        </w:rPr>
        <w:t>a</w:t>
      </w:r>
      <w:r w:rsidRPr="005D03FC">
        <w:rPr>
          <w:rFonts w:cs="Times New Roman"/>
          <w:szCs w:val="24"/>
          <w:lang w:val="es-PE"/>
        </w:rPr>
        <w:t>lcance de implementación en todos los sectores productivos</w:t>
      </w:r>
      <w:r w:rsidR="00714C38" w:rsidRPr="00714C38">
        <w:rPr>
          <w:rFonts w:cs="Times New Roman"/>
          <w:szCs w:val="24"/>
          <w:lang w:val="es-PE"/>
        </w:rPr>
        <w:t xml:space="preserve">, tanto público como privado, incluyendo trabajadores independientes. Además, garantiza la implementación de medidas mínimas de protección, aunque permite a las organizaciones adoptar estándares superiores. Este nivel general asegura que todos los trabajadores puedan desempeñar sus labores en condiciones seguras y con pleno respeto a sus derechos fundamentales, promoviendo el diálogo social como un mecanismo clave para el cumplimiento de estas disposiciones </w:t>
      </w:r>
      <w:r w:rsidR="00714C38">
        <w:t>(</w:t>
      </w:r>
      <w:r w:rsidR="006D1308">
        <w:rPr>
          <w:rFonts w:cs="Times New Roman"/>
          <w:szCs w:val="24"/>
          <w:lang w:val="es-PE"/>
        </w:rPr>
        <w:t>CRP</w:t>
      </w:r>
      <w:r w:rsidR="00714C38">
        <w:t>, 2011).</w:t>
      </w:r>
    </w:p>
    <w:p w14:paraId="1BC03037" w14:textId="77777777" w:rsidR="00714C38" w:rsidRPr="00714C38" w:rsidRDefault="00714C38" w:rsidP="00C35B5B">
      <w:pPr>
        <w:widowControl/>
        <w:autoSpaceDE/>
        <w:autoSpaceDN/>
        <w:spacing w:before="120"/>
        <w:rPr>
          <w:rFonts w:cs="Times New Roman"/>
          <w:szCs w:val="24"/>
          <w:lang w:val="es-PE"/>
        </w:rPr>
      </w:pPr>
      <w:r w:rsidRPr="00714C38">
        <w:rPr>
          <w:rFonts w:cs="Times New Roman"/>
          <w:szCs w:val="24"/>
          <w:lang w:val="es-PE"/>
        </w:rPr>
        <w:t xml:space="preserve">Asimismo, la Política Nacional de </w:t>
      </w:r>
      <w:r w:rsidR="0059138A">
        <w:t>SST</w:t>
      </w:r>
      <w:r w:rsidRPr="00714C38">
        <w:rPr>
          <w:rFonts w:cs="Times New Roman"/>
          <w:szCs w:val="24"/>
          <w:lang w:val="es-PE"/>
        </w:rPr>
        <w:t xml:space="preserve"> busca reducir los riesgos laborales a través de estrategias preventivas. Esta política fomenta el diseño de procesos más seguros, </w:t>
      </w:r>
      <w:r w:rsidR="00C35B5B">
        <w:rPr>
          <w:rFonts w:cs="Times New Roman"/>
          <w:szCs w:val="24"/>
          <w:lang w:val="es-PE"/>
        </w:rPr>
        <w:t>e</w:t>
      </w:r>
      <w:r w:rsidR="00C35B5B" w:rsidRPr="00C35B5B">
        <w:rPr>
          <w:rFonts w:cs="Times New Roman"/>
          <w:szCs w:val="24"/>
          <w:lang w:val="es-PE"/>
        </w:rPr>
        <w:t>l entrenamiento constante y la puesta en marcha de</w:t>
      </w:r>
      <w:r w:rsidR="00C35B5B">
        <w:rPr>
          <w:rFonts w:cs="Times New Roman"/>
          <w:szCs w:val="24"/>
          <w:lang w:val="es-PE"/>
        </w:rPr>
        <w:t xml:space="preserve"> </w:t>
      </w:r>
      <w:r w:rsidRPr="00714C38">
        <w:rPr>
          <w:rFonts w:cs="Times New Roman"/>
          <w:szCs w:val="24"/>
          <w:lang w:val="es-PE"/>
        </w:rPr>
        <w:t xml:space="preserve">medidas de compensación y rehabilitación para los trabajadores afectados. Su implementación se basa en evaluaciones periódicas que permiten ajustar las estrategias según las necesidades del entorno laboral, asegurando que las políticas sean efectivas y adaptables </w:t>
      </w:r>
      <w:r>
        <w:t>(</w:t>
      </w:r>
      <w:r w:rsidR="006D1308">
        <w:rPr>
          <w:rFonts w:cs="Times New Roman"/>
          <w:szCs w:val="24"/>
          <w:lang w:val="es-PE"/>
        </w:rPr>
        <w:t>CRP</w:t>
      </w:r>
      <w:r>
        <w:t>, 2011).</w:t>
      </w:r>
    </w:p>
    <w:p w14:paraId="370664B7" w14:textId="77777777" w:rsidR="00714C38" w:rsidRPr="00714C38" w:rsidRDefault="00714C38" w:rsidP="00714C38">
      <w:pPr>
        <w:widowControl/>
        <w:autoSpaceDE/>
        <w:autoSpaceDN/>
        <w:spacing w:before="120"/>
        <w:rPr>
          <w:rFonts w:cs="Times New Roman"/>
          <w:szCs w:val="24"/>
          <w:lang w:val="es-PE"/>
        </w:rPr>
      </w:pPr>
      <w:r w:rsidRPr="00714C38">
        <w:rPr>
          <w:rFonts w:cs="Times New Roman"/>
          <w:szCs w:val="24"/>
          <w:lang w:val="es-PE"/>
        </w:rPr>
        <w:t xml:space="preserve">Por otro lado, el Sistema Nacional de </w:t>
      </w:r>
      <w:r w:rsidR="0059138A">
        <w:t>SST</w:t>
      </w:r>
      <w:r w:rsidRPr="00714C38">
        <w:rPr>
          <w:rFonts w:cs="Times New Roman"/>
          <w:szCs w:val="24"/>
          <w:lang w:val="es-PE"/>
        </w:rPr>
        <w:t xml:space="preserve"> se organiza mediante el Consejo Nacional de </w:t>
      </w:r>
      <w:r w:rsidR="0059138A">
        <w:t>SST</w:t>
      </w:r>
      <w:r w:rsidRPr="00714C38">
        <w:rPr>
          <w:rFonts w:cs="Times New Roman"/>
          <w:szCs w:val="24"/>
          <w:lang w:val="es-PE"/>
        </w:rPr>
        <w:t xml:space="preserve"> y los Consejos Regionales, los cuales garantizan la articulación de políticas en todos los niveles del país. Estos consejos promueven la capacitación de los trabajadores y la conformación de comités mixtos dentro de las empresas, facilitando así la participación activa de todos los involucrados en la gestión de riesgos laborales. Esta estructura asegura la coherencia entre las políticas nacionales y las adaptaciones </w:t>
      </w:r>
      <w:r w:rsidRPr="00714C38">
        <w:rPr>
          <w:rFonts w:cs="Times New Roman"/>
          <w:szCs w:val="24"/>
          <w:lang w:val="es-PE"/>
        </w:rPr>
        <w:lastRenderedPageBreak/>
        <w:t xml:space="preserve">regionales, fortaleciendo la prevención de riesgos en todo el territorio nacional </w:t>
      </w:r>
      <w:r>
        <w:t>(</w:t>
      </w:r>
      <w:r w:rsidR="006D1308">
        <w:rPr>
          <w:rFonts w:cs="Times New Roman"/>
          <w:szCs w:val="24"/>
          <w:lang w:val="es-PE"/>
        </w:rPr>
        <w:t>CRP</w:t>
      </w:r>
      <w:r>
        <w:t>, 2011).</w:t>
      </w:r>
    </w:p>
    <w:p w14:paraId="0B52A18E" w14:textId="77777777" w:rsidR="00714C38" w:rsidRPr="00714C38" w:rsidRDefault="00714C38" w:rsidP="00714C38">
      <w:pPr>
        <w:widowControl/>
        <w:autoSpaceDE/>
        <w:autoSpaceDN/>
        <w:spacing w:before="120"/>
        <w:rPr>
          <w:rFonts w:cs="Times New Roman"/>
          <w:szCs w:val="24"/>
          <w:lang w:val="es-PE"/>
        </w:rPr>
      </w:pPr>
      <w:r w:rsidRPr="00714C38">
        <w:rPr>
          <w:rFonts w:cs="Times New Roman"/>
          <w:szCs w:val="24"/>
          <w:lang w:val="es-PE"/>
        </w:rPr>
        <w:t xml:space="preserve">El </w:t>
      </w:r>
      <w:r w:rsidR="002659EE">
        <w:rPr>
          <w:rFonts w:cs="Times New Roman"/>
          <w:szCs w:val="24"/>
          <w:lang w:val="es-PE"/>
        </w:rPr>
        <w:t>SGSST</w:t>
      </w:r>
      <w:r w:rsidRPr="00714C38">
        <w:rPr>
          <w:rFonts w:cs="Times New Roman"/>
          <w:szCs w:val="24"/>
          <w:lang w:val="es-PE"/>
        </w:rPr>
        <w:t xml:space="preserve"> se presenta como la herramienta operativa para garantizar el cumplimiento de la normativa. Este sistema incluye la planificación de acciones preventivas basadas en diagnósticos iniciales, la implementación de controles adecuados y la realización de auditorías periódicas para evaluar su eficacia. Al integrar estas políticas en la gestión general de la </w:t>
      </w:r>
      <w:r w:rsidR="001C7CC0">
        <w:rPr>
          <w:rFonts w:cs="Times New Roman"/>
          <w:szCs w:val="24"/>
          <w:lang w:val="es-PE"/>
        </w:rPr>
        <w:t>empresa</w:t>
      </w:r>
      <w:r w:rsidRPr="00714C38">
        <w:rPr>
          <w:rFonts w:cs="Times New Roman"/>
          <w:szCs w:val="24"/>
          <w:lang w:val="es-PE"/>
        </w:rPr>
        <w:t xml:space="preserve">, se asegura que la </w:t>
      </w:r>
      <w:r w:rsidR="001C7CC0">
        <w:rPr>
          <w:rFonts w:cs="Times New Roman"/>
          <w:szCs w:val="24"/>
          <w:lang w:val="es-PE"/>
        </w:rPr>
        <w:t>SST</w:t>
      </w:r>
      <w:r w:rsidRPr="00714C38">
        <w:rPr>
          <w:rFonts w:cs="Times New Roman"/>
          <w:szCs w:val="24"/>
          <w:lang w:val="es-PE"/>
        </w:rPr>
        <w:t xml:space="preserve"> sea un elemento esencial dentro de la estrategia empresarial, fomentando la mejora continua </w:t>
      </w:r>
      <w:r>
        <w:t>(</w:t>
      </w:r>
      <w:r w:rsidR="006D1308">
        <w:rPr>
          <w:rFonts w:cs="Times New Roman"/>
          <w:szCs w:val="24"/>
          <w:lang w:val="es-PE"/>
        </w:rPr>
        <w:t>CRP</w:t>
      </w:r>
      <w:r>
        <w:t>, 2011).</w:t>
      </w:r>
    </w:p>
    <w:p w14:paraId="7C0C70F1" w14:textId="77777777" w:rsidR="00714C38" w:rsidRPr="00714C38" w:rsidRDefault="00714C38" w:rsidP="00714C38">
      <w:pPr>
        <w:widowControl/>
        <w:autoSpaceDE/>
        <w:autoSpaceDN/>
        <w:spacing w:before="120"/>
        <w:rPr>
          <w:rFonts w:cs="Times New Roman"/>
          <w:szCs w:val="24"/>
          <w:lang w:val="es-PE"/>
        </w:rPr>
      </w:pPr>
      <w:r w:rsidRPr="00714C38">
        <w:rPr>
          <w:rFonts w:cs="Times New Roman"/>
          <w:szCs w:val="24"/>
          <w:lang w:val="es-PE"/>
        </w:rPr>
        <w:t>Los derechos y obligaciones de empleadores y trabajadores también están claramente definidos en la Ley.</w:t>
      </w:r>
      <w:r w:rsidR="001C7CC0">
        <w:rPr>
          <w:rFonts w:cs="Times New Roman"/>
          <w:szCs w:val="24"/>
          <w:lang w:val="es-PE"/>
        </w:rPr>
        <w:t xml:space="preserve"> Son responsables</w:t>
      </w:r>
      <w:r w:rsidR="001C7CC0" w:rsidRPr="001C7CC0">
        <w:rPr>
          <w:rFonts w:cs="Times New Roman"/>
          <w:szCs w:val="24"/>
          <w:lang w:val="es-PE"/>
        </w:rPr>
        <w:t xml:space="preserve"> los empleadores</w:t>
      </w:r>
      <w:r w:rsidR="001C7CC0">
        <w:rPr>
          <w:rFonts w:cs="Times New Roman"/>
          <w:szCs w:val="24"/>
          <w:lang w:val="es-PE"/>
        </w:rPr>
        <w:t xml:space="preserve"> de </w:t>
      </w:r>
      <w:r w:rsidR="001C7CC0" w:rsidRPr="001C7CC0">
        <w:rPr>
          <w:rFonts w:cs="Times New Roman"/>
          <w:szCs w:val="24"/>
          <w:lang w:val="es-PE"/>
        </w:rPr>
        <w:t xml:space="preserve">ofrecer </w:t>
      </w:r>
      <w:r w:rsidRPr="00714C38">
        <w:rPr>
          <w:rFonts w:cs="Times New Roman"/>
          <w:szCs w:val="24"/>
          <w:lang w:val="es-PE"/>
        </w:rPr>
        <w:t xml:space="preserve">equipos de protección, realizar evaluaciones periódicas de riesgos y ofrecer capacitaciones continuas. Por su parte, los trabajadores tienen el deber de </w:t>
      </w:r>
      <w:r w:rsidR="001C7CC0">
        <w:rPr>
          <w:rFonts w:cs="Times New Roman"/>
          <w:szCs w:val="24"/>
          <w:lang w:val="es-PE"/>
        </w:rPr>
        <w:t>seguir</w:t>
      </w:r>
      <w:r w:rsidRPr="00714C38">
        <w:rPr>
          <w:rFonts w:cs="Times New Roman"/>
          <w:szCs w:val="24"/>
          <w:lang w:val="es-PE"/>
        </w:rPr>
        <w:t xml:space="preserve"> las normas de </w:t>
      </w:r>
      <w:r w:rsidR="001C7CC0">
        <w:rPr>
          <w:rFonts w:cs="Times New Roman"/>
          <w:szCs w:val="24"/>
          <w:lang w:val="es-PE"/>
        </w:rPr>
        <w:t xml:space="preserve">SST </w:t>
      </w:r>
      <w:r w:rsidRPr="00714C38">
        <w:rPr>
          <w:rFonts w:cs="Times New Roman"/>
          <w:szCs w:val="24"/>
          <w:lang w:val="es-PE"/>
        </w:rPr>
        <w:t xml:space="preserve">y participar en la identificación de riesgos, además de reportar condiciones peligrosas. Este enfoque colaborativo fortalece </w:t>
      </w:r>
      <w:r w:rsidR="001C7CC0">
        <w:rPr>
          <w:rFonts w:cs="Times New Roman"/>
          <w:szCs w:val="24"/>
          <w:lang w:val="es-PE"/>
        </w:rPr>
        <w:t>l</w:t>
      </w:r>
      <w:r w:rsidR="001C7CC0" w:rsidRPr="001C7CC0">
        <w:rPr>
          <w:rFonts w:cs="Times New Roman"/>
          <w:szCs w:val="24"/>
          <w:lang w:val="es-PE"/>
        </w:rPr>
        <w:t>a observancia de las acciones preventivas</w:t>
      </w:r>
      <w:r w:rsidRPr="00714C38">
        <w:rPr>
          <w:rFonts w:cs="Times New Roman"/>
          <w:szCs w:val="24"/>
          <w:lang w:val="es-PE"/>
        </w:rPr>
        <w:t xml:space="preserve">, garantizando la protección de todas las partes involucradas </w:t>
      </w:r>
      <w:r>
        <w:t>(</w:t>
      </w:r>
      <w:r w:rsidR="006D1308">
        <w:rPr>
          <w:rFonts w:cs="Times New Roman"/>
          <w:szCs w:val="24"/>
          <w:lang w:val="es-PE"/>
        </w:rPr>
        <w:t>CRP</w:t>
      </w:r>
      <w:r>
        <w:t>, 2011).</w:t>
      </w:r>
    </w:p>
    <w:p w14:paraId="0455BBC6" w14:textId="77777777" w:rsidR="00714C38" w:rsidRPr="00714C38" w:rsidRDefault="00714C38" w:rsidP="00714C38">
      <w:pPr>
        <w:widowControl/>
        <w:autoSpaceDE/>
        <w:autoSpaceDN/>
        <w:spacing w:before="120"/>
        <w:rPr>
          <w:rFonts w:cs="Times New Roman"/>
          <w:szCs w:val="24"/>
          <w:lang w:val="es-PE"/>
        </w:rPr>
      </w:pPr>
      <w:r w:rsidRPr="00714C38">
        <w:rPr>
          <w:rFonts w:cs="Times New Roman"/>
          <w:szCs w:val="24"/>
          <w:lang w:val="es-PE"/>
        </w:rPr>
        <w:t xml:space="preserve">Además, la Ley regula el registro y la notificación de accidentes de trabajo y enfermedades ocupacionales. Los empleadores deben conservar estos registros durante al menos diez años y notificarlos al Ministerio de Trabajo, que recopila estadísticas periódicas para diseñar políticas preventivas. Este sistema no solo permite monitorear las condiciones laborales, sino también establecer acciones correctivas basadas en la identificación de causas inmediatas y subyacentes de los accidentes </w:t>
      </w:r>
      <w:r>
        <w:t>(</w:t>
      </w:r>
      <w:r w:rsidR="006D1308">
        <w:rPr>
          <w:rFonts w:cs="Times New Roman"/>
          <w:szCs w:val="24"/>
          <w:lang w:val="es-PE"/>
        </w:rPr>
        <w:t>CRP</w:t>
      </w:r>
      <w:r>
        <w:t>, 2011).</w:t>
      </w:r>
    </w:p>
    <w:p w14:paraId="681155E5" w14:textId="77777777" w:rsidR="000E378A" w:rsidRDefault="00714C38" w:rsidP="00714C38">
      <w:pPr>
        <w:widowControl/>
        <w:autoSpaceDE/>
        <w:autoSpaceDN/>
        <w:spacing w:before="120"/>
      </w:pPr>
      <w:r w:rsidRPr="00714C38">
        <w:rPr>
          <w:rFonts w:cs="Times New Roman"/>
          <w:szCs w:val="24"/>
          <w:lang w:val="es-PE"/>
        </w:rPr>
        <w:t xml:space="preserve">Finalmente, el cumplimiento de la Ley N° 29783 se supervisa a través de </w:t>
      </w:r>
      <w:r w:rsidR="00B231F3">
        <w:rPr>
          <w:rFonts w:cs="Times New Roman"/>
          <w:szCs w:val="24"/>
          <w:lang w:val="es-PE"/>
        </w:rPr>
        <w:t>s</w:t>
      </w:r>
      <w:r w:rsidR="00B231F3" w:rsidRPr="00B231F3">
        <w:rPr>
          <w:rFonts w:cs="Times New Roman"/>
          <w:szCs w:val="24"/>
          <w:lang w:val="es-PE"/>
        </w:rPr>
        <w:t>upervisiones llevadas a cabo por el Ministerio de Trabajo</w:t>
      </w:r>
      <w:r w:rsidRPr="00714C38">
        <w:rPr>
          <w:rFonts w:cs="Times New Roman"/>
          <w:szCs w:val="24"/>
          <w:lang w:val="es-PE"/>
        </w:rPr>
        <w:t xml:space="preserve">. Estas inspecciones, además de identificar deficiencias, buscan promover mejoras continuas en las condiciones </w:t>
      </w:r>
      <w:r w:rsidRPr="00714C38">
        <w:rPr>
          <w:rFonts w:cs="Times New Roman"/>
          <w:szCs w:val="24"/>
          <w:lang w:val="es-PE"/>
        </w:rPr>
        <w:lastRenderedPageBreak/>
        <w:t xml:space="preserve">laborales mediante la evaluación de políticas internas y el compromiso tanto de empleadores como de trabajadores. En caso de incumplimientos, se aplican sanciones administrativas y legales, reforzando el cumplimiento de la normativa </w:t>
      </w:r>
      <w:r>
        <w:t>(</w:t>
      </w:r>
      <w:r w:rsidR="006D1308">
        <w:rPr>
          <w:rFonts w:cs="Times New Roman"/>
          <w:szCs w:val="24"/>
          <w:lang w:val="es-PE"/>
        </w:rPr>
        <w:t>CRP</w:t>
      </w:r>
      <w:r>
        <w:t>, 2011).</w:t>
      </w:r>
    </w:p>
    <w:p w14:paraId="7C193084" w14:textId="77777777" w:rsidR="0012329F" w:rsidRPr="0012329F" w:rsidRDefault="00FA60E6" w:rsidP="0012329F">
      <w:pPr>
        <w:widowControl/>
        <w:autoSpaceDE/>
        <w:autoSpaceDN/>
        <w:spacing w:before="120"/>
        <w:rPr>
          <w:rFonts w:cs="Times New Roman"/>
          <w:szCs w:val="24"/>
          <w:lang w:val="es-PE"/>
        </w:rPr>
      </w:pPr>
      <w:r>
        <w:rPr>
          <w:rFonts w:cs="Times New Roman"/>
          <w:szCs w:val="24"/>
          <w:lang w:val="es-PE"/>
        </w:rPr>
        <w:t>U</w:t>
      </w:r>
      <w:r w:rsidR="0012329F" w:rsidRPr="0012329F">
        <w:rPr>
          <w:rFonts w:cs="Times New Roman"/>
          <w:szCs w:val="24"/>
          <w:lang w:val="es-PE"/>
        </w:rPr>
        <w:t xml:space="preserve">n accidente de trabajo puede definirse como todo evento repentino, inesperado y relacionado directamente con la actividad laboral del trabajador, que cause daños físicos, orgánicos, perturbaciones funcionales, invalidez o incluso la muerte. </w:t>
      </w:r>
      <w:r w:rsidR="00746D46">
        <w:rPr>
          <w:rFonts w:cs="Times New Roman"/>
          <w:szCs w:val="24"/>
          <w:lang w:val="es-PE"/>
        </w:rPr>
        <w:t>S</w:t>
      </w:r>
      <w:r w:rsidR="0012329F" w:rsidRPr="0012329F">
        <w:rPr>
          <w:rFonts w:cs="Times New Roman"/>
          <w:szCs w:val="24"/>
          <w:lang w:val="es-PE"/>
        </w:rPr>
        <w:t>e menciona que</w:t>
      </w:r>
      <w:r w:rsidR="00746D46">
        <w:rPr>
          <w:rFonts w:cs="Times New Roman"/>
          <w:szCs w:val="24"/>
          <w:lang w:val="es-PE"/>
        </w:rPr>
        <w:t xml:space="preserve"> </w:t>
      </w:r>
      <w:r w:rsidR="0012329F" w:rsidRPr="0012329F">
        <w:rPr>
          <w:rFonts w:cs="Times New Roman"/>
          <w:szCs w:val="24"/>
          <w:lang w:val="es-PE"/>
        </w:rPr>
        <w:t>si un trabajador tropieza con un peldaño de la escalera en mal estado en las instalaciones de la empresa, en el horario de labores, y se fractura la pierna, este evento debe ser registrado como accidente de trabajo. Por el contrario, si el trabajador ya ha marcado su salida y resbala en la vía pública lejos de la empresa, no califica como accidente laboral, ya que ocurre fuera del ámbito de control del empleador (</w:t>
      </w:r>
      <w:r w:rsidR="006D1308">
        <w:rPr>
          <w:rFonts w:cs="Times New Roman"/>
          <w:szCs w:val="24"/>
          <w:lang w:val="es-PE"/>
        </w:rPr>
        <w:t>MTPE</w:t>
      </w:r>
      <w:r w:rsidR="0012329F" w:rsidRPr="0012329F">
        <w:rPr>
          <w:rFonts w:cs="Times New Roman"/>
          <w:szCs w:val="24"/>
          <w:lang w:val="es-PE"/>
        </w:rPr>
        <w:t>, 2023</w:t>
      </w:r>
      <w:r w:rsidR="0012329F">
        <w:rPr>
          <w:rFonts w:cs="Times New Roman"/>
          <w:szCs w:val="24"/>
          <w:lang w:val="es-PE"/>
        </w:rPr>
        <w:t>b</w:t>
      </w:r>
      <w:r w:rsidR="0012329F" w:rsidRPr="0012329F">
        <w:rPr>
          <w:rFonts w:cs="Times New Roman"/>
          <w:szCs w:val="24"/>
          <w:lang w:val="es-PE"/>
        </w:rPr>
        <w:t>).</w:t>
      </w:r>
    </w:p>
    <w:p w14:paraId="6D674198" w14:textId="77777777" w:rsidR="0012329F" w:rsidRPr="0012329F" w:rsidRDefault="0012329F" w:rsidP="0012329F">
      <w:pPr>
        <w:widowControl/>
        <w:autoSpaceDE/>
        <w:autoSpaceDN/>
        <w:spacing w:before="120"/>
        <w:rPr>
          <w:rFonts w:cs="Times New Roman"/>
          <w:szCs w:val="24"/>
          <w:lang w:val="es-PE"/>
        </w:rPr>
      </w:pPr>
      <w:r w:rsidRPr="0012329F">
        <w:rPr>
          <w:rFonts w:cs="Times New Roman"/>
          <w:szCs w:val="24"/>
          <w:lang w:val="es-PE"/>
        </w:rPr>
        <w:t>Asimismo, el reglamento incluye ejemplos específicos para delimitar lo que constituye y no constituye un accidente laboral. Se describe, por ejemplo, que un accidente ocurrido mientras el trabajador ejecuta órdenes específicas del empleador, incluso fuera de las instalaciones de la empresa o fuera del horario regular, será considerado accidente de trabajo. Por otro lado, eventos ajenos a las responsabilidades laborales, como lesiones durante actividades recreativas fuera del trabajo, no se consideran laborales. Estas diferenciaciones buscan otorgar claridad a las partes involucradas y garantizar un registro correcto que beneficie tanto al trabajador como al empleador (</w:t>
      </w:r>
      <w:r w:rsidR="006D1308">
        <w:rPr>
          <w:rFonts w:cs="Times New Roman"/>
          <w:szCs w:val="24"/>
          <w:lang w:val="es-PE"/>
        </w:rPr>
        <w:t>MTPE</w:t>
      </w:r>
      <w:r w:rsidRPr="0012329F">
        <w:rPr>
          <w:rFonts w:cs="Times New Roman"/>
          <w:szCs w:val="24"/>
          <w:lang w:val="es-PE"/>
        </w:rPr>
        <w:t>, 2023</w:t>
      </w:r>
      <w:r>
        <w:rPr>
          <w:rFonts w:cs="Times New Roman"/>
          <w:szCs w:val="24"/>
          <w:lang w:val="es-PE"/>
        </w:rPr>
        <w:t>b</w:t>
      </w:r>
      <w:r w:rsidRPr="0012329F">
        <w:rPr>
          <w:rFonts w:cs="Times New Roman"/>
          <w:szCs w:val="24"/>
          <w:lang w:val="es-PE"/>
        </w:rPr>
        <w:t>).</w:t>
      </w:r>
    </w:p>
    <w:p w14:paraId="2D4C57FC" w14:textId="77777777" w:rsidR="0012329F" w:rsidRPr="0012329F" w:rsidRDefault="0012329F" w:rsidP="0012329F">
      <w:pPr>
        <w:widowControl/>
        <w:autoSpaceDE/>
        <w:autoSpaceDN/>
        <w:spacing w:before="120"/>
        <w:rPr>
          <w:rFonts w:cs="Times New Roman"/>
          <w:szCs w:val="24"/>
          <w:lang w:val="es-PE"/>
        </w:rPr>
      </w:pPr>
      <w:r w:rsidRPr="0012329F">
        <w:rPr>
          <w:rFonts w:cs="Times New Roman"/>
          <w:szCs w:val="24"/>
          <w:lang w:val="es-PE"/>
        </w:rPr>
        <w:t xml:space="preserve">Registrar un evento como accidente de trabajo tiene implicancias legales y sociales importantes. Si un evento es clasificado bajo esta categoría, el empleador está obligado a garantizar la cobertura médica, rehabilitación e indemnización en caso de </w:t>
      </w:r>
      <w:r w:rsidRPr="0012329F">
        <w:rPr>
          <w:rFonts w:cs="Times New Roman"/>
          <w:szCs w:val="24"/>
          <w:lang w:val="es-PE"/>
        </w:rPr>
        <w:lastRenderedPageBreak/>
        <w:t xml:space="preserve">secuelas graves. </w:t>
      </w:r>
      <w:r w:rsidR="00746D46">
        <w:rPr>
          <w:rFonts w:cs="Times New Roman"/>
          <w:szCs w:val="24"/>
          <w:lang w:val="es-PE"/>
        </w:rPr>
        <w:t xml:space="preserve">Se subraya que </w:t>
      </w:r>
      <w:r w:rsidRPr="0012329F">
        <w:rPr>
          <w:rFonts w:cs="Times New Roman"/>
          <w:szCs w:val="24"/>
          <w:lang w:val="es-PE"/>
        </w:rPr>
        <w:t xml:space="preserve">ignorar o no registrar un accidente puede limitar al trabajador en el </w:t>
      </w:r>
      <w:r w:rsidR="00B231F3">
        <w:rPr>
          <w:rFonts w:cs="Times New Roman"/>
          <w:szCs w:val="24"/>
          <w:lang w:val="es-PE"/>
        </w:rPr>
        <w:t>d</w:t>
      </w:r>
      <w:r w:rsidR="00B231F3" w:rsidRPr="00B231F3">
        <w:rPr>
          <w:rFonts w:cs="Times New Roman"/>
          <w:szCs w:val="24"/>
          <w:lang w:val="es-PE"/>
        </w:rPr>
        <w:t>erecho a los servicios de salud</w:t>
      </w:r>
      <w:r w:rsidR="00B231F3">
        <w:rPr>
          <w:rFonts w:cs="Times New Roman"/>
          <w:szCs w:val="24"/>
          <w:lang w:val="es-PE"/>
        </w:rPr>
        <w:t xml:space="preserve"> </w:t>
      </w:r>
      <w:r w:rsidRPr="0012329F">
        <w:rPr>
          <w:rFonts w:cs="Times New Roman"/>
          <w:szCs w:val="24"/>
          <w:lang w:val="es-PE"/>
        </w:rPr>
        <w:t>y protección legal, además de exonerar al empleador de asumir sus responsabilidades. Este correcto registro es crucial para garantizar una relación laboral equitativa y conforme a la normativa vigente (</w:t>
      </w:r>
      <w:r w:rsidR="006D1308">
        <w:rPr>
          <w:rFonts w:cs="Times New Roman"/>
          <w:szCs w:val="24"/>
          <w:lang w:val="es-PE"/>
        </w:rPr>
        <w:t>MTPE</w:t>
      </w:r>
      <w:r w:rsidRPr="0012329F">
        <w:rPr>
          <w:rFonts w:cs="Times New Roman"/>
          <w:szCs w:val="24"/>
          <w:lang w:val="es-PE"/>
        </w:rPr>
        <w:t>, 2023</w:t>
      </w:r>
      <w:r>
        <w:rPr>
          <w:rFonts w:cs="Times New Roman"/>
          <w:szCs w:val="24"/>
          <w:lang w:val="es-PE"/>
        </w:rPr>
        <w:t>b</w:t>
      </w:r>
      <w:r w:rsidRPr="0012329F">
        <w:rPr>
          <w:rFonts w:cs="Times New Roman"/>
          <w:szCs w:val="24"/>
          <w:lang w:val="es-PE"/>
        </w:rPr>
        <w:t>).</w:t>
      </w:r>
    </w:p>
    <w:p w14:paraId="64D82A73" w14:textId="77777777" w:rsidR="0012329F" w:rsidRPr="0012329F" w:rsidRDefault="0012329F" w:rsidP="0012329F">
      <w:pPr>
        <w:widowControl/>
        <w:autoSpaceDE/>
        <w:autoSpaceDN/>
        <w:spacing w:before="120"/>
        <w:rPr>
          <w:rFonts w:cs="Times New Roman"/>
          <w:szCs w:val="24"/>
          <w:lang w:val="es-PE"/>
        </w:rPr>
      </w:pPr>
      <w:r w:rsidRPr="0012329F">
        <w:rPr>
          <w:rFonts w:cs="Times New Roman"/>
          <w:szCs w:val="24"/>
          <w:lang w:val="es-PE"/>
        </w:rPr>
        <w:t xml:space="preserve">Por otro lado, se describe que los </w:t>
      </w:r>
      <w:r w:rsidR="00512A29">
        <w:rPr>
          <w:rFonts w:cs="Times New Roman"/>
          <w:szCs w:val="24"/>
          <w:lang w:val="es-PE"/>
        </w:rPr>
        <w:t>AL</w:t>
      </w:r>
      <w:r w:rsidRPr="0012329F">
        <w:rPr>
          <w:rFonts w:cs="Times New Roman"/>
          <w:szCs w:val="24"/>
          <w:lang w:val="es-PE"/>
        </w:rPr>
        <w:t xml:space="preserve"> se clasifican en tres categorías principales. Primero, los accidentes leves, que son aquellos que causan lesiones menores, como cortes o rasguños, que no impiden al trabajador continuar con sus labores. Segundo, los accidentes incapacitantes, que incluyen lesiones graves que generan incapacidad temporal o permanente, como una fractura grave o pérdida de extremidades. Finalmente, los accidentes mortales, que ocasionan el fallecimiento del trabajador. Además, el documento hace una clara distinción entre accidentes </w:t>
      </w:r>
      <w:r>
        <w:rPr>
          <w:rFonts w:cs="Times New Roman"/>
          <w:szCs w:val="24"/>
          <w:lang w:val="es-PE"/>
        </w:rPr>
        <w:t>e</w:t>
      </w:r>
      <w:r w:rsidRPr="0012329F">
        <w:rPr>
          <w:rFonts w:cs="Times New Roman"/>
          <w:szCs w:val="24"/>
          <w:lang w:val="es-PE"/>
        </w:rPr>
        <w:t xml:space="preserve"> incidentes, estos últimos definidos como eventos que, aunque no generan daño físico al trabajador, evidencian riesgos en el entorno laboral</w:t>
      </w:r>
      <w:r w:rsidR="00746D46">
        <w:rPr>
          <w:rFonts w:cs="Times New Roman"/>
          <w:szCs w:val="24"/>
          <w:lang w:val="es-PE"/>
        </w:rPr>
        <w:t xml:space="preserve"> </w:t>
      </w:r>
      <w:r w:rsidRPr="0012329F">
        <w:rPr>
          <w:rFonts w:cs="Times New Roman"/>
          <w:szCs w:val="24"/>
          <w:lang w:val="es-PE"/>
        </w:rPr>
        <w:t>(</w:t>
      </w:r>
      <w:r w:rsidR="006D1308">
        <w:rPr>
          <w:rFonts w:cs="Times New Roman"/>
          <w:szCs w:val="24"/>
          <w:lang w:val="es-PE"/>
        </w:rPr>
        <w:t>MTPE</w:t>
      </w:r>
      <w:r w:rsidRPr="0012329F">
        <w:rPr>
          <w:rFonts w:cs="Times New Roman"/>
          <w:szCs w:val="24"/>
          <w:lang w:val="es-PE"/>
        </w:rPr>
        <w:t>, 2023</w:t>
      </w:r>
      <w:r>
        <w:rPr>
          <w:rFonts w:cs="Times New Roman"/>
          <w:szCs w:val="24"/>
          <w:lang w:val="es-PE"/>
        </w:rPr>
        <w:t>b</w:t>
      </w:r>
      <w:r w:rsidRPr="0012329F">
        <w:rPr>
          <w:rFonts w:cs="Times New Roman"/>
          <w:szCs w:val="24"/>
          <w:lang w:val="es-PE"/>
        </w:rPr>
        <w:t>).</w:t>
      </w:r>
    </w:p>
    <w:p w14:paraId="53E157B1" w14:textId="77777777" w:rsidR="0012329F" w:rsidRPr="0012329F" w:rsidRDefault="0012329F" w:rsidP="0012329F">
      <w:pPr>
        <w:widowControl/>
        <w:autoSpaceDE/>
        <w:autoSpaceDN/>
        <w:spacing w:before="120"/>
        <w:rPr>
          <w:rFonts w:cs="Times New Roman"/>
          <w:szCs w:val="24"/>
          <w:lang w:val="es-PE"/>
        </w:rPr>
      </w:pPr>
      <w:r w:rsidRPr="0012329F">
        <w:rPr>
          <w:rFonts w:cs="Times New Roman"/>
          <w:szCs w:val="24"/>
          <w:lang w:val="es-PE"/>
        </w:rPr>
        <w:t xml:space="preserve">El proceso de gestión de los accidentes de trabajo inicia con el reporte inmediato, tal como lo establece el artículo 79 del Reglamento de la Ley N° 29783. </w:t>
      </w:r>
      <w:r w:rsidR="00746D46">
        <w:rPr>
          <w:rFonts w:cs="Times New Roman"/>
          <w:szCs w:val="24"/>
          <w:lang w:val="es-PE"/>
        </w:rPr>
        <w:t>Se</w:t>
      </w:r>
      <w:r w:rsidRPr="0012329F">
        <w:rPr>
          <w:rFonts w:cs="Times New Roman"/>
          <w:szCs w:val="24"/>
          <w:lang w:val="es-PE"/>
        </w:rPr>
        <w:t xml:space="preserve"> indica que todo accidente debe ser reportado de forma inmediata por el trabajador afectado o por cualquier testigo del suceso. El registro se realiza mediante los formatos oficiales establecidos por la Resolución Ministerial N° 050-2013-TR, los cuales deben conservarse durante un periodo de diez años. Posteriormente, el Comité de </w:t>
      </w:r>
      <w:r w:rsidR="0059138A">
        <w:t>SST</w:t>
      </w:r>
      <w:r w:rsidRPr="0012329F">
        <w:rPr>
          <w:rFonts w:cs="Times New Roman"/>
          <w:szCs w:val="24"/>
          <w:lang w:val="es-PE"/>
        </w:rPr>
        <w:t xml:space="preserve"> realiza </w:t>
      </w:r>
      <w:r w:rsidR="00B231F3">
        <w:rPr>
          <w:rFonts w:cs="Times New Roman"/>
          <w:szCs w:val="24"/>
          <w:lang w:val="es-PE"/>
        </w:rPr>
        <w:t>u</w:t>
      </w:r>
      <w:r w:rsidR="00B231F3" w:rsidRPr="00B231F3">
        <w:rPr>
          <w:rFonts w:cs="Times New Roman"/>
          <w:szCs w:val="24"/>
          <w:lang w:val="es-PE"/>
        </w:rPr>
        <w:t xml:space="preserve">n estudio para determinar los factores que originaron el </w:t>
      </w:r>
      <w:r w:rsidR="00B231F3">
        <w:rPr>
          <w:rFonts w:cs="Times New Roman"/>
          <w:szCs w:val="24"/>
          <w:lang w:val="es-PE"/>
        </w:rPr>
        <w:t>suceso</w:t>
      </w:r>
      <w:r w:rsidRPr="0012329F">
        <w:rPr>
          <w:rFonts w:cs="Times New Roman"/>
          <w:szCs w:val="24"/>
          <w:lang w:val="es-PE"/>
        </w:rPr>
        <w:t xml:space="preserve">, las condiciones del entorno y las posibles medidas correctivas. Finalmente, se exige la notificación al Ministerio de Trabajo en casos de accidentes graves o mortales, lo que permite la actualización de las </w:t>
      </w:r>
      <w:r w:rsidRPr="0012329F">
        <w:rPr>
          <w:rFonts w:cs="Times New Roman"/>
          <w:szCs w:val="24"/>
          <w:lang w:val="es-PE"/>
        </w:rPr>
        <w:lastRenderedPageBreak/>
        <w:t>estadísticas nacionales y refuerza la planificación de políticas de prevención (</w:t>
      </w:r>
      <w:r w:rsidR="006D1308">
        <w:rPr>
          <w:rFonts w:cs="Times New Roman"/>
          <w:szCs w:val="24"/>
          <w:lang w:val="es-PE"/>
        </w:rPr>
        <w:t>MTPE</w:t>
      </w:r>
      <w:r w:rsidRPr="0012329F">
        <w:rPr>
          <w:rFonts w:cs="Times New Roman"/>
          <w:szCs w:val="24"/>
          <w:lang w:val="es-PE"/>
        </w:rPr>
        <w:t>, 2023</w:t>
      </w:r>
      <w:r>
        <w:rPr>
          <w:rFonts w:cs="Times New Roman"/>
          <w:szCs w:val="24"/>
          <w:lang w:val="es-PE"/>
        </w:rPr>
        <w:t>b</w:t>
      </w:r>
      <w:r w:rsidRPr="0012329F">
        <w:rPr>
          <w:rFonts w:cs="Times New Roman"/>
          <w:szCs w:val="24"/>
          <w:lang w:val="es-PE"/>
        </w:rPr>
        <w:t>).</w:t>
      </w:r>
    </w:p>
    <w:p w14:paraId="06EDF9F2" w14:textId="77777777" w:rsidR="0012329F" w:rsidRDefault="0012329F" w:rsidP="0012329F">
      <w:pPr>
        <w:widowControl/>
        <w:autoSpaceDE/>
        <w:autoSpaceDN/>
        <w:spacing w:before="120"/>
        <w:rPr>
          <w:rFonts w:cs="Times New Roman"/>
          <w:szCs w:val="24"/>
          <w:highlight w:val="yellow"/>
          <w:lang w:val="es-PE"/>
        </w:rPr>
      </w:pPr>
      <w:r w:rsidRPr="0012329F">
        <w:rPr>
          <w:rFonts w:cs="Times New Roman"/>
          <w:szCs w:val="24"/>
          <w:lang w:val="es-PE"/>
        </w:rPr>
        <w:t xml:space="preserve">En conclusión, el registro detallado de </w:t>
      </w:r>
      <w:r w:rsidR="00512A29">
        <w:rPr>
          <w:rFonts w:cs="Times New Roman"/>
          <w:szCs w:val="24"/>
          <w:lang w:val="es-PE"/>
        </w:rPr>
        <w:t>AL</w:t>
      </w:r>
      <w:r w:rsidRPr="0012329F">
        <w:rPr>
          <w:rFonts w:cs="Times New Roman"/>
          <w:szCs w:val="24"/>
          <w:lang w:val="es-PE"/>
        </w:rPr>
        <w:t xml:space="preserve"> aporta </w:t>
      </w:r>
      <w:r w:rsidR="00B231F3">
        <w:rPr>
          <w:rFonts w:cs="Times New Roman"/>
          <w:szCs w:val="24"/>
          <w:lang w:val="es-PE"/>
        </w:rPr>
        <w:t>v</w:t>
      </w:r>
      <w:r w:rsidR="00B231F3" w:rsidRPr="00B231F3">
        <w:rPr>
          <w:rFonts w:cs="Times New Roman"/>
          <w:szCs w:val="24"/>
          <w:lang w:val="es-PE"/>
        </w:rPr>
        <w:t xml:space="preserve">entajas tanto para el </w:t>
      </w:r>
      <w:r w:rsidR="00B231F3">
        <w:rPr>
          <w:rFonts w:cs="Times New Roman"/>
          <w:szCs w:val="24"/>
          <w:lang w:val="es-PE"/>
        </w:rPr>
        <w:t>contratado</w:t>
      </w:r>
      <w:r w:rsidR="00B231F3" w:rsidRPr="00B231F3">
        <w:rPr>
          <w:rFonts w:cs="Times New Roman"/>
          <w:szCs w:val="24"/>
          <w:lang w:val="es-PE"/>
        </w:rPr>
        <w:t xml:space="preserve"> como para el </w:t>
      </w:r>
      <w:r w:rsidR="00B231F3">
        <w:rPr>
          <w:rFonts w:cs="Times New Roman"/>
          <w:szCs w:val="24"/>
          <w:lang w:val="es-PE"/>
        </w:rPr>
        <w:t>contratista</w:t>
      </w:r>
      <w:r w:rsidRPr="0012329F">
        <w:rPr>
          <w:rFonts w:cs="Times New Roman"/>
          <w:szCs w:val="24"/>
          <w:lang w:val="es-PE"/>
        </w:rPr>
        <w:t xml:space="preserve">. Para el </w:t>
      </w:r>
      <w:r w:rsidR="00B231F3">
        <w:rPr>
          <w:rFonts w:cs="Times New Roman"/>
          <w:szCs w:val="24"/>
          <w:lang w:val="es-PE"/>
        </w:rPr>
        <w:t>obrero</w:t>
      </w:r>
      <w:r w:rsidRPr="0012329F">
        <w:rPr>
          <w:rFonts w:cs="Times New Roman"/>
          <w:szCs w:val="24"/>
          <w:lang w:val="es-PE"/>
        </w:rPr>
        <w:t xml:space="preserve">, asegura el acceso a sus derechos, incluyendo atención médica oportuna, rehabilitación y compensaciones. Para el empleador, el registro correcto permite cumplir con las obligaciones legales, prevenir sanciones administrativas </w:t>
      </w:r>
      <w:r w:rsidR="00B231F3">
        <w:rPr>
          <w:rFonts w:cs="Times New Roman"/>
          <w:szCs w:val="24"/>
          <w:lang w:val="es-PE"/>
        </w:rPr>
        <w:t>y</w:t>
      </w:r>
      <w:r w:rsidR="00B231F3" w:rsidRPr="00B231F3">
        <w:rPr>
          <w:rFonts w:cs="Times New Roman"/>
          <w:szCs w:val="24"/>
          <w:lang w:val="es-PE"/>
        </w:rPr>
        <w:t xml:space="preserve"> promover una mentalidad</w:t>
      </w:r>
      <w:r w:rsidR="00B231F3">
        <w:rPr>
          <w:rFonts w:cs="Times New Roman"/>
          <w:szCs w:val="24"/>
          <w:lang w:val="es-PE"/>
        </w:rPr>
        <w:t xml:space="preserve"> </w:t>
      </w:r>
      <w:r w:rsidRPr="0012329F">
        <w:rPr>
          <w:rFonts w:cs="Times New Roman"/>
          <w:szCs w:val="24"/>
          <w:lang w:val="es-PE"/>
        </w:rPr>
        <w:t xml:space="preserve">de </w:t>
      </w:r>
      <w:r w:rsidR="00B231F3">
        <w:rPr>
          <w:rFonts w:cs="Times New Roman"/>
          <w:szCs w:val="24"/>
          <w:lang w:val="es-PE"/>
        </w:rPr>
        <w:t>SST</w:t>
      </w:r>
      <w:r w:rsidRPr="0012329F">
        <w:rPr>
          <w:rFonts w:cs="Times New Roman"/>
          <w:szCs w:val="24"/>
          <w:lang w:val="es-PE"/>
        </w:rPr>
        <w:t>. Además, contribuye a la sostenibilidad de la empresa al prevenir futuros accidentes similares y mejorar las condiciones laborales en general. Este enfoque integral promueve la competitividad de las organizaciones y refuerza la confianza entre empleadores y trabajadores, consolidando un entorno laboral seguro y responsable (</w:t>
      </w:r>
      <w:r w:rsidR="006D1308">
        <w:rPr>
          <w:rFonts w:cs="Times New Roman"/>
          <w:szCs w:val="24"/>
          <w:lang w:val="es-PE"/>
        </w:rPr>
        <w:t>MTPE</w:t>
      </w:r>
      <w:r w:rsidRPr="0012329F">
        <w:rPr>
          <w:rFonts w:cs="Times New Roman"/>
          <w:szCs w:val="24"/>
          <w:lang w:val="es-PE"/>
        </w:rPr>
        <w:t>, 2023</w:t>
      </w:r>
      <w:r>
        <w:rPr>
          <w:rFonts w:cs="Times New Roman"/>
          <w:szCs w:val="24"/>
          <w:lang w:val="es-PE"/>
        </w:rPr>
        <w:t>b</w:t>
      </w:r>
      <w:r w:rsidRPr="0012329F">
        <w:rPr>
          <w:rFonts w:cs="Times New Roman"/>
          <w:szCs w:val="24"/>
          <w:lang w:val="es-PE"/>
        </w:rPr>
        <w:t>).</w:t>
      </w:r>
    </w:p>
    <w:p w14:paraId="729A67D1" w14:textId="77777777" w:rsidR="00B83F84" w:rsidRPr="00B83F84" w:rsidRDefault="00B83F84" w:rsidP="00B83F84">
      <w:pPr>
        <w:widowControl/>
        <w:autoSpaceDE/>
        <w:autoSpaceDN/>
        <w:spacing w:before="120"/>
        <w:rPr>
          <w:rFonts w:cs="Times New Roman"/>
          <w:szCs w:val="24"/>
          <w:lang w:val="es-PE"/>
        </w:rPr>
      </w:pPr>
      <w:r w:rsidRPr="00A10300">
        <w:rPr>
          <w:rFonts w:cs="Times New Roman"/>
          <w:b/>
          <w:szCs w:val="24"/>
          <w:lang w:val="es-PE"/>
        </w:rPr>
        <w:t>La línea base</w:t>
      </w:r>
      <w:r w:rsidRPr="00B83F84">
        <w:rPr>
          <w:rFonts w:cs="Times New Roman"/>
          <w:szCs w:val="24"/>
          <w:lang w:val="es-PE"/>
        </w:rPr>
        <w:t xml:space="preserve">, dentro del contexto de la </w:t>
      </w:r>
      <w:r w:rsidR="0059138A">
        <w:t>SST</w:t>
      </w:r>
      <w:r w:rsidRPr="00B83F84">
        <w:rPr>
          <w:rFonts w:cs="Times New Roman"/>
          <w:szCs w:val="24"/>
          <w:lang w:val="es-PE"/>
        </w:rPr>
        <w:t xml:space="preserve">, se define como el análisis inicial </w:t>
      </w:r>
      <w:r w:rsidR="00C2295C">
        <w:rPr>
          <w:rFonts w:cs="Times New Roman"/>
          <w:szCs w:val="24"/>
          <w:lang w:val="es-PE"/>
        </w:rPr>
        <w:t>q</w:t>
      </w:r>
      <w:r w:rsidR="00C2295C" w:rsidRPr="00C2295C">
        <w:rPr>
          <w:rFonts w:cs="Times New Roman"/>
          <w:szCs w:val="24"/>
          <w:lang w:val="es-PE"/>
        </w:rPr>
        <w:t xml:space="preserve">ue facilita el diagnóstico de la situación actual de una </w:t>
      </w:r>
      <w:r w:rsidR="00C2295C">
        <w:rPr>
          <w:rFonts w:cs="Times New Roman"/>
          <w:szCs w:val="24"/>
          <w:lang w:val="es-PE"/>
        </w:rPr>
        <w:t>empresa</w:t>
      </w:r>
      <w:r w:rsidR="00C2295C" w:rsidRPr="00C2295C">
        <w:rPr>
          <w:rFonts w:cs="Times New Roman"/>
          <w:szCs w:val="24"/>
          <w:lang w:val="es-PE"/>
        </w:rPr>
        <w:t xml:space="preserve"> en relación co</w:t>
      </w:r>
      <w:r w:rsidR="00C2295C">
        <w:rPr>
          <w:rFonts w:cs="Times New Roman"/>
          <w:szCs w:val="24"/>
          <w:lang w:val="es-PE"/>
        </w:rPr>
        <w:t xml:space="preserve">n la realización </w:t>
      </w:r>
      <w:r w:rsidR="00C2295C" w:rsidRPr="00C2295C">
        <w:rPr>
          <w:rFonts w:cs="Times New Roman"/>
          <w:szCs w:val="24"/>
          <w:lang w:val="es-PE"/>
        </w:rPr>
        <w:t>de las</w:t>
      </w:r>
      <w:r w:rsidRPr="00B83F84">
        <w:rPr>
          <w:rFonts w:cs="Times New Roman"/>
          <w:szCs w:val="24"/>
          <w:lang w:val="es-PE"/>
        </w:rPr>
        <w:t xml:space="preserve"> disposiciones normativas relacionadas con la SST. Este proceso es esencial para comparar las acciones y condiciones existentes con </w:t>
      </w:r>
      <w:r w:rsidR="00C2295C">
        <w:rPr>
          <w:rFonts w:cs="Times New Roman"/>
          <w:szCs w:val="24"/>
          <w:lang w:val="es-PE"/>
        </w:rPr>
        <w:t>l</w:t>
      </w:r>
      <w:r w:rsidR="00C2295C" w:rsidRPr="00C2295C">
        <w:rPr>
          <w:rFonts w:cs="Times New Roman"/>
          <w:szCs w:val="24"/>
          <w:lang w:val="es-PE"/>
        </w:rPr>
        <w:t>as condiciones previstas en las normativas generales y particulares</w:t>
      </w:r>
      <w:r w:rsidRPr="00B83F84">
        <w:rPr>
          <w:rFonts w:cs="Times New Roman"/>
          <w:szCs w:val="24"/>
          <w:lang w:val="es-PE"/>
        </w:rPr>
        <w:t xml:space="preserve"> aplicable. Su propósito fundamental es identificar las brechas existentes y definir las actuaciones necesarias para adaptarse a la normativa vigente. Además, establece un punto de partida que facilita la planificación, implementación y mejora continua del </w:t>
      </w:r>
      <w:r w:rsidR="002659EE">
        <w:rPr>
          <w:rFonts w:cs="Times New Roman"/>
          <w:szCs w:val="24"/>
          <w:lang w:val="es-PE"/>
        </w:rPr>
        <w:t>SGSST</w:t>
      </w:r>
      <w:r w:rsidRPr="00B83F84">
        <w:rPr>
          <w:rFonts w:cs="Times New Roman"/>
          <w:szCs w:val="24"/>
          <w:lang w:val="es-PE"/>
        </w:rPr>
        <w:t>, convirtiéndose en una herramienta clave para medir el progreso en el tiempo (</w:t>
      </w:r>
      <w:r w:rsidR="006D1308">
        <w:rPr>
          <w:rFonts w:cs="Times New Roman"/>
          <w:szCs w:val="24"/>
          <w:lang w:val="es-PE"/>
        </w:rPr>
        <w:t>MTPE</w:t>
      </w:r>
      <w:r w:rsidRPr="00B83F84">
        <w:rPr>
          <w:rFonts w:cs="Times New Roman"/>
          <w:szCs w:val="24"/>
          <w:lang w:val="es-PE"/>
        </w:rPr>
        <w:t>, 2024).</w:t>
      </w:r>
    </w:p>
    <w:p w14:paraId="288DB1E4" w14:textId="77777777" w:rsidR="00B83F84" w:rsidRPr="00B83F84" w:rsidRDefault="00B83F84" w:rsidP="00B83F84">
      <w:pPr>
        <w:widowControl/>
        <w:autoSpaceDE/>
        <w:autoSpaceDN/>
        <w:spacing w:before="120"/>
        <w:rPr>
          <w:rFonts w:cs="Times New Roman"/>
          <w:szCs w:val="24"/>
          <w:lang w:val="es-PE"/>
        </w:rPr>
      </w:pPr>
      <w:r w:rsidRPr="00B83F84">
        <w:rPr>
          <w:rFonts w:cs="Times New Roman"/>
          <w:szCs w:val="24"/>
          <w:lang w:val="es-PE"/>
        </w:rPr>
        <w:t xml:space="preserve">Este diagnóstico permite comparar los resultados obtenidos con las disposiciones legales establecidas, así como con otras normativas específicas. La información recopilada se utiliza para planificar, aplicar y evaluar la mejora continua del SGSST, </w:t>
      </w:r>
      <w:r w:rsidRPr="00B83F84">
        <w:rPr>
          <w:rFonts w:cs="Times New Roman"/>
          <w:szCs w:val="24"/>
          <w:lang w:val="es-PE"/>
        </w:rPr>
        <w:lastRenderedPageBreak/>
        <w:t xml:space="preserve">asegurando que </w:t>
      </w:r>
      <w:r w:rsidR="00A91442">
        <w:rPr>
          <w:rFonts w:cs="Times New Roman"/>
          <w:szCs w:val="24"/>
          <w:lang w:val="es-PE"/>
        </w:rPr>
        <w:t>toda la población de la empresa</w:t>
      </w:r>
      <w:r w:rsidR="00A91442" w:rsidRPr="00B83F84">
        <w:rPr>
          <w:rFonts w:cs="Times New Roman"/>
          <w:szCs w:val="24"/>
          <w:lang w:val="es-PE"/>
        </w:rPr>
        <w:t xml:space="preserve"> tenga</w:t>
      </w:r>
      <w:r w:rsidRPr="00B83F84">
        <w:rPr>
          <w:rFonts w:cs="Times New Roman"/>
          <w:szCs w:val="24"/>
          <w:lang w:val="es-PE"/>
        </w:rPr>
        <w:t xml:space="preserve"> acceso a los </w:t>
      </w:r>
      <w:r w:rsidR="00A91442">
        <w:rPr>
          <w:rFonts w:cs="Times New Roman"/>
          <w:szCs w:val="24"/>
          <w:lang w:val="es-PE"/>
        </w:rPr>
        <w:t>datos</w:t>
      </w:r>
      <w:r w:rsidRPr="00B83F84">
        <w:rPr>
          <w:rFonts w:cs="Times New Roman"/>
          <w:szCs w:val="24"/>
          <w:lang w:val="es-PE"/>
        </w:rPr>
        <w:t xml:space="preserve"> de esta evaluación (</w:t>
      </w:r>
      <w:r w:rsidR="006D1308">
        <w:rPr>
          <w:rFonts w:cs="Times New Roman"/>
          <w:szCs w:val="24"/>
          <w:lang w:val="es-PE"/>
        </w:rPr>
        <w:t>MTPE</w:t>
      </w:r>
      <w:r w:rsidRPr="00B83F84">
        <w:rPr>
          <w:rFonts w:cs="Times New Roman"/>
          <w:szCs w:val="24"/>
          <w:lang w:val="es-PE"/>
        </w:rPr>
        <w:t>, 2024).</w:t>
      </w:r>
    </w:p>
    <w:p w14:paraId="5EEE4022" w14:textId="77777777" w:rsidR="00B83F84" w:rsidRPr="00B83F84" w:rsidRDefault="00A91442" w:rsidP="00B83F84">
      <w:pPr>
        <w:widowControl/>
        <w:autoSpaceDE/>
        <w:autoSpaceDN/>
        <w:spacing w:before="120"/>
        <w:rPr>
          <w:rFonts w:cs="Times New Roman"/>
          <w:szCs w:val="24"/>
          <w:lang w:val="es-PE"/>
        </w:rPr>
      </w:pPr>
      <w:r>
        <w:rPr>
          <w:rFonts w:cs="Times New Roman"/>
          <w:szCs w:val="24"/>
          <w:lang w:val="es-PE"/>
        </w:rPr>
        <w:t>L</w:t>
      </w:r>
      <w:r w:rsidR="00B83F84" w:rsidRPr="00B83F84">
        <w:rPr>
          <w:rFonts w:cs="Times New Roman"/>
          <w:szCs w:val="24"/>
          <w:lang w:val="es-PE"/>
        </w:rPr>
        <w:t xml:space="preserve">a línea base implica identificar los peligros y evaluar los riesgos presentes en el entorno laboral, considerando aspectos como </w:t>
      </w:r>
      <w:r>
        <w:rPr>
          <w:rFonts w:cs="Times New Roman"/>
          <w:szCs w:val="24"/>
          <w:lang w:val="es-PE"/>
        </w:rPr>
        <w:t>e</w:t>
      </w:r>
      <w:r w:rsidRPr="00A91442">
        <w:rPr>
          <w:rFonts w:cs="Times New Roman"/>
          <w:szCs w:val="24"/>
          <w:lang w:val="es-PE"/>
        </w:rPr>
        <w:t>l entorno laboral, la estructuración del trabajo y el bienestar sanitario de los empleados</w:t>
      </w:r>
      <w:r w:rsidR="00B83F84" w:rsidRPr="00B83F84">
        <w:rPr>
          <w:rFonts w:cs="Times New Roman"/>
          <w:szCs w:val="24"/>
          <w:lang w:val="es-PE"/>
        </w:rPr>
        <w:t xml:space="preserve">. </w:t>
      </w:r>
      <w:r>
        <w:rPr>
          <w:rFonts w:cs="Times New Roman"/>
          <w:szCs w:val="24"/>
          <w:lang w:val="es-PE"/>
        </w:rPr>
        <w:t>E</w:t>
      </w:r>
      <w:r w:rsidR="00B83F84" w:rsidRPr="00B83F84">
        <w:rPr>
          <w:rFonts w:cs="Times New Roman"/>
          <w:szCs w:val="24"/>
          <w:lang w:val="es-PE"/>
        </w:rPr>
        <w:t xml:space="preserve">sta evaluación debe tener en cuenta las normas nacionales generales, las normas sectoriales, las normas internacionales ratificadas, así como las disposiciones derivadas de negociaciones colectivas. Asimismo, la evaluación </w:t>
      </w:r>
      <w:r>
        <w:rPr>
          <w:rFonts w:cs="Times New Roman"/>
          <w:szCs w:val="24"/>
          <w:lang w:val="es-PE"/>
        </w:rPr>
        <w:t>considera</w:t>
      </w:r>
      <w:r w:rsidR="00B83F84" w:rsidRPr="00B83F84">
        <w:rPr>
          <w:rFonts w:cs="Times New Roman"/>
          <w:szCs w:val="24"/>
          <w:lang w:val="es-PE"/>
        </w:rPr>
        <w:t xml:space="preserve"> características </w:t>
      </w:r>
      <w:r>
        <w:rPr>
          <w:rFonts w:cs="Times New Roman"/>
          <w:szCs w:val="24"/>
          <w:lang w:val="es-PE"/>
        </w:rPr>
        <w:t>individuales de los trabajadores</w:t>
      </w:r>
      <w:r w:rsidR="00B83F84" w:rsidRPr="00B83F84">
        <w:rPr>
          <w:rFonts w:cs="Times New Roman"/>
          <w:szCs w:val="24"/>
          <w:lang w:val="es-PE"/>
        </w:rPr>
        <w:t>, especialmente en casos de vulnerabilidad, como mujeres embarazadas o trabajadores con condiciones de salud específicas (</w:t>
      </w:r>
      <w:r w:rsidR="006D1308">
        <w:rPr>
          <w:rFonts w:cs="Times New Roman"/>
          <w:szCs w:val="24"/>
          <w:lang w:val="es-PE"/>
        </w:rPr>
        <w:t>MTPE</w:t>
      </w:r>
      <w:r w:rsidR="00B83F84" w:rsidRPr="00B83F84">
        <w:rPr>
          <w:rFonts w:cs="Times New Roman"/>
          <w:szCs w:val="24"/>
          <w:lang w:val="es-PE"/>
        </w:rPr>
        <w:t>, 2024).</w:t>
      </w:r>
    </w:p>
    <w:p w14:paraId="751F3D0D" w14:textId="77777777" w:rsidR="00B83F84" w:rsidRPr="00B83F84" w:rsidRDefault="00B83F84" w:rsidP="00B83F84">
      <w:pPr>
        <w:widowControl/>
        <w:autoSpaceDE/>
        <w:autoSpaceDN/>
        <w:spacing w:before="120"/>
        <w:rPr>
          <w:rFonts w:cs="Times New Roman"/>
          <w:szCs w:val="24"/>
          <w:lang w:val="es-PE"/>
        </w:rPr>
      </w:pPr>
      <w:r w:rsidRPr="00B83F84">
        <w:rPr>
          <w:rFonts w:cs="Times New Roman"/>
          <w:szCs w:val="24"/>
          <w:lang w:val="es-PE"/>
        </w:rPr>
        <w:t xml:space="preserve">El procedimiento para realizar la línea base incluye cuatro etapas principales: (a) identificar la legislación vigente y otras disposiciones que la organización haya adoptado; (b) identificar peligros y evaluar riesgos relacionados con el entorno laboral; (c) determinar </w:t>
      </w:r>
      <w:r w:rsidR="00A91442">
        <w:rPr>
          <w:rFonts w:cs="Times New Roman"/>
          <w:szCs w:val="24"/>
          <w:lang w:val="es-PE"/>
        </w:rPr>
        <w:t>l</w:t>
      </w:r>
      <w:r w:rsidR="00A91442" w:rsidRPr="00A91442">
        <w:rPr>
          <w:rFonts w:cs="Times New Roman"/>
          <w:szCs w:val="24"/>
          <w:lang w:val="es-PE"/>
        </w:rPr>
        <w:t>a adaptación de los controles vigentes</w:t>
      </w:r>
      <w:r w:rsidR="00A91442">
        <w:rPr>
          <w:rFonts w:cs="Times New Roman"/>
          <w:szCs w:val="24"/>
          <w:lang w:val="es-PE"/>
        </w:rPr>
        <w:t xml:space="preserve"> </w:t>
      </w:r>
      <w:r w:rsidRPr="00B83F84">
        <w:rPr>
          <w:rFonts w:cs="Times New Roman"/>
          <w:szCs w:val="24"/>
          <w:lang w:val="es-PE"/>
        </w:rPr>
        <w:t xml:space="preserve">o propuestos para mitigar riesgos; y (d) </w:t>
      </w:r>
      <w:r w:rsidR="00A91442">
        <w:rPr>
          <w:rFonts w:cs="Times New Roman"/>
          <w:szCs w:val="24"/>
          <w:lang w:val="es-PE"/>
        </w:rPr>
        <w:t>examinar información</w:t>
      </w:r>
      <w:r w:rsidRPr="00B83F84">
        <w:rPr>
          <w:rFonts w:cs="Times New Roman"/>
          <w:szCs w:val="24"/>
          <w:lang w:val="es-PE"/>
        </w:rPr>
        <w:t xml:space="preserve"> relacionad</w:t>
      </w:r>
      <w:r w:rsidR="00A91442">
        <w:rPr>
          <w:rFonts w:cs="Times New Roman"/>
          <w:szCs w:val="24"/>
          <w:lang w:val="es-PE"/>
        </w:rPr>
        <w:t>a</w:t>
      </w:r>
      <w:r w:rsidRPr="00B83F84">
        <w:rPr>
          <w:rFonts w:cs="Times New Roman"/>
          <w:szCs w:val="24"/>
          <w:lang w:val="es-PE"/>
        </w:rPr>
        <w:t xml:space="preserve"> </w:t>
      </w:r>
      <w:r w:rsidR="00A91442">
        <w:rPr>
          <w:rFonts w:cs="Times New Roman"/>
          <w:szCs w:val="24"/>
          <w:lang w:val="es-PE"/>
        </w:rPr>
        <w:t>con el seguimiento</w:t>
      </w:r>
      <w:r w:rsidRPr="00B83F84">
        <w:rPr>
          <w:rFonts w:cs="Times New Roman"/>
          <w:szCs w:val="24"/>
          <w:lang w:val="es-PE"/>
        </w:rPr>
        <w:t xml:space="preserve"> de la </w:t>
      </w:r>
      <w:r w:rsidR="00A91442">
        <w:rPr>
          <w:rFonts w:cs="Times New Roman"/>
          <w:szCs w:val="24"/>
          <w:lang w:val="es-PE"/>
        </w:rPr>
        <w:t>sanidad de los obreros</w:t>
      </w:r>
      <w:r w:rsidRPr="00B83F84">
        <w:rPr>
          <w:rFonts w:cs="Times New Roman"/>
          <w:szCs w:val="24"/>
          <w:lang w:val="es-PE"/>
        </w:rPr>
        <w:t xml:space="preserve">. Este enfoque integral permite a las organizaciones desarrollar estrategias sólidas para garantizar la </w:t>
      </w:r>
      <w:r w:rsidR="0059138A">
        <w:t>SST</w:t>
      </w:r>
      <w:r w:rsidRPr="00B83F84">
        <w:rPr>
          <w:rFonts w:cs="Times New Roman"/>
          <w:szCs w:val="24"/>
          <w:lang w:val="es-PE"/>
        </w:rPr>
        <w:t>, promoviendo una cultura de prevención de riesgos y una mejora constante (</w:t>
      </w:r>
      <w:r w:rsidR="006D1308">
        <w:rPr>
          <w:rFonts w:cs="Times New Roman"/>
          <w:szCs w:val="24"/>
          <w:lang w:val="es-PE"/>
        </w:rPr>
        <w:t>MTPE</w:t>
      </w:r>
      <w:r w:rsidRPr="00B83F84">
        <w:rPr>
          <w:rFonts w:cs="Times New Roman"/>
          <w:szCs w:val="24"/>
          <w:lang w:val="es-PE"/>
        </w:rPr>
        <w:t>, 2024).</w:t>
      </w:r>
    </w:p>
    <w:p w14:paraId="4A7620B8" w14:textId="77777777" w:rsidR="00F019C4" w:rsidRPr="00F019C4" w:rsidRDefault="00B83F84" w:rsidP="00C644BC">
      <w:pPr>
        <w:widowControl/>
        <w:autoSpaceDE/>
        <w:autoSpaceDN/>
        <w:spacing w:before="120"/>
        <w:rPr>
          <w:rFonts w:cs="Times New Roman"/>
          <w:szCs w:val="24"/>
          <w:lang w:val="es-PE"/>
        </w:rPr>
      </w:pPr>
      <w:r w:rsidRPr="00B83F84">
        <w:rPr>
          <w:rFonts w:cs="Times New Roman"/>
          <w:szCs w:val="24"/>
          <w:lang w:val="es-PE"/>
        </w:rPr>
        <w:t xml:space="preserve">Finalmente, dichos resultados constituyen una base para evaluar </w:t>
      </w:r>
      <w:r w:rsidR="00C644BC">
        <w:rPr>
          <w:rFonts w:cs="Times New Roman"/>
          <w:szCs w:val="24"/>
          <w:lang w:val="es-PE"/>
        </w:rPr>
        <w:t xml:space="preserve">la mejoría </w:t>
      </w:r>
      <w:r w:rsidRPr="00B83F84">
        <w:rPr>
          <w:rFonts w:cs="Times New Roman"/>
          <w:szCs w:val="24"/>
          <w:lang w:val="es-PE"/>
        </w:rPr>
        <w:t xml:space="preserve">y garantizar </w:t>
      </w:r>
      <w:r w:rsidR="00C644BC">
        <w:rPr>
          <w:rFonts w:cs="Times New Roman"/>
          <w:szCs w:val="24"/>
          <w:lang w:val="es-PE"/>
        </w:rPr>
        <w:t>su aplicación en materia de</w:t>
      </w:r>
      <w:r w:rsidRPr="00B83F84">
        <w:rPr>
          <w:rFonts w:cs="Times New Roman"/>
          <w:szCs w:val="24"/>
          <w:lang w:val="es-PE"/>
        </w:rPr>
        <w:t xml:space="preserve"> SST. Este marco teórico destaca la importancia de la línea base como una herramienta estratégica para las organizaciones, al facilitar el cumplimiento normativo, la planificación </w:t>
      </w:r>
      <w:r w:rsidR="00C644BC" w:rsidRPr="00C644BC">
        <w:rPr>
          <w:rFonts w:cs="Times New Roman"/>
          <w:szCs w:val="24"/>
          <w:lang w:val="es-PE"/>
        </w:rPr>
        <w:t>De acciones preventivas y la fomento de un ambiente de</w:t>
      </w:r>
      <w:r w:rsidR="00C644BC">
        <w:rPr>
          <w:rFonts w:cs="Times New Roman"/>
          <w:szCs w:val="24"/>
          <w:lang w:val="es-PE"/>
        </w:rPr>
        <w:t xml:space="preserve"> trabajo seguro</w:t>
      </w:r>
      <w:r w:rsidRPr="00B83F84">
        <w:rPr>
          <w:rFonts w:cs="Times New Roman"/>
          <w:szCs w:val="24"/>
          <w:lang w:val="es-PE"/>
        </w:rPr>
        <w:t xml:space="preserve"> (</w:t>
      </w:r>
      <w:r w:rsidR="006D1308">
        <w:rPr>
          <w:rFonts w:cs="Times New Roman"/>
          <w:szCs w:val="24"/>
          <w:lang w:val="es-PE"/>
        </w:rPr>
        <w:t>MTPE</w:t>
      </w:r>
      <w:r w:rsidRPr="00B83F84">
        <w:rPr>
          <w:rFonts w:cs="Times New Roman"/>
          <w:szCs w:val="24"/>
          <w:lang w:val="es-PE"/>
        </w:rPr>
        <w:t>, 2024).</w:t>
      </w:r>
    </w:p>
    <w:p w14:paraId="30D21C92" w14:textId="77777777" w:rsidR="00B96014" w:rsidRPr="00B96014" w:rsidRDefault="00B96014" w:rsidP="00B96014">
      <w:pPr>
        <w:widowControl/>
        <w:autoSpaceDE/>
        <w:autoSpaceDN/>
        <w:spacing w:before="120"/>
        <w:rPr>
          <w:rFonts w:cs="Times New Roman"/>
          <w:szCs w:val="24"/>
          <w:lang w:val="es-PE"/>
        </w:rPr>
      </w:pPr>
      <w:r w:rsidRPr="00A10300">
        <w:rPr>
          <w:rFonts w:cs="Times New Roman"/>
          <w:b/>
          <w:szCs w:val="24"/>
          <w:lang w:val="es-PE"/>
        </w:rPr>
        <w:lastRenderedPageBreak/>
        <w:t>La Matriz IPERC</w:t>
      </w:r>
      <w:r w:rsidRPr="00B96014">
        <w:rPr>
          <w:rFonts w:cs="Times New Roman"/>
          <w:szCs w:val="24"/>
          <w:lang w:val="es-PE"/>
        </w:rPr>
        <w:t xml:space="preserve"> busca garantizar un entorno laboral seguro, reduciendo la probabilidad de ocurrencia de accidentes y enfermedades ocupacionales (</w:t>
      </w:r>
      <w:r w:rsidR="006D1308">
        <w:rPr>
          <w:rFonts w:cs="Times New Roman"/>
          <w:szCs w:val="24"/>
          <w:lang w:val="es-PE"/>
        </w:rPr>
        <w:t>MTPE</w:t>
      </w:r>
      <w:r w:rsidRPr="00B96014">
        <w:rPr>
          <w:rFonts w:cs="Times New Roman"/>
          <w:szCs w:val="24"/>
          <w:lang w:val="es-PE"/>
        </w:rPr>
        <w:t>, 2023</w:t>
      </w:r>
      <w:r w:rsidR="0012329F">
        <w:rPr>
          <w:rFonts w:cs="Times New Roman"/>
          <w:szCs w:val="24"/>
          <w:lang w:val="es-PE"/>
        </w:rPr>
        <w:t>a</w:t>
      </w:r>
      <w:r w:rsidRPr="00B96014">
        <w:rPr>
          <w:rFonts w:cs="Times New Roman"/>
          <w:szCs w:val="24"/>
          <w:lang w:val="es-PE"/>
        </w:rPr>
        <w:t>).</w:t>
      </w:r>
      <w:r w:rsidR="00B803A1">
        <w:rPr>
          <w:rFonts w:cs="Times New Roman"/>
          <w:szCs w:val="24"/>
          <w:lang w:val="es-PE"/>
        </w:rPr>
        <w:t xml:space="preserve"> </w:t>
      </w:r>
      <w:r w:rsidRPr="00B96014">
        <w:rPr>
          <w:rFonts w:cs="Times New Roman"/>
          <w:szCs w:val="24"/>
          <w:lang w:val="es-PE"/>
        </w:rPr>
        <w:t xml:space="preserve">El proceso de la Matriz IPERC se estructura en tres fases principales. En primer lugar, la identificación de peligros, que implica localizar y reconocer aquellos elementos o condiciones que representan una amenaza para </w:t>
      </w:r>
      <w:r w:rsidR="006D1308">
        <w:rPr>
          <w:rFonts w:cs="Times New Roman"/>
          <w:szCs w:val="24"/>
          <w:lang w:val="es-PE"/>
        </w:rPr>
        <w:t>e</w:t>
      </w:r>
      <w:r w:rsidR="006D1308" w:rsidRPr="006D1308">
        <w:rPr>
          <w:rFonts w:cs="Times New Roman"/>
          <w:szCs w:val="24"/>
          <w:lang w:val="es-PE"/>
        </w:rPr>
        <w:t>l bienestar y la protección de los empleados</w:t>
      </w:r>
      <w:r w:rsidRPr="00B96014">
        <w:rPr>
          <w:rFonts w:cs="Times New Roman"/>
          <w:szCs w:val="24"/>
          <w:lang w:val="es-PE"/>
        </w:rPr>
        <w:t xml:space="preserve">. En segundo lugar, se realiza la evaluación de riesgos, donde se valora el nivel, grado y gravedad de los riesgos identificados. Este análisis permite priorizar las acciones necesarias y planificar medidas de prevención. Finalmente, la tercera fase corresponde al control de riesgos, en la que se establecen </w:t>
      </w:r>
      <w:r w:rsidR="006D1308">
        <w:rPr>
          <w:rFonts w:cs="Times New Roman"/>
          <w:szCs w:val="24"/>
          <w:lang w:val="es-PE"/>
        </w:rPr>
        <w:t>a</w:t>
      </w:r>
      <w:r w:rsidR="006D1308" w:rsidRPr="006D1308">
        <w:rPr>
          <w:rFonts w:cs="Times New Roman"/>
          <w:szCs w:val="24"/>
          <w:lang w:val="es-PE"/>
        </w:rPr>
        <w:t>cciones correctivas y preventivas destinadas a minimizar</w:t>
      </w:r>
      <w:r w:rsidR="006D1308">
        <w:rPr>
          <w:rFonts w:cs="Times New Roman"/>
          <w:szCs w:val="24"/>
          <w:lang w:val="es-PE"/>
        </w:rPr>
        <w:t xml:space="preserve"> </w:t>
      </w:r>
      <w:r w:rsidRPr="00B96014">
        <w:rPr>
          <w:rFonts w:cs="Times New Roman"/>
          <w:szCs w:val="24"/>
          <w:lang w:val="es-PE"/>
        </w:rPr>
        <w:t xml:space="preserve">los riesgos a niveles aceptables. Además, se evalúa periódicamente la eficacia de estas medidas para asegurar su efectividad en el tiempo </w:t>
      </w:r>
      <w:r w:rsidR="0012329F" w:rsidRPr="00B96014">
        <w:rPr>
          <w:rFonts w:cs="Times New Roman"/>
          <w:szCs w:val="24"/>
          <w:lang w:val="es-PE"/>
        </w:rPr>
        <w:t>(</w:t>
      </w:r>
      <w:r w:rsidR="006D1308">
        <w:rPr>
          <w:rFonts w:cs="Times New Roman"/>
          <w:szCs w:val="24"/>
          <w:lang w:val="es-PE"/>
        </w:rPr>
        <w:t>MTPE</w:t>
      </w:r>
      <w:r w:rsidR="0012329F" w:rsidRPr="00B96014">
        <w:rPr>
          <w:rFonts w:cs="Times New Roman"/>
          <w:szCs w:val="24"/>
          <w:lang w:val="es-PE"/>
        </w:rPr>
        <w:t>, 2023</w:t>
      </w:r>
      <w:r w:rsidR="0012329F">
        <w:rPr>
          <w:rFonts w:cs="Times New Roman"/>
          <w:szCs w:val="24"/>
          <w:lang w:val="es-PE"/>
        </w:rPr>
        <w:t>a</w:t>
      </w:r>
      <w:r w:rsidR="0012329F" w:rsidRPr="00B96014">
        <w:rPr>
          <w:rFonts w:cs="Times New Roman"/>
          <w:szCs w:val="24"/>
          <w:lang w:val="es-PE"/>
        </w:rPr>
        <w:t>).</w:t>
      </w:r>
    </w:p>
    <w:p w14:paraId="079ECBD5" w14:textId="77777777" w:rsidR="00B96014" w:rsidRPr="00B96014" w:rsidRDefault="00B96014" w:rsidP="00B96014">
      <w:pPr>
        <w:widowControl/>
        <w:autoSpaceDE/>
        <w:autoSpaceDN/>
        <w:spacing w:before="120"/>
        <w:rPr>
          <w:rFonts w:cs="Times New Roman"/>
          <w:szCs w:val="24"/>
          <w:lang w:val="es-PE"/>
        </w:rPr>
      </w:pPr>
      <w:r w:rsidRPr="00B96014">
        <w:rPr>
          <w:rFonts w:cs="Times New Roman"/>
          <w:szCs w:val="24"/>
          <w:lang w:val="es-PE"/>
        </w:rPr>
        <w:t xml:space="preserve">La Matriz IPERC se encuentra respaldada legalmente por el Decreto Supremo N° 005-2012-TR, reglamento de la Ley N° 29783, Ley de </w:t>
      </w:r>
      <w:r w:rsidR="0059138A">
        <w:t>SST</w:t>
      </w:r>
      <w:r w:rsidRPr="00B96014">
        <w:rPr>
          <w:rFonts w:cs="Times New Roman"/>
          <w:szCs w:val="24"/>
          <w:lang w:val="es-PE"/>
        </w:rPr>
        <w:t xml:space="preserve">. En el artículo 77 de este reglamento se establece que los empleadores deben identificar los peligros existentes en las tareas rutinarias y no rutinarias, evaluar los riesgos que no puedan evitarse y adoptar las medidas necesarias para su gestión. Además, el contenido de esta evaluación debe incluir factores relacionados con las condiciones laborales, la organización del trabajo y el medio ambiente, así como aspectos específicos como la protección de trabajadores con discapacidad, la evaluación de factores de riesgo ergonómicos, psicosociales y disergonómicos, y la recopilación de datos estadísticos producto de la vigilancia de la salud ocupacional </w:t>
      </w:r>
      <w:r w:rsidR="0012329F" w:rsidRPr="00B96014">
        <w:rPr>
          <w:rFonts w:cs="Times New Roman"/>
          <w:szCs w:val="24"/>
          <w:lang w:val="es-PE"/>
        </w:rPr>
        <w:t>(</w:t>
      </w:r>
      <w:r w:rsidR="006D1308">
        <w:rPr>
          <w:rFonts w:cs="Times New Roman"/>
          <w:szCs w:val="24"/>
          <w:lang w:val="es-PE"/>
        </w:rPr>
        <w:t>MTPE</w:t>
      </w:r>
      <w:r w:rsidR="0012329F" w:rsidRPr="00B96014">
        <w:rPr>
          <w:rFonts w:cs="Times New Roman"/>
          <w:szCs w:val="24"/>
          <w:lang w:val="es-PE"/>
        </w:rPr>
        <w:t>, 2023</w:t>
      </w:r>
      <w:r w:rsidR="0012329F">
        <w:rPr>
          <w:rFonts w:cs="Times New Roman"/>
          <w:szCs w:val="24"/>
          <w:lang w:val="es-PE"/>
        </w:rPr>
        <w:t>a</w:t>
      </w:r>
      <w:r w:rsidR="0012329F" w:rsidRPr="00B96014">
        <w:rPr>
          <w:rFonts w:cs="Times New Roman"/>
          <w:szCs w:val="24"/>
          <w:lang w:val="es-PE"/>
        </w:rPr>
        <w:t>).</w:t>
      </w:r>
    </w:p>
    <w:p w14:paraId="71FE6618" w14:textId="77777777" w:rsidR="00F019C4" w:rsidRPr="00F019C4" w:rsidRDefault="00B96014" w:rsidP="00B96014">
      <w:pPr>
        <w:widowControl/>
        <w:autoSpaceDE/>
        <w:autoSpaceDN/>
        <w:spacing w:before="120"/>
        <w:rPr>
          <w:rFonts w:cs="Times New Roman"/>
          <w:szCs w:val="24"/>
          <w:lang w:val="es-PE"/>
        </w:rPr>
      </w:pPr>
      <w:r w:rsidRPr="00B96014">
        <w:rPr>
          <w:rFonts w:cs="Times New Roman"/>
          <w:szCs w:val="24"/>
          <w:lang w:val="es-PE"/>
        </w:rPr>
        <w:t xml:space="preserve">La actualización de la Matriz IPERC es otro aspecto clave de su implementación. Según el artículo 57 de la Ley N° 29783, esta herramienta debe revisarse al menos una vez al año o cuando las condiciones laborales cambien significativamente, como en caso </w:t>
      </w:r>
      <w:r w:rsidRPr="00B96014">
        <w:rPr>
          <w:rFonts w:cs="Times New Roman"/>
          <w:szCs w:val="24"/>
          <w:lang w:val="es-PE"/>
        </w:rPr>
        <w:lastRenderedPageBreak/>
        <w:t xml:space="preserve">de accidentes de trabajo o modificaciones en los procesos productivos. Durante esta actualización, se evalúan las condiciones laborales actuales, los métodos de trabajo y las medidas de prevención existentes, garantizando que estas se mantengan alineadas con los estándares de seguridad y salud establecidos </w:t>
      </w:r>
      <w:r w:rsidR="0012329F" w:rsidRPr="00B96014">
        <w:rPr>
          <w:rFonts w:cs="Times New Roman"/>
          <w:szCs w:val="24"/>
          <w:lang w:val="es-PE"/>
        </w:rPr>
        <w:t>(</w:t>
      </w:r>
      <w:r w:rsidR="006D1308">
        <w:rPr>
          <w:rFonts w:cs="Times New Roman"/>
          <w:szCs w:val="24"/>
          <w:lang w:val="es-PE"/>
        </w:rPr>
        <w:t>MTPE</w:t>
      </w:r>
      <w:r w:rsidR="0012329F" w:rsidRPr="00B96014">
        <w:rPr>
          <w:rFonts w:cs="Times New Roman"/>
          <w:szCs w:val="24"/>
          <w:lang w:val="es-PE"/>
        </w:rPr>
        <w:t>, 2023</w:t>
      </w:r>
      <w:r w:rsidR="0012329F">
        <w:rPr>
          <w:rFonts w:cs="Times New Roman"/>
          <w:szCs w:val="24"/>
          <w:lang w:val="es-PE"/>
        </w:rPr>
        <w:t>a</w:t>
      </w:r>
      <w:r w:rsidR="0012329F" w:rsidRPr="00B96014">
        <w:rPr>
          <w:rFonts w:cs="Times New Roman"/>
          <w:szCs w:val="24"/>
          <w:lang w:val="es-PE"/>
        </w:rPr>
        <w:t>).</w:t>
      </w:r>
    </w:p>
    <w:p w14:paraId="479F9E01" w14:textId="77777777" w:rsidR="0011330C" w:rsidRDefault="0011330C" w:rsidP="004F7C38">
      <w:pPr>
        <w:widowControl/>
        <w:autoSpaceDE/>
        <w:autoSpaceDN/>
        <w:spacing w:before="120"/>
        <w:rPr>
          <w:rFonts w:cs="Times New Roman"/>
          <w:szCs w:val="24"/>
          <w:lang w:val="es-PE"/>
        </w:rPr>
      </w:pPr>
      <w:r w:rsidRPr="0011330C">
        <w:rPr>
          <w:rFonts w:cs="Times New Roman"/>
          <w:szCs w:val="24"/>
          <w:lang w:val="es-PE"/>
        </w:rPr>
        <w:t xml:space="preserve">Este trabajo es necesario para abordar problemas específicos relacionados con la </w:t>
      </w:r>
      <w:r w:rsidR="007F0799">
        <w:rPr>
          <w:rFonts w:cs="Times New Roman"/>
          <w:szCs w:val="24"/>
          <w:lang w:val="es-PE"/>
        </w:rPr>
        <w:t>SST</w:t>
      </w:r>
      <w:r w:rsidRPr="0011330C">
        <w:rPr>
          <w:rFonts w:cs="Times New Roman"/>
          <w:szCs w:val="24"/>
          <w:lang w:val="es-PE"/>
        </w:rPr>
        <w:t xml:space="preserve"> en el sector construcción, que es reconocido por sus altos índices de accidentabilidad. </w:t>
      </w:r>
      <w:r w:rsidR="007D76CE">
        <w:rPr>
          <w:rFonts w:cs="Times New Roman"/>
          <w:szCs w:val="24"/>
          <w:lang w:val="es-PE"/>
        </w:rPr>
        <w:t>El diseño</w:t>
      </w:r>
      <w:r w:rsidRPr="0011330C">
        <w:rPr>
          <w:rFonts w:cs="Times New Roman"/>
          <w:szCs w:val="24"/>
          <w:lang w:val="es-PE"/>
        </w:rPr>
        <w:t xml:space="preserve"> de un plan permitirá minimizar los riesgos laborales, reduciendo accidentes y enfermedades ocupacionales, lo que repercutirá positivamente en la productividad y bienestar de los trabajadores. Además, garantizará el cumplimiento de normativas legales peruanas, evitando sanciones y fortaleciendo la imagen institucional de la empresa frente a los entes reguladores y clientes.</w:t>
      </w:r>
    </w:p>
    <w:p w14:paraId="517D6CCC" w14:textId="77777777" w:rsidR="0011330C" w:rsidRDefault="0011330C" w:rsidP="004F7C38">
      <w:pPr>
        <w:widowControl/>
        <w:autoSpaceDE/>
        <w:autoSpaceDN/>
        <w:spacing w:before="120"/>
        <w:rPr>
          <w:rFonts w:cs="Times New Roman"/>
          <w:szCs w:val="24"/>
          <w:lang w:val="es-PE"/>
        </w:rPr>
      </w:pPr>
      <w:r>
        <w:t xml:space="preserve">El estudio aportará al conocimiento existente sobre la </w:t>
      </w:r>
      <w:r w:rsidR="007F0799">
        <w:t>SGSST</w:t>
      </w:r>
      <w:r>
        <w:t xml:space="preserve">, proporcionando evidencia empírica sobre la efectividad de planes estructurados en contextos específicos como el sector construcción. Asimismo, se fundamentará en teorías y enfoques relacionados con la prevención de riesgos laborales, fortaleciendo la comprensión de la relación entre la </w:t>
      </w:r>
      <w:r w:rsidR="007F0799">
        <w:t>SGSST</w:t>
      </w:r>
      <w:r>
        <w:t xml:space="preserve"> y la disminución de </w:t>
      </w:r>
      <w:r w:rsidR="00512A29">
        <w:rPr>
          <w:rFonts w:cs="Times New Roman"/>
          <w:szCs w:val="24"/>
          <w:lang w:val="es-PE"/>
        </w:rPr>
        <w:t>AL</w:t>
      </w:r>
      <w:r>
        <w:t>. Este marco teórico podrá ser utilizado como base para futuras investigaciones en empresas similares.</w:t>
      </w:r>
    </w:p>
    <w:p w14:paraId="53C39F2E" w14:textId="77777777" w:rsidR="0011330C" w:rsidRPr="00527711" w:rsidRDefault="00527711" w:rsidP="004F7C38">
      <w:pPr>
        <w:widowControl/>
        <w:autoSpaceDE/>
        <w:autoSpaceDN/>
        <w:spacing w:before="120"/>
        <w:rPr>
          <w:rFonts w:cs="Times New Roman"/>
          <w:szCs w:val="24"/>
          <w:highlight w:val="yellow"/>
          <w:lang w:val="es-PE"/>
        </w:rPr>
      </w:pPr>
      <w:r w:rsidRPr="00527711">
        <w:t xml:space="preserve">Desde el punto de vista metodológico, el presente trabajo se basa en un enfoque cuantitativo con un diseño no experimental de tipo descriptivo. Este diseño permitirá analizar la situación actual de </w:t>
      </w:r>
      <w:r w:rsidR="0059138A">
        <w:t>SST</w:t>
      </w:r>
      <w:r w:rsidRPr="00527711">
        <w:t xml:space="preserve"> en la empresa constructora y proyectar los beneficios esperados de </w:t>
      </w:r>
      <w:r w:rsidR="007D76CE">
        <w:t>diseñar</w:t>
      </w:r>
      <w:r w:rsidRPr="00527711">
        <w:t xml:space="preserve"> un plan alineado con la Ley N.º 29783. Al no llevarse a cabo la aplicación del plan, el estudio se centrará en la recopilación de información</w:t>
      </w:r>
      <w:r>
        <w:t xml:space="preserve"> y</w:t>
      </w:r>
      <w:r w:rsidRPr="00527711">
        <w:t xml:space="preserve"> el análisis de datos relevantes para reducir los </w:t>
      </w:r>
      <w:r w:rsidR="00512A29">
        <w:rPr>
          <w:rFonts w:cs="Times New Roman"/>
          <w:szCs w:val="24"/>
          <w:lang w:val="es-PE"/>
        </w:rPr>
        <w:t>AL</w:t>
      </w:r>
      <w:r w:rsidRPr="00527711">
        <w:t xml:space="preserve">. Este enfoque garantiza que el trabajo combine rigor académico con proyecciones aplicables, sirviendo como una guía práctica y </w:t>
      </w:r>
      <w:r w:rsidRPr="00527711">
        <w:lastRenderedPageBreak/>
        <w:t>replicable para otras empresas del sector construcción que busquen mejorar su gestión en seguridad y salud laboral.</w:t>
      </w:r>
    </w:p>
    <w:p w14:paraId="12BE9615" w14:textId="77777777" w:rsidR="004F7C38" w:rsidRPr="004F7C38" w:rsidRDefault="00033568" w:rsidP="004F7C38">
      <w:pPr>
        <w:widowControl/>
        <w:autoSpaceDE/>
        <w:autoSpaceDN/>
        <w:spacing w:before="120"/>
        <w:rPr>
          <w:rFonts w:eastAsia="MS Gothic" w:cs="Times New Roman"/>
          <w:b/>
          <w:bCs/>
          <w:szCs w:val="24"/>
          <w:lang w:val="es-PE"/>
        </w:rPr>
      </w:pPr>
      <w:bookmarkStart w:id="16" w:name="_Toc5178325"/>
      <w:bookmarkStart w:id="17" w:name="_Toc165296238"/>
      <w:r w:rsidRPr="004F7C38">
        <w:rPr>
          <w:rFonts w:eastAsia="MS Gothic" w:cs="Times New Roman"/>
          <w:b/>
          <w:bCs/>
          <w:szCs w:val="24"/>
          <w:lang w:val="es-PE"/>
        </w:rPr>
        <w:t>1.2 Formulación del problema</w:t>
      </w:r>
      <w:bookmarkEnd w:id="16"/>
      <w:bookmarkEnd w:id="17"/>
      <w:r w:rsidRPr="004F7C38">
        <w:rPr>
          <w:rFonts w:eastAsia="MS Gothic" w:cs="Times New Roman"/>
          <w:b/>
          <w:bCs/>
          <w:szCs w:val="24"/>
          <w:lang w:val="es-PE"/>
        </w:rPr>
        <w:t xml:space="preserve"> </w:t>
      </w:r>
    </w:p>
    <w:p w14:paraId="34906C76" w14:textId="77777777" w:rsidR="004F7C38" w:rsidRPr="004F7C38" w:rsidRDefault="00B56DEF" w:rsidP="004F7C38">
      <w:pPr>
        <w:widowControl/>
        <w:autoSpaceDE/>
        <w:autoSpaceDN/>
        <w:spacing w:before="120"/>
        <w:rPr>
          <w:rFonts w:cs="Times New Roman"/>
          <w:szCs w:val="24"/>
          <w:lang w:val="es-PE"/>
        </w:rPr>
      </w:pPr>
      <w:r>
        <w:rPr>
          <w:rFonts w:cs="Times New Roman"/>
          <w:szCs w:val="24"/>
          <w:lang w:val="es-PE"/>
        </w:rPr>
        <w:t xml:space="preserve">¿En qué medida </w:t>
      </w:r>
      <w:r w:rsidR="00D41CAD">
        <w:rPr>
          <w:rFonts w:cs="Times New Roman"/>
          <w:szCs w:val="24"/>
          <w:lang w:val="es-PE"/>
        </w:rPr>
        <w:t>e</w:t>
      </w:r>
      <w:r w:rsidR="00D41CAD" w:rsidRPr="00D41CAD">
        <w:rPr>
          <w:rFonts w:cs="Times New Roman"/>
          <w:szCs w:val="24"/>
          <w:lang w:val="es-PE"/>
        </w:rPr>
        <w:t>l diseño de un plan de seguridad y salud en el trabajo bajo la ley n.º 29783 reducirá los accidentes laborales en una empresa constructora de la ciudad de trujillo – 2024</w:t>
      </w:r>
      <w:r w:rsidR="00D41CAD">
        <w:rPr>
          <w:rFonts w:cs="Times New Roman"/>
          <w:szCs w:val="24"/>
          <w:lang w:val="es-PE"/>
        </w:rPr>
        <w:t>?</w:t>
      </w:r>
    </w:p>
    <w:p w14:paraId="239DB3A0" w14:textId="77777777" w:rsidR="004F7C38" w:rsidRPr="004F7C38" w:rsidRDefault="00033568" w:rsidP="004F7C38">
      <w:pPr>
        <w:widowControl/>
        <w:autoSpaceDE/>
        <w:autoSpaceDN/>
        <w:spacing w:before="120"/>
        <w:rPr>
          <w:rFonts w:eastAsia="MS Gothic" w:cs="Times New Roman"/>
          <w:b/>
          <w:bCs/>
          <w:szCs w:val="24"/>
          <w:lang w:val="es-PE"/>
        </w:rPr>
      </w:pPr>
      <w:bookmarkStart w:id="18" w:name="_Toc5178326"/>
      <w:bookmarkStart w:id="19" w:name="_Toc165296239"/>
      <w:r w:rsidRPr="004F7C38">
        <w:rPr>
          <w:rFonts w:eastAsia="MS Gothic" w:cs="Times New Roman"/>
          <w:b/>
          <w:bCs/>
          <w:szCs w:val="24"/>
          <w:lang w:val="es-PE"/>
        </w:rPr>
        <w:t>1.3 Objetivos</w:t>
      </w:r>
      <w:bookmarkEnd w:id="18"/>
      <w:bookmarkEnd w:id="19"/>
    </w:p>
    <w:p w14:paraId="7400C2E9" w14:textId="77777777" w:rsidR="004F7C38" w:rsidRDefault="00033568" w:rsidP="004F7C38">
      <w:pPr>
        <w:widowControl/>
        <w:autoSpaceDE/>
        <w:autoSpaceDN/>
        <w:spacing w:before="120"/>
        <w:rPr>
          <w:rFonts w:cs="Times New Roman"/>
          <w:szCs w:val="24"/>
          <w:lang w:val="es-PE"/>
        </w:rPr>
      </w:pPr>
      <w:r w:rsidRPr="004F7C38">
        <w:rPr>
          <w:rFonts w:cs="Times New Roman"/>
          <w:szCs w:val="24"/>
          <w:lang w:val="es-PE"/>
        </w:rPr>
        <w:t xml:space="preserve"> </w:t>
      </w:r>
      <w:r w:rsidR="00A676CF">
        <w:rPr>
          <w:rFonts w:cs="Times New Roman"/>
          <w:szCs w:val="24"/>
          <w:lang w:val="es-PE"/>
        </w:rPr>
        <w:t xml:space="preserve">Diseñar </w:t>
      </w:r>
      <w:r w:rsidR="000E378A" w:rsidRPr="00B56DEF">
        <w:rPr>
          <w:rFonts w:cs="Times New Roman"/>
          <w:szCs w:val="24"/>
          <w:lang w:val="es-PE"/>
        </w:rPr>
        <w:t xml:space="preserve">un </w:t>
      </w:r>
      <w:r w:rsidR="002659EE">
        <w:t>PSST</w:t>
      </w:r>
      <w:r w:rsidR="000E378A" w:rsidRPr="00B56DEF">
        <w:rPr>
          <w:rFonts w:cs="Times New Roman"/>
          <w:szCs w:val="24"/>
          <w:lang w:val="es-PE"/>
        </w:rPr>
        <w:t xml:space="preserve"> bajo la ley N.º 29783 </w:t>
      </w:r>
      <w:r w:rsidR="00A676CF">
        <w:rPr>
          <w:rFonts w:cs="Times New Roman"/>
          <w:szCs w:val="24"/>
          <w:lang w:val="es-PE"/>
        </w:rPr>
        <w:t xml:space="preserve">para reducir </w:t>
      </w:r>
      <w:r w:rsidR="000E378A">
        <w:rPr>
          <w:rFonts w:cs="Times New Roman"/>
          <w:szCs w:val="24"/>
          <w:lang w:val="es-PE"/>
        </w:rPr>
        <w:t>los</w:t>
      </w:r>
      <w:r w:rsidR="000E378A" w:rsidRPr="00B56DEF">
        <w:rPr>
          <w:rFonts w:cs="Times New Roman"/>
          <w:szCs w:val="24"/>
          <w:lang w:val="es-PE"/>
        </w:rPr>
        <w:t xml:space="preserve"> </w:t>
      </w:r>
      <w:r w:rsidR="000E378A">
        <w:rPr>
          <w:rFonts w:cs="Times New Roman"/>
          <w:szCs w:val="24"/>
          <w:lang w:val="es-PE"/>
        </w:rPr>
        <w:t>accidentes laborales</w:t>
      </w:r>
      <w:r w:rsidR="000E378A" w:rsidRPr="00B56DEF">
        <w:rPr>
          <w:rFonts w:cs="Times New Roman"/>
          <w:szCs w:val="24"/>
          <w:lang w:val="es-PE"/>
        </w:rPr>
        <w:t xml:space="preserve"> en una empresa constructora de la ciudad de Trujillo </w:t>
      </w:r>
      <w:r w:rsidR="000E378A">
        <w:rPr>
          <w:rFonts w:cs="Times New Roman"/>
          <w:szCs w:val="24"/>
          <w:lang w:val="es-PE"/>
        </w:rPr>
        <w:t>–</w:t>
      </w:r>
      <w:r w:rsidR="000E378A" w:rsidRPr="00B56DEF">
        <w:rPr>
          <w:rFonts w:cs="Times New Roman"/>
          <w:szCs w:val="24"/>
          <w:lang w:val="es-PE"/>
        </w:rPr>
        <w:t xml:space="preserve"> 2024</w:t>
      </w:r>
      <w:r w:rsidRPr="004F7C38">
        <w:rPr>
          <w:rFonts w:cs="Times New Roman"/>
          <w:szCs w:val="24"/>
          <w:lang w:val="es-PE"/>
        </w:rPr>
        <w:t xml:space="preserve">. </w:t>
      </w:r>
    </w:p>
    <w:p w14:paraId="5C4250EA" w14:textId="77777777" w:rsidR="00A676CF" w:rsidRDefault="00A676CF" w:rsidP="004F7C38">
      <w:pPr>
        <w:widowControl/>
        <w:autoSpaceDE/>
        <w:autoSpaceDN/>
        <w:spacing w:before="120"/>
        <w:rPr>
          <w:rFonts w:cs="Times New Roman"/>
          <w:szCs w:val="24"/>
          <w:lang w:val="es-PE"/>
        </w:rPr>
      </w:pPr>
      <w:r>
        <w:rPr>
          <w:rFonts w:cs="Times New Roman"/>
          <w:szCs w:val="24"/>
          <w:lang w:val="es-PE"/>
        </w:rPr>
        <w:t>1.3.1 Objetivos específicos</w:t>
      </w:r>
    </w:p>
    <w:p w14:paraId="77270CFA" w14:textId="77777777" w:rsidR="00A676CF" w:rsidRPr="005714AE" w:rsidRDefault="00A676CF" w:rsidP="006C114A">
      <w:pPr>
        <w:pStyle w:val="Prrafodelista"/>
        <w:widowControl/>
        <w:numPr>
          <w:ilvl w:val="0"/>
          <w:numId w:val="45"/>
        </w:numPr>
        <w:autoSpaceDE/>
        <w:autoSpaceDN/>
        <w:spacing w:before="120"/>
        <w:rPr>
          <w:rFonts w:cs="Times New Roman"/>
          <w:szCs w:val="24"/>
          <w:lang w:val="es-PE"/>
        </w:rPr>
      </w:pPr>
      <w:r w:rsidRPr="005714AE">
        <w:rPr>
          <w:rFonts w:cs="Times New Roman"/>
          <w:szCs w:val="24"/>
          <w:lang w:val="es-PE"/>
        </w:rPr>
        <w:t>Diagnosticar la situación actual de la seguridad, salud en el trabajo y accidentes laborales</w:t>
      </w:r>
      <w:r w:rsidR="00A27067" w:rsidRPr="005714AE">
        <w:rPr>
          <w:rFonts w:cs="Times New Roman"/>
          <w:szCs w:val="24"/>
          <w:lang w:val="es-PE"/>
        </w:rPr>
        <w:t xml:space="preserve"> en la empresa</w:t>
      </w:r>
      <w:r w:rsidRPr="005714AE">
        <w:rPr>
          <w:rFonts w:cs="Times New Roman"/>
          <w:szCs w:val="24"/>
          <w:lang w:val="es-PE"/>
        </w:rPr>
        <w:t>.</w:t>
      </w:r>
      <w:r w:rsidR="00A27067" w:rsidRPr="005714AE">
        <w:rPr>
          <w:rFonts w:cs="Times New Roman"/>
          <w:szCs w:val="24"/>
          <w:lang w:val="es-PE"/>
        </w:rPr>
        <w:t xml:space="preserve"> </w:t>
      </w:r>
    </w:p>
    <w:p w14:paraId="3029C935" w14:textId="77777777" w:rsidR="00A676CF" w:rsidRPr="005714AE" w:rsidRDefault="00A676CF" w:rsidP="006C114A">
      <w:pPr>
        <w:pStyle w:val="Prrafodelista"/>
        <w:widowControl/>
        <w:numPr>
          <w:ilvl w:val="0"/>
          <w:numId w:val="45"/>
        </w:numPr>
        <w:autoSpaceDE/>
        <w:autoSpaceDN/>
        <w:spacing w:before="120"/>
        <w:rPr>
          <w:rFonts w:cs="Times New Roman"/>
          <w:szCs w:val="24"/>
          <w:lang w:val="es-PE"/>
        </w:rPr>
      </w:pPr>
      <w:r w:rsidRPr="005714AE">
        <w:rPr>
          <w:rFonts w:cs="Times New Roman"/>
          <w:szCs w:val="24"/>
          <w:lang w:val="es-PE"/>
        </w:rPr>
        <w:t xml:space="preserve">Diseñar un </w:t>
      </w:r>
      <w:r w:rsidR="002659EE">
        <w:t>PSST</w:t>
      </w:r>
      <w:r w:rsidRPr="005714AE">
        <w:rPr>
          <w:rFonts w:cs="Times New Roman"/>
          <w:szCs w:val="24"/>
          <w:lang w:val="es-PE"/>
        </w:rPr>
        <w:t xml:space="preserve"> bajo la ley</w:t>
      </w:r>
      <w:r w:rsidR="00191DA4" w:rsidRPr="005714AE">
        <w:rPr>
          <w:rFonts w:cs="Times New Roman"/>
          <w:szCs w:val="24"/>
          <w:lang w:val="es-PE"/>
        </w:rPr>
        <w:t xml:space="preserve"> N.º 29783.</w:t>
      </w:r>
    </w:p>
    <w:p w14:paraId="4E18CFCB" w14:textId="77777777" w:rsidR="00A676CF" w:rsidRPr="005714AE" w:rsidRDefault="00A676CF" w:rsidP="006C114A">
      <w:pPr>
        <w:pStyle w:val="Prrafodelista"/>
        <w:widowControl/>
        <w:numPr>
          <w:ilvl w:val="0"/>
          <w:numId w:val="45"/>
        </w:numPr>
        <w:autoSpaceDE/>
        <w:autoSpaceDN/>
        <w:spacing w:before="120"/>
        <w:rPr>
          <w:rFonts w:cs="Times New Roman"/>
          <w:szCs w:val="24"/>
          <w:lang w:val="es-PE"/>
        </w:rPr>
      </w:pPr>
      <w:r w:rsidRPr="005714AE">
        <w:rPr>
          <w:rFonts w:cs="Times New Roman"/>
          <w:szCs w:val="24"/>
          <w:lang w:val="es-PE"/>
        </w:rPr>
        <w:t>Estimar la reducción de accidentes laborales después del diseño en la empresa</w:t>
      </w:r>
      <w:r w:rsidR="00695986" w:rsidRPr="005714AE">
        <w:rPr>
          <w:rFonts w:cs="Times New Roman"/>
          <w:szCs w:val="24"/>
          <w:lang w:val="es-PE"/>
        </w:rPr>
        <w:t>.</w:t>
      </w:r>
    </w:p>
    <w:p w14:paraId="28E87AE9" w14:textId="77777777" w:rsidR="00A676CF" w:rsidRPr="005714AE" w:rsidRDefault="00A676CF" w:rsidP="006C114A">
      <w:pPr>
        <w:pStyle w:val="Prrafodelista"/>
        <w:widowControl/>
        <w:numPr>
          <w:ilvl w:val="0"/>
          <w:numId w:val="45"/>
        </w:numPr>
        <w:autoSpaceDE/>
        <w:autoSpaceDN/>
        <w:spacing w:before="120"/>
        <w:rPr>
          <w:rFonts w:cs="Times New Roman"/>
          <w:szCs w:val="24"/>
          <w:lang w:val="es-PE"/>
        </w:rPr>
      </w:pPr>
      <w:r w:rsidRPr="005714AE">
        <w:rPr>
          <w:rFonts w:cs="Times New Roman"/>
          <w:szCs w:val="24"/>
          <w:lang w:val="es-PE"/>
        </w:rPr>
        <w:t>Realizar un análisis económico para evaluar la viabilidad del diseño</w:t>
      </w:r>
      <w:r w:rsidR="00695986" w:rsidRPr="005714AE">
        <w:rPr>
          <w:rFonts w:cs="Times New Roman"/>
          <w:szCs w:val="24"/>
          <w:lang w:val="es-PE"/>
        </w:rPr>
        <w:t>.</w:t>
      </w:r>
    </w:p>
    <w:p w14:paraId="79C00027" w14:textId="77777777" w:rsidR="004F7C38" w:rsidRPr="004F7C38" w:rsidRDefault="00033568" w:rsidP="004F7C38">
      <w:pPr>
        <w:widowControl/>
        <w:autoSpaceDE/>
        <w:autoSpaceDN/>
        <w:spacing w:before="120"/>
        <w:rPr>
          <w:rFonts w:eastAsia="MS Gothic" w:cs="Times New Roman"/>
          <w:b/>
          <w:bCs/>
          <w:szCs w:val="24"/>
          <w:lang w:val="es-PE"/>
        </w:rPr>
      </w:pPr>
      <w:bookmarkStart w:id="20" w:name="_Toc165296240"/>
      <w:r w:rsidRPr="004F7C38">
        <w:rPr>
          <w:rFonts w:eastAsia="MS Gothic" w:cs="Times New Roman"/>
          <w:b/>
          <w:bCs/>
          <w:szCs w:val="24"/>
          <w:lang w:val="es-PE"/>
        </w:rPr>
        <w:t>1.4 Hipótesis</w:t>
      </w:r>
      <w:bookmarkEnd w:id="20"/>
    </w:p>
    <w:p w14:paraId="55D2CB42" w14:textId="77777777" w:rsidR="001135D8" w:rsidRDefault="001135D8" w:rsidP="001135D8">
      <w:pPr>
        <w:widowControl/>
        <w:autoSpaceDE/>
        <w:autoSpaceDN/>
        <w:spacing w:before="120"/>
        <w:rPr>
          <w:rFonts w:cs="Times New Roman"/>
          <w:szCs w:val="24"/>
          <w:lang w:val="es-PE"/>
        </w:rPr>
      </w:pPr>
      <w:r>
        <w:rPr>
          <w:rFonts w:cs="Times New Roman"/>
          <w:szCs w:val="24"/>
          <w:lang w:val="es-PE"/>
        </w:rPr>
        <w:t xml:space="preserve">El </w:t>
      </w:r>
      <w:r w:rsidRPr="001135D8">
        <w:rPr>
          <w:rFonts w:cs="Times New Roman"/>
          <w:szCs w:val="24"/>
          <w:lang w:val="es-PE"/>
        </w:rPr>
        <w:t xml:space="preserve">diseño de un plan de seguridad y salud en el trabajo bajo la ley n.º 29783 </w:t>
      </w:r>
      <w:r>
        <w:rPr>
          <w:rFonts w:cs="Times New Roman"/>
          <w:szCs w:val="24"/>
          <w:lang w:val="es-PE"/>
        </w:rPr>
        <w:t>reduc</w:t>
      </w:r>
      <w:r w:rsidR="004A19C2">
        <w:rPr>
          <w:rFonts w:cs="Times New Roman"/>
          <w:szCs w:val="24"/>
          <w:lang w:val="es-PE"/>
        </w:rPr>
        <w:t>e</w:t>
      </w:r>
      <w:r>
        <w:rPr>
          <w:rFonts w:cs="Times New Roman"/>
          <w:szCs w:val="24"/>
          <w:lang w:val="es-PE"/>
        </w:rPr>
        <w:t xml:space="preserve"> los</w:t>
      </w:r>
      <w:r w:rsidRPr="001135D8">
        <w:rPr>
          <w:rFonts w:cs="Times New Roman"/>
          <w:szCs w:val="24"/>
          <w:lang w:val="es-PE"/>
        </w:rPr>
        <w:t xml:space="preserve"> accidentes laborales en una empresa constructora de la ciudad de trujillo </w:t>
      </w:r>
      <w:r>
        <w:rPr>
          <w:rFonts w:cs="Times New Roman"/>
          <w:szCs w:val="24"/>
          <w:lang w:val="es-PE"/>
        </w:rPr>
        <w:t>–</w:t>
      </w:r>
      <w:r w:rsidRPr="001135D8">
        <w:rPr>
          <w:rFonts w:cs="Times New Roman"/>
          <w:szCs w:val="24"/>
          <w:lang w:val="es-PE"/>
        </w:rPr>
        <w:t xml:space="preserve"> 2024</w:t>
      </w:r>
      <w:r>
        <w:rPr>
          <w:rFonts w:cs="Times New Roman"/>
          <w:szCs w:val="24"/>
          <w:lang w:val="es-PE"/>
        </w:rPr>
        <w:t>.</w:t>
      </w:r>
    </w:p>
    <w:p w14:paraId="12CC7CD2" w14:textId="77777777" w:rsidR="007F6E5C" w:rsidRDefault="007F6E5C" w:rsidP="004F7C38">
      <w:pPr>
        <w:widowControl/>
        <w:autoSpaceDE/>
        <w:autoSpaceDN/>
        <w:spacing w:before="120"/>
        <w:rPr>
          <w:rFonts w:cs="Times New Roman"/>
          <w:szCs w:val="24"/>
          <w:lang w:val="es-PE"/>
        </w:rPr>
      </w:pPr>
    </w:p>
    <w:p w14:paraId="49DD2F99" w14:textId="77777777" w:rsidR="007F0799" w:rsidRDefault="007F0799" w:rsidP="004F7C38">
      <w:pPr>
        <w:widowControl/>
        <w:autoSpaceDE/>
        <w:autoSpaceDN/>
        <w:spacing w:before="120"/>
        <w:rPr>
          <w:rFonts w:cs="Times New Roman"/>
          <w:szCs w:val="24"/>
          <w:lang w:val="es-PE"/>
        </w:rPr>
      </w:pPr>
    </w:p>
    <w:p w14:paraId="4577D9F9" w14:textId="77777777" w:rsidR="00373057" w:rsidRDefault="00033568" w:rsidP="00373057">
      <w:pPr>
        <w:pStyle w:val="Ttulo1"/>
        <w:rPr>
          <w:lang w:val="es-PE"/>
        </w:rPr>
      </w:pPr>
      <w:bookmarkStart w:id="21" w:name="_Toc197024296"/>
      <w:bookmarkStart w:id="22" w:name="_Toc482715298"/>
      <w:r w:rsidRPr="00373057">
        <w:rPr>
          <w:lang w:val="es-PE"/>
        </w:rPr>
        <w:lastRenderedPageBreak/>
        <w:t>CAPÍTULO II: METODOLOGÍA</w:t>
      </w:r>
      <w:bookmarkEnd w:id="21"/>
    </w:p>
    <w:p w14:paraId="21F1F3AF" w14:textId="77777777" w:rsidR="00CA137F" w:rsidRDefault="00CA137F" w:rsidP="009D4B64">
      <w:pPr>
        <w:widowControl/>
        <w:autoSpaceDE/>
        <w:autoSpaceDN/>
        <w:spacing w:before="120"/>
        <w:rPr>
          <w:rFonts w:cs="Times New Roman"/>
          <w:szCs w:val="24"/>
          <w:lang w:val="es-PE"/>
        </w:rPr>
      </w:pPr>
      <w:r>
        <w:rPr>
          <w:rFonts w:cs="Times New Roman"/>
          <w:szCs w:val="24"/>
          <w:lang w:val="es-PE"/>
        </w:rPr>
        <w:t>2.1 Tipo de investigación</w:t>
      </w:r>
    </w:p>
    <w:p w14:paraId="5A1E4C53" w14:textId="77777777" w:rsidR="00CA137F" w:rsidRDefault="00CA137F" w:rsidP="009D4B64">
      <w:pPr>
        <w:widowControl/>
        <w:autoSpaceDE/>
        <w:autoSpaceDN/>
        <w:spacing w:before="120"/>
        <w:rPr>
          <w:rFonts w:cs="Times New Roman"/>
          <w:szCs w:val="24"/>
          <w:lang w:val="es-PE"/>
        </w:rPr>
      </w:pPr>
      <w:r>
        <w:rPr>
          <w:rFonts w:cs="Times New Roman"/>
          <w:szCs w:val="24"/>
          <w:lang w:val="es-PE"/>
        </w:rPr>
        <w:t>2.1.1 Tipo de investigación</w:t>
      </w:r>
    </w:p>
    <w:p w14:paraId="5762FE7E" w14:textId="77777777" w:rsidR="00CA137F" w:rsidRDefault="00CA137F" w:rsidP="009D4B64">
      <w:pPr>
        <w:widowControl/>
        <w:autoSpaceDE/>
        <w:autoSpaceDN/>
        <w:spacing w:before="120"/>
        <w:rPr>
          <w:rFonts w:cs="Times New Roman"/>
          <w:szCs w:val="24"/>
          <w:lang w:val="es-PE"/>
        </w:rPr>
      </w:pPr>
      <w:r>
        <w:rPr>
          <w:rFonts w:cs="Times New Roman"/>
          <w:szCs w:val="24"/>
          <w:lang w:val="es-PE"/>
        </w:rPr>
        <w:t>Es de tipo aplicada</w:t>
      </w:r>
      <w:r w:rsidRPr="009D4B64">
        <w:rPr>
          <w:rFonts w:cs="Times New Roman"/>
          <w:szCs w:val="24"/>
          <w:lang w:val="es-PE"/>
        </w:rPr>
        <w:t xml:space="preserve">. </w:t>
      </w:r>
      <w:r w:rsidRPr="00413C8B">
        <w:rPr>
          <w:rFonts w:cs="Times New Roman"/>
          <w:szCs w:val="24"/>
          <w:lang w:val="es-PE"/>
        </w:rPr>
        <w:t>Hernández-Sampieri</w:t>
      </w:r>
      <w:r>
        <w:rPr>
          <w:rFonts w:cs="Times New Roman"/>
          <w:szCs w:val="24"/>
          <w:lang w:val="es-PE"/>
        </w:rPr>
        <w:t xml:space="preserve"> y </w:t>
      </w:r>
      <w:r w:rsidRPr="00413C8B">
        <w:rPr>
          <w:rFonts w:cs="Times New Roman"/>
          <w:szCs w:val="24"/>
          <w:lang w:val="es-PE"/>
        </w:rPr>
        <w:t>Mendoza</w:t>
      </w:r>
      <w:r>
        <w:rPr>
          <w:rFonts w:cs="Times New Roman"/>
          <w:szCs w:val="24"/>
          <w:lang w:val="es-PE"/>
        </w:rPr>
        <w:t xml:space="preserve"> (2020)</w:t>
      </w:r>
      <w:r w:rsidRPr="009D4B64">
        <w:rPr>
          <w:rFonts w:cs="Times New Roman"/>
          <w:szCs w:val="24"/>
          <w:lang w:val="es-PE"/>
        </w:rPr>
        <w:t xml:space="preserve"> señala que las investigaciones aplicativas buscan resolver problemas específicos mediante la generación de propuestas prácticas basadas en conocimientos previos. </w:t>
      </w:r>
      <w:r w:rsidR="005728E6" w:rsidRPr="005728E6">
        <w:rPr>
          <w:rFonts w:cs="Times New Roman"/>
          <w:szCs w:val="24"/>
          <w:lang w:val="es-PE"/>
        </w:rPr>
        <w:t>En este caso, el estudio</w:t>
      </w:r>
      <w:r w:rsidRPr="009D4B64">
        <w:rPr>
          <w:rFonts w:cs="Times New Roman"/>
          <w:szCs w:val="24"/>
          <w:lang w:val="es-PE"/>
        </w:rPr>
        <w:t xml:space="preserve"> el estudio tiene como propósito diseñar un plan práctico y efectivo de </w:t>
      </w:r>
      <w:r w:rsidR="0059138A">
        <w:t>SST</w:t>
      </w:r>
      <w:r w:rsidRPr="009D4B64">
        <w:rPr>
          <w:rFonts w:cs="Times New Roman"/>
          <w:szCs w:val="24"/>
          <w:lang w:val="es-PE"/>
        </w:rPr>
        <w:t xml:space="preserve">, enfocado en abordar los riesgos específicos de </w:t>
      </w:r>
      <w:r w:rsidR="00512A29">
        <w:rPr>
          <w:rFonts w:cs="Times New Roman"/>
          <w:szCs w:val="24"/>
          <w:lang w:val="es-PE"/>
        </w:rPr>
        <w:t>AL</w:t>
      </w:r>
      <w:r w:rsidRPr="009D4B64">
        <w:rPr>
          <w:rFonts w:cs="Times New Roman"/>
          <w:szCs w:val="24"/>
          <w:lang w:val="es-PE"/>
        </w:rPr>
        <w:t xml:space="preserve"> en la empresa constructora</w:t>
      </w:r>
      <w:r w:rsidR="005728E6">
        <w:rPr>
          <w:rFonts w:cs="Times New Roman"/>
          <w:szCs w:val="24"/>
          <w:lang w:val="es-PE"/>
        </w:rPr>
        <w:t>.</w:t>
      </w:r>
    </w:p>
    <w:p w14:paraId="0BCA08A9" w14:textId="77777777" w:rsidR="009D4B64" w:rsidRPr="009D4B64" w:rsidRDefault="00CA137F" w:rsidP="009D4B64">
      <w:pPr>
        <w:widowControl/>
        <w:autoSpaceDE/>
        <w:autoSpaceDN/>
        <w:spacing w:before="120"/>
        <w:rPr>
          <w:rFonts w:cs="Times New Roman"/>
          <w:szCs w:val="24"/>
          <w:lang w:val="es-PE"/>
        </w:rPr>
      </w:pPr>
      <w:r>
        <w:rPr>
          <w:rFonts w:cs="Times New Roman"/>
          <w:szCs w:val="24"/>
          <w:lang w:val="es-PE"/>
        </w:rPr>
        <w:t>Es de enfoque</w:t>
      </w:r>
      <w:r w:rsidR="009D4B64" w:rsidRPr="009D4B64">
        <w:rPr>
          <w:rFonts w:cs="Times New Roman"/>
          <w:szCs w:val="24"/>
          <w:lang w:val="es-PE"/>
        </w:rPr>
        <w:t xml:space="preserve"> cuantitativo. Según </w:t>
      </w:r>
      <w:r w:rsidR="00413C8B" w:rsidRPr="00413C8B">
        <w:rPr>
          <w:rFonts w:cs="Times New Roman"/>
          <w:szCs w:val="24"/>
          <w:lang w:val="es-PE"/>
        </w:rPr>
        <w:t>Hernández-Sampieri</w:t>
      </w:r>
      <w:r w:rsidR="00413C8B">
        <w:rPr>
          <w:rFonts w:cs="Times New Roman"/>
          <w:szCs w:val="24"/>
          <w:lang w:val="es-PE"/>
        </w:rPr>
        <w:t xml:space="preserve"> y </w:t>
      </w:r>
      <w:r w:rsidR="00413C8B" w:rsidRPr="00413C8B">
        <w:rPr>
          <w:rFonts w:cs="Times New Roman"/>
          <w:szCs w:val="24"/>
          <w:lang w:val="es-PE"/>
        </w:rPr>
        <w:t>Mendoza</w:t>
      </w:r>
      <w:r w:rsidR="00413C8B">
        <w:rPr>
          <w:rFonts w:cs="Times New Roman"/>
          <w:szCs w:val="24"/>
          <w:lang w:val="es-PE"/>
        </w:rPr>
        <w:t xml:space="preserve"> (2020)</w:t>
      </w:r>
      <w:r w:rsidR="009D4B64" w:rsidRPr="009D4B64">
        <w:rPr>
          <w:rFonts w:cs="Times New Roman"/>
          <w:szCs w:val="24"/>
          <w:lang w:val="es-PE"/>
        </w:rPr>
        <w:t xml:space="preserve">, </w:t>
      </w:r>
      <w:r w:rsidR="00D444FD">
        <w:rPr>
          <w:rFonts w:cs="Times New Roman"/>
          <w:szCs w:val="24"/>
          <w:lang w:val="es-PE"/>
        </w:rPr>
        <w:t>e</w:t>
      </w:r>
      <w:r w:rsidR="00D444FD" w:rsidRPr="00D444FD">
        <w:rPr>
          <w:rFonts w:cs="Times New Roman"/>
          <w:szCs w:val="24"/>
          <w:lang w:val="es-PE"/>
        </w:rPr>
        <w:t>l método cuantitativo se enfoca en obtener información en forma de cifras, utilizando herramientas estadísticas para analizar y verificar las suposiciones formuladas.</w:t>
      </w:r>
      <w:r w:rsidR="009D4B64">
        <w:rPr>
          <w:rFonts w:cs="Times New Roman"/>
          <w:szCs w:val="24"/>
          <w:lang w:val="es-PE"/>
        </w:rPr>
        <w:t xml:space="preserve"> </w:t>
      </w:r>
      <w:r w:rsidR="009D4B64" w:rsidRPr="009D4B64">
        <w:rPr>
          <w:rFonts w:cs="Times New Roman"/>
          <w:szCs w:val="24"/>
          <w:lang w:val="es-PE"/>
        </w:rPr>
        <w:t xml:space="preserve">Este enfoque se utiliza en la presente investigación porque permite analizar datos relacionados con los </w:t>
      </w:r>
      <w:r w:rsidR="00512A29">
        <w:rPr>
          <w:rFonts w:cs="Times New Roman"/>
          <w:szCs w:val="24"/>
          <w:lang w:val="es-PE"/>
        </w:rPr>
        <w:t>AL</w:t>
      </w:r>
      <w:r w:rsidR="009D4B64" w:rsidRPr="009D4B64">
        <w:rPr>
          <w:rFonts w:cs="Times New Roman"/>
          <w:szCs w:val="24"/>
          <w:lang w:val="es-PE"/>
        </w:rPr>
        <w:t xml:space="preserve"> en la empresa constructora y fundamentar el diseño del </w:t>
      </w:r>
      <w:r w:rsidR="00D444FD">
        <w:rPr>
          <w:rFonts w:cs="Times New Roman"/>
          <w:szCs w:val="24"/>
          <w:lang w:val="es-PE"/>
        </w:rPr>
        <w:t>PSST</w:t>
      </w:r>
      <w:r w:rsidR="009D4B64" w:rsidRPr="009D4B64">
        <w:rPr>
          <w:rFonts w:cs="Times New Roman"/>
          <w:szCs w:val="24"/>
          <w:lang w:val="es-PE"/>
        </w:rPr>
        <w:t xml:space="preserve"> con base en indicadores medibles, lo que asegura precisión y objetividad.</w:t>
      </w:r>
    </w:p>
    <w:p w14:paraId="60BAE98C" w14:textId="77777777" w:rsidR="009D4B64" w:rsidRPr="00CA6D37" w:rsidRDefault="00CA137F" w:rsidP="00CA6D37">
      <w:pPr>
        <w:widowControl/>
        <w:autoSpaceDE/>
        <w:autoSpaceDN/>
        <w:spacing w:before="120"/>
        <w:rPr>
          <w:lang w:val="es-PE"/>
        </w:rPr>
      </w:pPr>
      <w:r>
        <w:rPr>
          <w:rFonts w:cs="Times New Roman"/>
          <w:szCs w:val="24"/>
          <w:lang w:val="es-PE"/>
        </w:rPr>
        <w:t>Es de</w:t>
      </w:r>
      <w:r w:rsidR="009D4B64" w:rsidRPr="009D4B64">
        <w:rPr>
          <w:rFonts w:cs="Times New Roman"/>
          <w:szCs w:val="24"/>
          <w:lang w:val="es-PE"/>
        </w:rPr>
        <w:t xml:space="preserve"> alcance </w:t>
      </w:r>
      <w:r>
        <w:rPr>
          <w:rFonts w:cs="Times New Roman"/>
          <w:szCs w:val="24"/>
          <w:lang w:val="es-PE"/>
        </w:rPr>
        <w:t>correlacional</w:t>
      </w:r>
      <w:r w:rsidR="009D4B64" w:rsidRPr="009D4B64">
        <w:rPr>
          <w:rFonts w:cs="Times New Roman"/>
          <w:szCs w:val="24"/>
          <w:lang w:val="es-PE"/>
        </w:rPr>
        <w:t xml:space="preserve">. Según </w:t>
      </w:r>
      <w:r w:rsidR="00413C8B" w:rsidRPr="00413C8B">
        <w:rPr>
          <w:rFonts w:cs="Times New Roman"/>
          <w:szCs w:val="24"/>
          <w:lang w:val="es-PE"/>
        </w:rPr>
        <w:t>Hernández-Sampieri</w:t>
      </w:r>
      <w:r w:rsidR="00413C8B">
        <w:rPr>
          <w:rFonts w:cs="Times New Roman"/>
          <w:szCs w:val="24"/>
          <w:lang w:val="es-PE"/>
        </w:rPr>
        <w:t xml:space="preserve"> y </w:t>
      </w:r>
      <w:r w:rsidR="00413C8B" w:rsidRPr="00413C8B">
        <w:rPr>
          <w:rFonts w:cs="Times New Roman"/>
          <w:szCs w:val="24"/>
          <w:lang w:val="es-PE"/>
        </w:rPr>
        <w:t>Mendoza</w:t>
      </w:r>
      <w:r w:rsidR="00413C8B">
        <w:rPr>
          <w:rFonts w:cs="Times New Roman"/>
          <w:szCs w:val="24"/>
          <w:lang w:val="es-PE"/>
        </w:rPr>
        <w:t xml:space="preserve"> (2020)</w:t>
      </w:r>
      <w:r w:rsidR="009D4B64" w:rsidRPr="009D4B64">
        <w:rPr>
          <w:rFonts w:cs="Times New Roman"/>
          <w:szCs w:val="24"/>
          <w:lang w:val="es-PE"/>
        </w:rPr>
        <w:t>,</w:t>
      </w:r>
      <w:r w:rsidR="00271F7C">
        <w:rPr>
          <w:rFonts w:cs="Times New Roman"/>
          <w:szCs w:val="24"/>
          <w:lang w:val="es-PE"/>
        </w:rPr>
        <w:t xml:space="preserve"> </w:t>
      </w:r>
      <w:r w:rsidR="00CA6D37" w:rsidRPr="00CA6D37">
        <w:rPr>
          <w:rFonts w:cs="Times New Roman"/>
          <w:szCs w:val="24"/>
          <w:lang w:val="es-PE"/>
        </w:rPr>
        <w:t>los estudios correlacionales permiten identificar asociaciones entre variables sin establecer causalidad directa.</w:t>
      </w:r>
      <w:r w:rsidR="00CA6D37">
        <w:rPr>
          <w:rFonts w:cs="Times New Roman"/>
          <w:szCs w:val="24"/>
          <w:lang w:val="es-PE"/>
        </w:rPr>
        <w:t xml:space="preserve"> </w:t>
      </w:r>
      <w:r w:rsidR="00CA6D37" w:rsidRPr="00CA6D37">
        <w:rPr>
          <w:lang w:val="es-PE"/>
        </w:rPr>
        <w:t xml:space="preserve">En este caso, se analizará la relación entre </w:t>
      </w:r>
      <w:r w:rsidR="007D76CE">
        <w:rPr>
          <w:lang w:val="es-PE"/>
        </w:rPr>
        <w:t xml:space="preserve">el diseño </w:t>
      </w:r>
      <w:r w:rsidR="00CA6D37" w:rsidRPr="00CA6D37">
        <w:rPr>
          <w:lang w:val="es-PE"/>
        </w:rPr>
        <w:t xml:space="preserve">del </w:t>
      </w:r>
      <w:r w:rsidR="00D444FD">
        <w:rPr>
          <w:lang w:val="es-PE"/>
        </w:rPr>
        <w:t>PSST</w:t>
      </w:r>
      <w:r w:rsidR="00CA6D37" w:rsidRPr="00CA6D37">
        <w:rPr>
          <w:lang w:val="es-PE"/>
        </w:rPr>
        <w:t xml:space="preserve"> y la reducción de </w:t>
      </w:r>
      <w:r w:rsidR="00512A29">
        <w:rPr>
          <w:rFonts w:cs="Times New Roman"/>
          <w:szCs w:val="24"/>
          <w:lang w:val="es-PE"/>
        </w:rPr>
        <w:t>AL</w:t>
      </w:r>
      <w:r w:rsidR="00CA6D37" w:rsidRPr="00CA6D37">
        <w:rPr>
          <w:lang w:val="es-PE"/>
        </w:rPr>
        <w:t xml:space="preserve"> en la empresa constructora.</w:t>
      </w:r>
    </w:p>
    <w:p w14:paraId="7D9E9BDD" w14:textId="77777777" w:rsidR="00CA137F" w:rsidRDefault="00CA137F" w:rsidP="009D4B64">
      <w:pPr>
        <w:widowControl/>
        <w:autoSpaceDE/>
        <w:autoSpaceDN/>
        <w:spacing w:before="120"/>
        <w:rPr>
          <w:rFonts w:cs="Times New Roman"/>
          <w:szCs w:val="24"/>
          <w:lang w:val="es-PE"/>
        </w:rPr>
      </w:pPr>
      <w:r>
        <w:rPr>
          <w:rFonts w:cs="Times New Roman"/>
          <w:szCs w:val="24"/>
          <w:lang w:val="es-PE"/>
        </w:rPr>
        <w:t>2.1.2 Diseño de investigación</w:t>
      </w:r>
    </w:p>
    <w:p w14:paraId="48CE5EBA" w14:textId="77777777" w:rsidR="004F7C38" w:rsidRDefault="00EF274B" w:rsidP="009D4B64">
      <w:pPr>
        <w:widowControl/>
        <w:autoSpaceDE/>
        <w:autoSpaceDN/>
        <w:spacing w:before="120"/>
        <w:rPr>
          <w:rFonts w:cs="Times New Roman"/>
          <w:szCs w:val="24"/>
          <w:lang w:val="es-PE"/>
        </w:rPr>
      </w:pPr>
      <w:r w:rsidRPr="00EF274B">
        <w:rPr>
          <w:rFonts w:cs="Times New Roman"/>
          <w:szCs w:val="24"/>
          <w:lang w:val="es-PE"/>
        </w:rPr>
        <w:t xml:space="preserve">El diseño de la investigación es pre experimental con un solo grupo. Según Hernández-Sampieri y Mendoza (2020), este diseño implica la aplicación de una intervención a un único grupo de estudio, con la medición de una variable dependiente antes y después de dicha intervención, sin contar con un grupo de control. Este diseño permite identificar posibles efectos atribuibles a la implementación del plan. En este </w:t>
      </w:r>
      <w:r w:rsidRPr="00EF274B">
        <w:rPr>
          <w:rFonts w:cs="Times New Roman"/>
          <w:szCs w:val="24"/>
          <w:lang w:val="es-PE"/>
        </w:rPr>
        <w:lastRenderedPageBreak/>
        <w:t>estudio, se medirá la frecuencia de accidentes laborales antes y después de aplicar el Plan de Seguridad y Salud en el Trabajo basado en la Ley N.º 29783, con el fin de verificar su impacto en la reducción de dichos eventos. El diseño es transversal, ya que la recolección de datos se realizará en momentos determinados, sin seguimiento a largo plazo.</w:t>
      </w:r>
    </w:p>
    <w:p w14:paraId="3014DFB6" w14:textId="77777777" w:rsidR="00CA137F" w:rsidRDefault="00CA137F" w:rsidP="009D4B64">
      <w:pPr>
        <w:widowControl/>
        <w:autoSpaceDE/>
        <w:autoSpaceDN/>
        <w:spacing w:before="120"/>
        <w:rPr>
          <w:rFonts w:cs="Times New Roman"/>
          <w:szCs w:val="24"/>
          <w:lang w:val="es-PE"/>
        </w:rPr>
      </w:pPr>
      <w:r>
        <w:rPr>
          <w:rFonts w:cs="Times New Roman"/>
          <w:szCs w:val="24"/>
          <w:lang w:val="es-PE"/>
        </w:rPr>
        <w:t>2.2 Población y muestra</w:t>
      </w:r>
    </w:p>
    <w:p w14:paraId="2BD7104D" w14:textId="77777777" w:rsidR="009D4B64" w:rsidRDefault="00D94654" w:rsidP="009D4B64">
      <w:pPr>
        <w:widowControl/>
        <w:autoSpaceDE/>
        <w:autoSpaceDN/>
        <w:spacing w:before="120"/>
        <w:rPr>
          <w:rFonts w:cs="Times New Roman"/>
          <w:szCs w:val="24"/>
          <w:lang w:val="es-PE"/>
        </w:rPr>
      </w:pPr>
      <w:r w:rsidRPr="00D94654">
        <w:rPr>
          <w:rFonts w:cs="Times New Roman"/>
          <w:szCs w:val="24"/>
          <w:lang w:val="es-PE"/>
        </w:rPr>
        <w:t xml:space="preserve">De acuerdo con Hernández-Sampieri y Mendoza (2020), la población se define como el conjunto de elementos que comparten determinadas características y que son objeto de estudio. En la presente investigación, la población estará conformada por todas las áreas funcionales de una empresa constructora de la ciudad de Trujillo, así como por los </w:t>
      </w:r>
      <w:r>
        <w:rPr>
          <w:rFonts w:cs="Times New Roman"/>
          <w:szCs w:val="24"/>
          <w:lang w:val="es-PE"/>
        </w:rPr>
        <w:t>2</w:t>
      </w:r>
      <w:r w:rsidRPr="00D94654">
        <w:rPr>
          <w:rFonts w:cs="Times New Roman"/>
          <w:szCs w:val="24"/>
          <w:lang w:val="es-PE"/>
        </w:rPr>
        <w:t>5 trabajadores que laboran en dichas áreas, durante el periodo comprendido entre enero y agosto del año 2024.</w:t>
      </w:r>
    </w:p>
    <w:p w14:paraId="749922E0" w14:textId="77777777" w:rsidR="009D4B64" w:rsidRDefault="00413C8B" w:rsidP="009D4B64">
      <w:pPr>
        <w:widowControl/>
        <w:autoSpaceDE/>
        <w:autoSpaceDN/>
        <w:spacing w:before="120"/>
        <w:rPr>
          <w:rFonts w:cs="Times New Roman"/>
          <w:szCs w:val="24"/>
          <w:lang w:val="es-PE"/>
        </w:rPr>
      </w:pPr>
      <w:r w:rsidRPr="00413C8B">
        <w:rPr>
          <w:rFonts w:cs="Times New Roman"/>
          <w:szCs w:val="24"/>
          <w:lang w:val="es-PE"/>
        </w:rPr>
        <w:t>La muestra, de acuerdo con Hernández-Sampieri</w:t>
      </w:r>
      <w:r>
        <w:rPr>
          <w:rFonts w:cs="Times New Roman"/>
          <w:szCs w:val="24"/>
          <w:lang w:val="es-PE"/>
        </w:rPr>
        <w:t xml:space="preserve"> y </w:t>
      </w:r>
      <w:r w:rsidRPr="00413C8B">
        <w:rPr>
          <w:rFonts w:cs="Times New Roman"/>
          <w:szCs w:val="24"/>
          <w:lang w:val="es-PE"/>
        </w:rPr>
        <w:t>Mendoza</w:t>
      </w:r>
      <w:r>
        <w:rPr>
          <w:rFonts w:cs="Times New Roman"/>
          <w:szCs w:val="24"/>
          <w:lang w:val="es-PE"/>
        </w:rPr>
        <w:t xml:space="preserve"> (2020)</w:t>
      </w:r>
      <w:r w:rsidRPr="00413C8B">
        <w:rPr>
          <w:rFonts w:cs="Times New Roman"/>
          <w:szCs w:val="24"/>
          <w:lang w:val="es-PE"/>
        </w:rPr>
        <w:t xml:space="preserve">, se refiere a un subconjunto representativo de la población, seleccionado para realizar un estudio. </w:t>
      </w:r>
      <w:r w:rsidR="00D94654" w:rsidRPr="00D94654">
        <w:rPr>
          <w:rFonts w:cs="Times New Roman"/>
          <w:szCs w:val="24"/>
          <w:lang w:val="es-PE"/>
        </w:rPr>
        <w:t xml:space="preserve">La muestra estará conformada también por todas las áreas de la empresa y los </w:t>
      </w:r>
      <w:r w:rsidR="004A19C2">
        <w:rPr>
          <w:rFonts w:cs="Times New Roman"/>
          <w:szCs w:val="24"/>
          <w:lang w:val="es-PE"/>
        </w:rPr>
        <w:t>2</w:t>
      </w:r>
      <w:r w:rsidR="00D94654" w:rsidRPr="00D94654">
        <w:rPr>
          <w:rFonts w:cs="Times New Roman"/>
          <w:szCs w:val="24"/>
          <w:lang w:val="es-PE"/>
        </w:rPr>
        <w:t>5 trabajadores, es decir, será igual a la población total. Esta decisión se justifica porque el tamaño reducido y la accesibilidad de las áreas y trabajadores permiten abarcar el universo completo, evitando errores muestrales y asegurando la representatividad total del estudio. Según Hernández-Sampieri y Mendoza (2020), cuando la población es pequeña, es recomendable realizar un estudio censal para obtener resultados más precisos y completos.</w:t>
      </w:r>
    </w:p>
    <w:p w14:paraId="31DBE177" w14:textId="77777777" w:rsidR="00CA137F" w:rsidRDefault="00CA137F" w:rsidP="00CA137F">
      <w:pPr>
        <w:widowControl/>
        <w:autoSpaceDE/>
        <w:autoSpaceDN/>
        <w:spacing w:before="120"/>
        <w:rPr>
          <w:rFonts w:cs="Times New Roman"/>
          <w:szCs w:val="24"/>
          <w:lang w:val="es-PE"/>
        </w:rPr>
      </w:pPr>
      <w:r>
        <w:rPr>
          <w:rFonts w:cs="Times New Roman"/>
          <w:szCs w:val="24"/>
          <w:lang w:val="es-PE"/>
        </w:rPr>
        <w:t>2.3 Métodos, técnicas e instrumentos de recolección y análisis de datos</w:t>
      </w:r>
    </w:p>
    <w:p w14:paraId="5B654FE5" w14:textId="77777777" w:rsidR="00CA137F" w:rsidRDefault="00CA137F" w:rsidP="00CA137F">
      <w:pPr>
        <w:widowControl/>
        <w:autoSpaceDE/>
        <w:autoSpaceDN/>
        <w:spacing w:before="120"/>
        <w:rPr>
          <w:rFonts w:cs="Times New Roman"/>
          <w:szCs w:val="24"/>
          <w:lang w:val="es-PE"/>
        </w:rPr>
      </w:pPr>
      <w:r>
        <w:rPr>
          <w:rFonts w:cs="Times New Roman"/>
          <w:szCs w:val="24"/>
          <w:lang w:val="es-PE"/>
        </w:rPr>
        <w:t>2.3.1 Métodos</w:t>
      </w:r>
    </w:p>
    <w:p w14:paraId="58B6F0D6" w14:textId="77777777" w:rsidR="00CA137F" w:rsidRDefault="008F14A5" w:rsidP="00CA137F">
      <w:pPr>
        <w:widowControl/>
        <w:autoSpaceDE/>
        <w:autoSpaceDN/>
        <w:spacing w:before="120"/>
        <w:rPr>
          <w:rFonts w:cs="Times New Roman"/>
          <w:szCs w:val="24"/>
          <w:lang w:val="es-PE"/>
        </w:rPr>
      </w:pPr>
      <w:r w:rsidRPr="008F14A5">
        <w:rPr>
          <w:rFonts w:cs="Times New Roman"/>
          <w:szCs w:val="24"/>
          <w:lang w:val="es-PE"/>
        </w:rPr>
        <w:lastRenderedPageBreak/>
        <w:t>Método Inductivo-Deductivo: Permite obtener conocimientos partiendo de la observación de hechos específicos para llegar a generalizaciones y, a la vez, aplicar principios generales para analizar casos particulares</w:t>
      </w:r>
      <w:r w:rsidR="00D45D91">
        <w:rPr>
          <w:rFonts w:cs="Times New Roman"/>
          <w:szCs w:val="24"/>
          <w:lang w:val="es-PE"/>
        </w:rPr>
        <w:t xml:space="preserve"> (Urzola, 2020)</w:t>
      </w:r>
      <w:r w:rsidRPr="008F14A5">
        <w:rPr>
          <w:rFonts w:cs="Times New Roman"/>
          <w:szCs w:val="24"/>
          <w:lang w:val="es-PE"/>
        </w:rPr>
        <w:t xml:space="preserve">. En este estudio, se utilizará </w:t>
      </w:r>
      <w:r w:rsidR="00CE2488">
        <w:rPr>
          <w:rFonts w:cs="Times New Roman"/>
          <w:szCs w:val="24"/>
          <w:lang w:val="es-PE"/>
        </w:rPr>
        <w:t>c</w:t>
      </w:r>
      <w:r w:rsidR="00CE2488" w:rsidRPr="00CE2488">
        <w:rPr>
          <w:rFonts w:cs="Times New Roman"/>
          <w:szCs w:val="24"/>
          <w:lang w:val="es-PE"/>
        </w:rPr>
        <w:t xml:space="preserve">on el propósito de determinar los elementos de </w:t>
      </w:r>
      <w:r w:rsidRPr="008F14A5">
        <w:rPr>
          <w:rFonts w:cs="Times New Roman"/>
          <w:szCs w:val="24"/>
          <w:lang w:val="es-PE"/>
        </w:rPr>
        <w:t xml:space="preserve">riesgo en </w:t>
      </w:r>
      <w:r w:rsidR="00CE2488">
        <w:rPr>
          <w:rFonts w:cs="Times New Roman"/>
          <w:szCs w:val="24"/>
          <w:lang w:val="es-PE"/>
        </w:rPr>
        <w:t>SST</w:t>
      </w:r>
      <w:r w:rsidRPr="008F14A5">
        <w:rPr>
          <w:rFonts w:cs="Times New Roman"/>
          <w:szCs w:val="24"/>
          <w:lang w:val="es-PE"/>
        </w:rPr>
        <w:t xml:space="preserve"> y posteriormente generar conclusiones aplicables al diseño del plan SST.</w:t>
      </w:r>
    </w:p>
    <w:p w14:paraId="7D422A1D" w14:textId="77777777" w:rsidR="00CA137F" w:rsidRDefault="00CA137F" w:rsidP="00CA137F">
      <w:pPr>
        <w:widowControl/>
        <w:autoSpaceDE/>
        <w:autoSpaceDN/>
        <w:spacing w:before="120"/>
        <w:rPr>
          <w:rFonts w:cs="Times New Roman"/>
          <w:szCs w:val="24"/>
          <w:lang w:val="es-PE"/>
        </w:rPr>
      </w:pPr>
      <w:r>
        <w:rPr>
          <w:rFonts w:cs="Times New Roman"/>
          <w:szCs w:val="24"/>
          <w:lang w:val="es-PE"/>
        </w:rPr>
        <w:t>2.3.2 Técnicas</w:t>
      </w:r>
    </w:p>
    <w:p w14:paraId="6E569BB6" w14:textId="77777777" w:rsidR="000740F3" w:rsidRDefault="004B0409" w:rsidP="00CA137F">
      <w:pPr>
        <w:widowControl/>
        <w:autoSpaceDE/>
        <w:autoSpaceDN/>
        <w:spacing w:before="120"/>
      </w:pPr>
      <w:r w:rsidRPr="004B0409">
        <w:t>Los métodos de recopilación de datos son los procedimientos específicos utilizados para obtener información relevante según la metodología de investigación elegida</w:t>
      </w:r>
      <w:r>
        <w:t xml:space="preserve"> </w:t>
      </w:r>
      <w:r w:rsidR="008F14A5">
        <w:t>(Mendoza y Avila, 2020)</w:t>
      </w:r>
      <w:r w:rsidR="008F14A5" w:rsidRPr="008F14A5">
        <w:t>.</w:t>
      </w:r>
    </w:p>
    <w:p w14:paraId="0BA074A7" w14:textId="77777777" w:rsidR="00CA137F" w:rsidRDefault="00CA137F" w:rsidP="009D4B64">
      <w:pPr>
        <w:widowControl/>
        <w:autoSpaceDE/>
        <w:autoSpaceDN/>
        <w:spacing w:before="120"/>
      </w:pPr>
      <w:r>
        <w:t>2.3.3 Instrumentos</w:t>
      </w:r>
    </w:p>
    <w:p w14:paraId="25A7F4ED" w14:textId="77777777" w:rsidR="008F14A5" w:rsidRDefault="004B0409" w:rsidP="009D4B64">
      <w:pPr>
        <w:widowControl/>
        <w:autoSpaceDE/>
        <w:autoSpaceDN/>
        <w:spacing w:before="120"/>
      </w:pPr>
      <w:r w:rsidRPr="004B0409">
        <w:t>Los recursos empleados para captar y archivar datos se denominan herramientas de recopilación</w:t>
      </w:r>
      <w:r w:rsidR="008F14A5">
        <w:t xml:space="preserve"> (Mendoza y Avila, 2020)</w:t>
      </w:r>
      <w:r w:rsidR="008F14A5" w:rsidRPr="008F14A5">
        <w:t>.</w:t>
      </w:r>
    </w:p>
    <w:p w14:paraId="376BDBCD" w14:textId="7BB0C346" w:rsidR="00E37985" w:rsidRPr="000D0827" w:rsidRDefault="000D0827" w:rsidP="000D0827">
      <w:pPr>
        <w:pStyle w:val="Descripcin"/>
        <w:rPr>
          <w:i w:val="0"/>
          <w:color w:val="auto"/>
          <w:sz w:val="24"/>
        </w:rPr>
      </w:pPr>
      <w:bookmarkStart w:id="23" w:name="_Toc197087375"/>
      <w:r w:rsidRPr="000D0827">
        <w:rPr>
          <w:i w:val="0"/>
          <w:color w:val="auto"/>
          <w:sz w:val="24"/>
        </w:rPr>
        <w:t xml:space="preserve">Tabla </w:t>
      </w:r>
      <w:r w:rsidRPr="000D0827">
        <w:rPr>
          <w:i w:val="0"/>
          <w:color w:val="auto"/>
          <w:sz w:val="24"/>
        </w:rPr>
        <w:fldChar w:fldCharType="begin"/>
      </w:r>
      <w:r w:rsidRPr="000D0827">
        <w:rPr>
          <w:i w:val="0"/>
          <w:color w:val="auto"/>
          <w:sz w:val="24"/>
        </w:rPr>
        <w:instrText xml:space="preserve"> SEQ Tabla \* ARABIC </w:instrText>
      </w:r>
      <w:r w:rsidRPr="000D0827">
        <w:rPr>
          <w:i w:val="0"/>
          <w:color w:val="auto"/>
          <w:sz w:val="24"/>
        </w:rPr>
        <w:fldChar w:fldCharType="separate"/>
      </w:r>
      <w:r w:rsidR="00C25E99">
        <w:rPr>
          <w:i w:val="0"/>
          <w:noProof/>
          <w:color w:val="auto"/>
          <w:sz w:val="24"/>
        </w:rPr>
        <w:t>1</w:t>
      </w:r>
      <w:r w:rsidRPr="000D0827">
        <w:rPr>
          <w:i w:val="0"/>
          <w:color w:val="auto"/>
          <w:sz w:val="24"/>
        </w:rPr>
        <w:fldChar w:fldCharType="end"/>
      </w:r>
      <w:r w:rsidRPr="000D0827">
        <w:rPr>
          <w:i w:val="0"/>
          <w:color w:val="auto"/>
          <w:sz w:val="24"/>
        </w:rPr>
        <w:t xml:space="preserve"> Técnicas e instrumentos para el recojo de información</w:t>
      </w:r>
      <w:bookmarkEnd w:id="23"/>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585"/>
        <w:gridCol w:w="3375"/>
        <w:gridCol w:w="1710"/>
        <w:gridCol w:w="1834"/>
      </w:tblGrid>
      <w:tr w:rsidR="00E37985" w:rsidRPr="00E37985" w14:paraId="4B95D8AF" w14:textId="77777777" w:rsidTr="00E37985">
        <w:trPr>
          <w:tblCellSpacing w:w="15" w:type="dxa"/>
          <w:jc w:val="center"/>
        </w:trPr>
        <w:tc>
          <w:tcPr>
            <w:tcW w:w="0" w:type="auto"/>
            <w:tcBorders>
              <w:top w:val="single" w:sz="4" w:space="0" w:color="auto"/>
              <w:bottom w:val="single" w:sz="4" w:space="0" w:color="auto"/>
            </w:tcBorders>
            <w:vAlign w:val="center"/>
            <w:hideMark/>
          </w:tcPr>
          <w:p w14:paraId="3FDC07B0" w14:textId="77777777" w:rsidR="00E37985" w:rsidRPr="00E37985" w:rsidRDefault="00E37985" w:rsidP="00E37985">
            <w:pPr>
              <w:widowControl/>
              <w:autoSpaceDE/>
              <w:autoSpaceDN/>
              <w:spacing w:before="0" w:line="240" w:lineRule="auto"/>
              <w:ind w:firstLine="0"/>
              <w:jc w:val="center"/>
              <w:rPr>
                <w:rFonts w:eastAsia="Times New Roman" w:cs="Times New Roman"/>
                <w:b/>
                <w:bCs/>
                <w:szCs w:val="20"/>
                <w:lang w:val="es-PE" w:eastAsia="es-PE"/>
              </w:rPr>
            </w:pPr>
            <w:r w:rsidRPr="00E37985">
              <w:rPr>
                <w:rFonts w:eastAsia="Times New Roman" w:cs="Times New Roman"/>
                <w:b/>
                <w:bCs/>
                <w:szCs w:val="20"/>
                <w:lang w:val="es-PE" w:eastAsia="es-PE"/>
              </w:rPr>
              <w:t>Técnica</w:t>
            </w:r>
          </w:p>
        </w:tc>
        <w:tc>
          <w:tcPr>
            <w:tcW w:w="0" w:type="auto"/>
            <w:tcBorders>
              <w:top w:val="single" w:sz="4" w:space="0" w:color="auto"/>
              <w:bottom w:val="single" w:sz="4" w:space="0" w:color="auto"/>
            </w:tcBorders>
            <w:vAlign w:val="center"/>
            <w:hideMark/>
          </w:tcPr>
          <w:p w14:paraId="771FB7F6" w14:textId="77777777" w:rsidR="00E37985" w:rsidRPr="00E37985" w:rsidRDefault="00E37985" w:rsidP="00E37985">
            <w:pPr>
              <w:widowControl/>
              <w:autoSpaceDE/>
              <w:autoSpaceDN/>
              <w:spacing w:before="0" w:line="240" w:lineRule="auto"/>
              <w:ind w:firstLine="0"/>
              <w:jc w:val="center"/>
              <w:rPr>
                <w:rFonts w:eastAsia="Times New Roman" w:cs="Times New Roman"/>
                <w:b/>
                <w:bCs/>
                <w:szCs w:val="20"/>
                <w:lang w:val="es-PE" w:eastAsia="es-PE"/>
              </w:rPr>
            </w:pPr>
            <w:r w:rsidRPr="00E37985">
              <w:rPr>
                <w:rFonts w:eastAsia="Times New Roman" w:cs="Times New Roman"/>
                <w:b/>
                <w:bCs/>
                <w:szCs w:val="20"/>
                <w:lang w:val="es-PE" w:eastAsia="es-PE"/>
              </w:rPr>
              <w:t>Justificación</w:t>
            </w:r>
          </w:p>
        </w:tc>
        <w:tc>
          <w:tcPr>
            <w:tcW w:w="0" w:type="auto"/>
            <w:tcBorders>
              <w:top w:val="single" w:sz="4" w:space="0" w:color="auto"/>
              <w:bottom w:val="single" w:sz="4" w:space="0" w:color="auto"/>
            </w:tcBorders>
            <w:vAlign w:val="center"/>
            <w:hideMark/>
          </w:tcPr>
          <w:p w14:paraId="16E14E15" w14:textId="77777777" w:rsidR="00E37985" w:rsidRPr="00E37985" w:rsidRDefault="00E37985" w:rsidP="00E37985">
            <w:pPr>
              <w:widowControl/>
              <w:autoSpaceDE/>
              <w:autoSpaceDN/>
              <w:spacing w:before="0" w:line="240" w:lineRule="auto"/>
              <w:ind w:firstLine="0"/>
              <w:jc w:val="center"/>
              <w:rPr>
                <w:rFonts w:eastAsia="Times New Roman" w:cs="Times New Roman"/>
                <w:b/>
                <w:bCs/>
                <w:szCs w:val="20"/>
                <w:lang w:val="es-PE" w:eastAsia="es-PE"/>
              </w:rPr>
            </w:pPr>
            <w:r w:rsidRPr="00E37985">
              <w:rPr>
                <w:rFonts w:eastAsia="Times New Roman" w:cs="Times New Roman"/>
                <w:b/>
                <w:bCs/>
                <w:szCs w:val="20"/>
                <w:lang w:val="es-PE" w:eastAsia="es-PE"/>
              </w:rPr>
              <w:t>Instrumento</w:t>
            </w:r>
          </w:p>
        </w:tc>
        <w:tc>
          <w:tcPr>
            <w:tcW w:w="0" w:type="auto"/>
            <w:tcBorders>
              <w:top w:val="single" w:sz="4" w:space="0" w:color="auto"/>
              <w:bottom w:val="single" w:sz="4" w:space="0" w:color="auto"/>
            </w:tcBorders>
            <w:vAlign w:val="center"/>
            <w:hideMark/>
          </w:tcPr>
          <w:p w14:paraId="5C7D3CE4" w14:textId="77777777" w:rsidR="00E37985" w:rsidRPr="00E37985" w:rsidRDefault="00E37985" w:rsidP="00E37985">
            <w:pPr>
              <w:widowControl/>
              <w:autoSpaceDE/>
              <w:autoSpaceDN/>
              <w:spacing w:before="0" w:line="240" w:lineRule="auto"/>
              <w:ind w:firstLine="0"/>
              <w:jc w:val="center"/>
              <w:rPr>
                <w:rFonts w:eastAsia="Times New Roman" w:cs="Times New Roman"/>
                <w:b/>
                <w:bCs/>
                <w:szCs w:val="20"/>
                <w:lang w:val="es-PE" w:eastAsia="es-PE"/>
              </w:rPr>
            </w:pPr>
            <w:r w:rsidRPr="00E37985">
              <w:rPr>
                <w:rFonts w:eastAsia="Times New Roman" w:cs="Times New Roman"/>
                <w:b/>
                <w:bCs/>
                <w:szCs w:val="20"/>
                <w:lang w:val="es-PE" w:eastAsia="es-PE"/>
              </w:rPr>
              <w:t>Aplicado en</w:t>
            </w:r>
          </w:p>
        </w:tc>
      </w:tr>
      <w:tr w:rsidR="00E37985" w:rsidRPr="00E37985" w14:paraId="5E43AE4D" w14:textId="77777777" w:rsidTr="00E37985">
        <w:trPr>
          <w:tblCellSpacing w:w="15" w:type="dxa"/>
          <w:jc w:val="center"/>
        </w:trPr>
        <w:tc>
          <w:tcPr>
            <w:tcW w:w="0" w:type="auto"/>
            <w:vAlign w:val="center"/>
            <w:hideMark/>
          </w:tcPr>
          <w:p w14:paraId="4EA693F4"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Encuesta</w:t>
            </w:r>
          </w:p>
        </w:tc>
        <w:tc>
          <w:tcPr>
            <w:tcW w:w="0" w:type="auto"/>
            <w:vAlign w:val="center"/>
            <w:hideMark/>
          </w:tcPr>
          <w:p w14:paraId="6786E46F"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Identificar la percepción de los trabajadores sobre la seguridad laboral.</w:t>
            </w:r>
          </w:p>
        </w:tc>
        <w:tc>
          <w:tcPr>
            <w:tcW w:w="0" w:type="auto"/>
            <w:vAlign w:val="center"/>
            <w:hideMark/>
          </w:tcPr>
          <w:p w14:paraId="3CF66CA3"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Cuestionario</w:t>
            </w:r>
          </w:p>
        </w:tc>
        <w:tc>
          <w:tcPr>
            <w:tcW w:w="0" w:type="auto"/>
            <w:vAlign w:val="center"/>
            <w:hideMark/>
          </w:tcPr>
          <w:p w14:paraId="54B27BC9"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Trabajadores de la empresa</w:t>
            </w:r>
          </w:p>
        </w:tc>
      </w:tr>
      <w:tr w:rsidR="00E37985" w:rsidRPr="00E37985" w14:paraId="172665A2" w14:textId="77777777" w:rsidTr="00E37985">
        <w:trPr>
          <w:tblCellSpacing w:w="15" w:type="dxa"/>
          <w:jc w:val="center"/>
        </w:trPr>
        <w:tc>
          <w:tcPr>
            <w:tcW w:w="0" w:type="auto"/>
            <w:vAlign w:val="center"/>
            <w:hideMark/>
          </w:tcPr>
          <w:p w14:paraId="6582A978"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Observación Directa</w:t>
            </w:r>
          </w:p>
        </w:tc>
        <w:tc>
          <w:tcPr>
            <w:tcW w:w="0" w:type="auto"/>
            <w:vAlign w:val="center"/>
            <w:hideMark/>
          </w:tcPr>
          <w:p w14:paraId="60AC5734"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Identificar riesgos y condiciones de seguridad.</w:t>
            </w:r>
          </w:p>
        </w:tc>
        <w:tc>
          <w:tcPr>
            <w:tcW w:w="0" w:type="auto"/>
            <w:vAlign w:val="center"/>
            <w:hideMark/>
          </w:tcPr>
          <w:p w14:paraId="4E9A5456"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Guía de observación</w:t>
            </w:r>
          </w:p>
        </w:tc>
        <w:tc>
          <w:tcPr>
            <w:tcW w:w="0" w:type="auto"/>
            <w:vAlign w:val="center"/>
            <w:hideMark/>
          </w:tcPr>
          <w:p w14:paraId="11A2370B"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Áreas operativas</w:t>
            </w:r>
          </w:p>
        </w:tc>
      </w:tr>
      <w:tr w:rsidR="00E37985" w:rsidRPr="00E37985" w14:paraId="5898DE99" w14:textId="77777777" w:rsidTr="00E37985">
        <w:trPr>
          <w:tblCellSpacing w:w="15" w:type="dxa"/>
          <w:jc w:val="center"/>
        </w:trPr>
        <w:tc>
          <w:tcPr>
            <w:tcW w:w="0" w:type="auto"/>
            <w:tcBorders>
              <w:bottom w:val="single" w:sz="4" w:space="0" w:color="auto"/>
            </w:tcBorders>
            <w:vAlign w:val="center"/>
            <w:hideMark/>
          </w:tcPr>
          <w:p w14:paraId="3715BA04"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Análisis Documental</w:t>
            </w:r>
          </w:p>
        </w:tc>
        <w:tc>
          <w:tcPr>
            <w:tcW w:w="0" w:type="auto"/>
            <w:tcBorders>
              <w:bottom w:val="single" w:sz="4" w:space="0" w:color="auto"/>
            </w:tcBorders>
            <w:vAlign w:val="center"/>
            <w:hideMark/>
          </w:tcPr>
          <w:p w14:paraId="578DEDD7"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Obtener información histórica sobre accidentes.</w:t>
            </w:r>
          </w:p>
        </w:tc>
        <w:tc>
          <w:tcPr>
            <w:tcW w:w="0" w:type="auto"/>
            <w:tcBorders>
              <w:bottom w:val="single" w:sz="4" w:space="0" w:color="auto"/>
            </w:tcBorders>
            <w:vAlign w:val="center"/>
            <w:hideMark/>
          </w:tcPr>
          <w:p w14:paraId="7AEA2865"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Registros de la empresa</w:t>
            </w:r>
          </w:p>
        </w:tc>
        <w:tc>
          <w:tcPr>
            <w:tcW w:w="0" w:type="auto"/>
            <w:tcBorders>
              <w:bottom w:val="single" w:sz="4" w:space="0" w:color="auto"/>
            </w:tcBorders>
            <w:vAlign w:val="center"/>
            <w:hideMark/>
          </w:tcPr>
          <w:p w14:paraId="041C9BFD" w14:textId="77777777" w:rsidR="00E37985" w:rsidRPr="00E37985" w:rsidRDefault="00E37985" w:rsidP="00E37985">
            <w:pPr>
              <w:widowControl/>
              <w:autoSpaceDE/>
              <w:autoSpaceDN/>
              <w:spacing w:before="0" w:line="240" w:lineRule="auto"/>
              <w:ind w:firstLine="0"/>
              <w:jc w:val="center"/>
              <w:rPr>
                <w:rFonts w:eastAsia="Times New Roman" w:cs="Times New Roman"/>
                <w:szCs w:val="20"/>
                <w:lang w:val="es-PE" w:eastAsia="es-PE"/>
              </w:rPr>
            </w:pPr>
            <w:r w:rsidRPr="00E37985">
              <w:rPr>
                <w:rFonts w:eastAsia="Times New Roman" w:cs="Times New Roman"/>
                <w:szCs w:val="20"/>
                <w:lang w:val="es-PE" w:eastAsia="es-PE"/>
              </w:rPr>
              <w:t>Historial de seguridad</w:t>
            </w:r>
          </w:p>
        </w:tc>
      </w:tr>
    </w:tbl>
    <w:p w14:paraId="7BA07B6E" w14:textId="77777777" w:rsidR="00CA137F" w:rsidRDefault="00CA137F" w:rsidP="009D4B64">
      <w:pPr>
        <w:widowControl/>
        <w:autoSpaceDE/>
        <w:autoSpaceDN/>
        <w:spacing w:before="120"/>
      </w:pPr>
      <w:r>
        <w:t>2.4 Procedimiento</w:t>
      </w:r>
    </w:p>
    <w:p w14:paraId="56AC21B9" w14:textId="77777777" w:rsidR="00F76251" w:rsidRDefault="00F76251" w:rsidP="00F76251">
      <w:pPr>
        <w:widowControl/>
        <w:autoSpaceDE/>
        <w:autoSpaceDN/>
        <w:spacing w:before="120"/>
      </w:pPr>
      <w:r>
        <w:t xml:space="preserve">El tratamiento y análisis de los datos recogidos en el presente estudio se realizó de forma estructurada y secuencial, en concordancia con los objetivos planteados y la naturaleza cuantitativa de la investigación. En primer lugar, los datos fueron recolectados mediante tres técnicas: encuestas aplicadas a los trabajadores de la empresa, observación </w:t>
      </w:r>
      <w:r>
        <w:lastRenderedPageBreak/>
        <w:t>directa en las áreas operativas, y análisis documental de registros relacionados con incidentes, accidentes y medidas preventivas previas.</w:t>
      </w:r>
    </w:p>
    <w:p w14:paraId="24968C4D" w14:textId="77777777" w:rsidR="00F76251" w:rsidRDefault="00F76251" w:rsidP="00F76251">
      <w:pPr>
        <w:widowControl/>
        <w:autoSpaceDE/>
        <w:autoSpaceDN/>
        <w:spacing w:before="120"/>
      </w:pPr>
      <w:r>
        <w:t>Una vez recopilada la información, los datos obtenidos fueron organizados en matrices de Excel para su procesamiento. En el caso de las encuestas, las respuestas cerradas fueron codificadas numéricamente y tabuladas, permitiendo calcular frecuencias y porcentajes para cada ítem evaluado. Esta etapa permitió construir indicadores de percepción y nivel de conocimiento de los trabajadores respecto a la seguridad y salud en el trabajo.</w:t>
      </w:r>
    </w:p>
    <w:p w14:paraId="3E91347F" w14:textId="77777777" w:rsidR="00F76251" w:rsidRDefault="00F76251" w:rsidP="00F76251">
      <w:pPr>
        <w:widowControl/>
        <w:autoSpaceDE/>
        <w:autoSpaceDN/>
        <w:spacing w:before="120"/>
      </w:pPr>
      <w:r>
        <w:t>Respecto a los datos obtenidos por observación directa, se registraron de forma sistemática las condiciones de seguridad, el uso de EPP, la existencia de señalización, y otros factores críticos en la guía de observación. Esta información fue categorizada por tipo de riesgo y área operativa, facilitando la elaboración del diagnóstico situacional.</w:t>
      </w:r>
    </w:p>
    <w:p w14:paraId="6397D3C3" w14:textId="77777777" w:rsidR="00F76251" w:rsidRDefault="00F76251" w:rsidP="00F76251">
      <w:pPr>
        <w:widowControl/>
        <w:autoSpaceDE/>
        <w:autoSpaceDN/>
        <w:spacing w:before="120"/>
      </w:pPr>
      <w:r>
        <w:t>En cuanto al análisis documental, se recopilaron registros de accidentes laborales ocurridos entre enero y octubre del año 2024. A partir de esta información, se calcularon los tres indicadores clave de accidentabilidad: el índice de frecuencia, el índice de gravedad y el índice de incidencia. Estos fueron procesados empleando fórmulas normalizadas según la legislación peruana vigente (MTPE, 2023b), lo cual permitió medir el nivel de riesgo en función del tiempo perdido, número de casos y población laboral expuesta.</w:t>
      </w:r>
    </w:p>
    <w:p w14:paraId="52A3C1B2" w14:textId="77777777" w:rsidR="00F76251" w:rsidRDefault="00F76251" w:rsidP="00F76251">
      <w:pPr>
        <w:widowControl/>
        <w:autoSpaceDE/>
        <w:autoSpaceDN/>
        <w:spacing w:before="120"/>
      </w:pPr>
      <w:r>
        <w:t>Posteriormente, se integraron los hallazgos en una matriz diagnóstica por dimensiones del SGSST, calculando el porcentaje de cumplimiento inicial en cada dimensión mediante criterios binarios (cumple / no cumple) según estándares establecidos en la Ley N.º 29783. Esto permitió establecer una línea base del sistema de gestión en seguridad y salud de la empresa.</w:t>
      </w:r>
    </w:p>
    <w:p w14:paraId="6F4AAC0B" w14:textId="77777777" w:rsidR="00F76251" w:rsidRDefault="00F76251" w:rsidP="00F76251">
      <w:pPr>
        <w:widowControl/>
        <w:autoSpaceDE/>
        <w:autoSpaceDN/>
        <w:spacing w:before="120"/>
      </w:pPr>
      <w:r>
        <w:lastRenderedPageBreak/>
        <w:t>Finalmente, los resultados obtenidos fueron utilizados para estimar el impacto potencial del plan diseñado. Esta estimación se fundamentó en una comparación con estudios previos que aplicaron planes similares y reportaron reducciones significativas en los índices de accidentabilidad. Complementariamente, se elaboró un flujo de caja económico en Excel que consideró el costo de implementación del plan, los ahorros esperados por reducción de accidentes, y se calculó el Valor Actual Neto (VAN) y la Tasa Interna de Retorno (TIR) como indicadores de viabilidad económica del PSST.</w:t>
      </w:r>
    </w:p>
    <w:p w14:paraId="1EB70ECB" w14:textId="77777777" w:rsidR="00CA137F" w:rsidRDefault="00CA137F" w:rsidP="009D4B64">
      <w:pPr>
        <w:widowControl/>
        <w:autoSpaceDE/>
        <w:autoSpaceDN/>
        <w:spacing w:before="120"/>
      </w:pPr>
      <w:r>
        <w:t>2.4.1 Encuesta</w:t>
      </w:r>
    </w:p>
    <w:p w14:paraId="6FBF51B1" w14:textId="77777777" w:rsidR="00EC6A20" w:rsidRPr="00EC6A20" w:rsidRDefault="00CA137F" w:rsidP="00EC6A20">
      <w:pPr>
        <w:widowControl/>
        <w:autoSpaceDE/>
        <w:autoSpaceDN/>
        <w:spacing w:before="120"/>
        <w:rPr>
          <w:lang w:val="es-PE"/>
        </w:rPr>
      </w:pPr>
      <w:r>
        <w:t>Objetivo:</w:t>
      </w:r>
      <w:r w:rsidR="00EC6A20">
        <w:t xml:space="preserve"> </w:t>
      </w:r>
      <w:r w:rsidR="00EC6A20" w:rsidRPr="00EC6A20">
        <w:rPr>
          <w:lang w:val="es-PE"/>
        </w:rPr>
        <w:t>Obtener información sobre la percepción de los trabajadores respecto a la seguridad laboral en la empresa.</w:t>
      </w:r>
    </w:p>
    <w:p w14:paraId="19ADEC3D" w14:textId="77777777" w:rsidR="00CA137F" w:rsidRDefault="00CA137F" w:rsidP="00CA137F">
      <w:pPr>
        <w:widowControl/>
        <w:autoSpaceDE/>
        <w:autoSpaceDN/>
        <w:spacing w:before="120"/>
      </w:pPr>
      <w:r>
        <w:t>Procedimiento:</w:t>
      </w:r>
    </w:p>
    <w:p w14:paraId="404C9A3B" w14:textId="77777777" w:rsidR="00C2393C" w:rsidRDefault="00C2393C" w:rsidP="00CA137F">
      <w:pPr>
        <w:widowControl/>
        <w:autoSpaceDE/>
        <w:autoSpaceDN/>
        <w:spacing w:before="120"/>
        <w:rPr>
          <w:lang w:val="es-PE"/>
        </w:rPr>
      </w:pPr>
      <w:r w:rsidRPr="00C2393C">
        <w:rPr>
          <w:lang w:val="es-PE"/>
        </w:rPr>
        <w:t>Preparación de la encuesta:</w:t>
      </w:r>
      <w:r>
        <w:rPr>
          <w:lang w:val="es-PE"/>
        </w:rPr>
        <w:t xml:space="preserve"> </w:t>
      </w:r>
      <w:r w:rsidRPr="00C2393C">
        <w:rPr>
          <w:lang w:val="es-PE"/>
        </w:rPr>
        <w:t>Se elaborará un cuestionario con preguntas cerradas y escalas de valoración para evaluar la percepción de los trabajadores sobre seguridad laboral. Posteriormente, se validará con expertos en seguridad y se aplicará una prueba piloto en un grupo reducido.</w:t>
      </w:r>
    </w:p>
    <w:p w14:paraId="55C59A81" w14:textId="77777777" w:rsidR="00C2393C" w:rsidRPr="00C2393C" w:rsidRDefault="00C2393C" w:rsidP="00CA137F">
      <w:pPr>
        <w:widowControl/>
        <w:autoSpaceDE/>
        <w:autoSpaceDN/>
        <w:spacing w:before="120"/>
        <w:rPr>
          <w:lang w:val="es-PE"/>
        </w:rPr>
      </w:pPr>
      <w:r w:rsidRPr="00C2393C">
        <w:rPr>
          <w:lang w:val="es-PE"/>
        </w:rPr>
        <w:t>Secuencia de la encuesta: Una vez ajustado el instrumento, se programarán visitas a las áreas de trabajo para su aplicación. La encuesta se realizará en un ambiente adecuado y libre de distracciones, asegurando que los trabajadores comprendan cada pregunta antes de responder. Finalmente, los datos recopilados se almacenarán en formato digital para su posterior análisis.</w:t>
      </w:r>
    </w:p>
    <w:p w14:paraId="18C5353C" w14:textId="77777777" w:rsidR="00EC6A20" w:rsidRPr="00EC6A20" w:rsidRDefault="00CA137F" w:rsidP="00EC6A20">
      <w:pPr>
        <w:widowControl/>
        <w:autoSpaceDE/>
        <w:autoSpaceDN/>
        <w:spacing w:before="120"/>
        <w:rPr>
          <w:lang w:val="es-PE"/>
        </w:rPr>
      </w:pPr>
      <w:r>
        <w:t>Instrumento:</w:t>
      </w:r>
      <w:r w:rsidR="00EC6A20">
        <w:t xml:space="preserve"> </w:t>
      </w:r>
      <w:r w:rsidR="00EC6A20" w:rsidRPr="00EC6A20">
        <w:rPr>
          <w:lang w:val="es-PE"/>
        </w:rPr>
        <w:t>Cuestionario</w:t>
      </w:r>
      <w:r w:rsidR="00EC6A20">
        <w:rPr>
          <w:lang w:val="es-PE"/>
        </w:rPr>
        <w:t>.</w:t>
      </w:r>
    </w:p>
    <w:p w14:paraId="609807A0" w14:textId="77777777" w:rsidR="00EC6A20" w:rsidRPr="00EC6A20" w:rsidRDefault="00CA137F" w:rsidP="00EC6A20">
      <w:pPr>
        <w:widowControl/>
        <w:autoSpaceDE/>
        <w:autoSpaceDN/>
        <w:spacing w:before="120"/>
        <w:rPr>
          <w:lang w:val="es-PE"/>
        </w:rPr>
      </w:pPr>
      <w:r>
        <w:t>Materiales:</w:t>
      </w:r>
      <w:r w:rsidR="00EC6A20">
        <w:t xml:space="preserve"> </w:t>
      </w:r>
      <w:r w:rsidR="00EC6A20" w:rsidRPr="00EC6A20">
        <w:rPr>
          <w:lang w:val="es-PE"/>
        </w:rPr>
        <w:t>Papel, bolígrafos, computadora para almacenamiento de datos.</w:t>
      </w:r>
    </w:p>
    <w:p w14:paraId="4369743E" w14:textId="77777777" w:rsidR="00CA137F" w:rsidRDefault="00CA137F" w:rsidP="009D4B64">
      <w:pPr>
        <w:widowControl/>
        <w:autoSpaceDE/>
        <w:autoSpaceDN/>
        <w:spacing w:before="120"/>
      </w:pPr>
      <w:r>
        <w:t>2.4.2 Observación directa</w:t>
      </w:r>
    </w:p>
    <w:p w14:paraId="3F9D56AD" w14:textId="77777777" w:rsidR="00EC6A20" w:rsidRPr="00EC6A20" w:rsidRDefault="00CA137F" w:rsidP="00EC6A20">
      <w:pPr>
        <w:widowControl/>
        <w:autoSpaceDE/>
        <w:autoSpaceDN/>
        <w:spacing w:before="120"/>
        <w:rPr>
          <w:lang w:val="es-PE"/>
        </w:rPr>
      </w:pPr>
      <w:r>
        <w:lastRenderedPageBreak/>
        <w:t>Objetivo:</w:t>
      </w:r>
      <w:r w:rsidR="00EC6A20">
        <w:t xml:space="preserve"> </w:t>
      </w:r>
      <w:r w:rsidR="00EC6A20" w:rsidRPr="00EC6A20">
        <w:rPr>
          <w:lang w:val="es-PE"/>
        </w:rPr>
        <w:t>Identificar riesgos y condiciones inseguras en el ambiente laboral.</w:t>
      </w:r>
    </w:p>
    <w:p w14:paraId="1212F0C2" w14:textId="77777777" w:rsidR="00CA137F" w:rsidRDefault="00CA137F" w:rsidP="009D4B64">
      <w:pPr>
        <w:widowControl/>
        <w:autoSpaceDE/>
        <w:autoSpaceDN/>
        <w:spacing w:before="120"/>
      </w:pPr>
      <w:r>
        <w:t>Procedimiento:</w:t>
      </w:r>
      <w:r w:rsidR="00EC6A20">
        <w:t xml:space="preserve"> </w:t>
      </w:r>
    </w:p>
    <w:p w14:paraId="7BAB0802" w14:textId="77777777" w:rsidR="00C2393C" w:rsidRPr="00C2393C" w:rsidRDefault="00C2393C" w:rsidP="00C2393C">
      <w:r w:rsidRPr="00C2393C">
        <w:t xml:space="preserve">Observación directa: Se realizará </w:t>
      </w:r>
      <w:r>
        <w:t>en todos los sectores</w:t>
      </w:r>
      <w:r w:rsidRPr="00C2393C">
        <w:t xml:space="preserve"> de la empresa para identificar riesgos y condiciones inseguras en el ambiente laboral. Se elaborará una guía de observación con ítems específicos para evaluar el cumplimiento de medidas de seguridad. Durante las visitas, se registrarán evidencias a través de notas y fotografías que reflejen las condiciones actuales del entorno de trabajo.</w:t>
      </w:r>
    </w:p>
    <w:p w14:paraId="6B5F2425" w14:textId="77777777" w:rsidR="00C2393C" w:rsidRDefault="00C2393C" w:rsidP="009D4B64">
      <w:pPr>
        <w:widowControl/>
        <w:autoSpaceDE/>
        <w:autoSpaceDN/>
        <w:spacing w:before="120"/>
      </w:pPr>
      <w:r w:rsidRPr="00C2393C">
        <w:t>Secuencia de la Observación directa: Posteriormente, se analizarán y categorizarán los hallazgos para determinar los principales factores de riesgo. La información obtenida se sistematizará en un informe detallado que incluirá recomendaciones para mejorar la seguridad en la empresa.</w:t>
      </w:r>
    </w:p>
    <w:p w14:paraId="3BFA7D2D" w14:textId="77777777" w:rsidR="00EC6A20" w:rsidRPr="00EC6A20" w:rsidRDefault="00CA137F" w:rsidP="00EC6A20">
      <w:pPr>
        <w:widowControl/>
        <w:autoSpaceDE/>
        <w:autoSpaceDN/>
        <w:spacing w:before="120"/>
        <w:rPr>
          <w:lang w:val="es-PE"/>
        </w:rPr>
      </w:pPr>
      <w:r>
        <w:t>Instrumento:</w:t>
      </w:r>
      <w:r w:rsidR="00EC6A20">
        <w:t xml:space="preserve"> </w:t>
      </w:r>
      <w:r w:rsidR="00EC6A20" w:rsidRPr="00EC6A20">
        <w:rPr>
          <w:lang w:val="es-PE"/>
        </w:rPr>
        <w:t>Guía de observación</w:t>
      </w:r>
      <w:r w:rsidR="00EC6A20">
        <w:rPr>
          <w:lang w:val="es-PE"/>
        </w:rPr>
        <w:t>.</w:t>
      </w:r>
    </w:p>
    <w:p w14:paraId="13A10A2E" w14:textId="77777777" w:rsidR="00EC6A20" w:rsidRPr="00EC6A20" w:rsidRDefault="00CA137F" w:rsidP="00EC6A20">
      <w:pPr>
        <w:widowControl/>
        <w:autoSpaceDE/>
        <w:autoSpaceDN/>
        <w:spacing w:before="120"/>
        <w:rPr>
          <w:lang w:val="es-PE"/>
        </w:rPr>
      </w:pPr>
      <w:r>
        <w:t>Materiales:</w:t>
      </w:r>
      <w:r w:rsidR="00EC6A20">
        <w:t xml:space="preserve"> </w:t>
      </w:r>
      <w:r w:rsidR="00EC6A20" w:rsidRPr="00EC6A20">
        <w:rPr>
          <w:lang w:val="es-PE"/>
        </w:rPr>
        <w:t xml:space="preserve">Cuaderno de notas, </w:t>
      </w:r>
      <w:r w:rsidR="002B4F64">
        <w:rPr>
          <w:rFonts w:eastAsia="Times New Roman" w:cs="Times New Roman"/>
          <w:sz w:val="20"/>
          <w:szCs w:val="24"/>
          <w:lang w:val="es-PE" w:eastAsia="es-PE"/>
        </w:rPr>
        <w:t>EPP</w:t>
      </w:r>
      <w:r w:rsidR="00EC6A20" w:rsidRPr="00EC6A20">
        <w:rPr>
          <w:lang w:val="es-PE"/>
        </w:rPr>
        <w:t>.</w:t>
      </w:r>
    </w:p>
    <w:p w14:paraId="24105098" w14:textId="77777777" w:rsidR="00CA137F" w:rsidRDefault="00CA137F" w:rsidP="009D4B64">
      <w:pPr>
        <w:widowControl/>
        <w:autoSpaceDE/>
        <w:autoSpaceDN/>
        <w:spacing w:before="120"/>
      </w:pPr>
      <w:r>
        <w:t>2.4.3 Análisis de documentos</w:t>
      </w:r>
    </w:p>
    <w:p w14:paraId="20F08E71" w14:textId="77777777" w:rsidR="00EC6A20" w:rsidRPr="00EC6A20" w:rsidRDefault="00CA137F" w:rsidP="00EC6A20">
      <w:pPr>
        <w:widowControl/>
        <w:autoSpaceDE/>
        <w:autoSpaceDN/>
        <w:spacing w:before="120"/>
        <w:rPr>
          <w:lang w:val="es-PE"/>
        </w:rPr>
      </w:pPr>
      <w:r>
        <w:t>Objetivo:</w:t>
      </w:r>
      <w:r w:rsidR="00EC6A20">
        <w:t xml:space="preserve"> </w:t>
      </w:r>
      <w:r w:rsidR="00EC6A20" w:rsidRPr="00EC6A20">
        <w:rPr>
          <w:lang w:val="es-PE"/>
        </w:rPr>
        <w:t xml:space="preserve">Examinar registros previos de </w:t>
      </w:r>
      <w:r w:rsidR="00512A29">
        <w:rPr>
          <w:rFonts w:cs="Times New Roman"/>
          <w:szCs w:val="24"/>
          <w:lang w:val="es-PE"/>
        </w:rPr>
        <w:t>AL</w:t>
      </w:r>
      <w:r w:rsidR="00EC6A20" w:rsidRPr="00EC6A20">
        <w:rPr>
          <w:lang w:val="es-PE"/>
        </w:rPr>
        <w:t xml:space="preserve"> y auditorías de seguridad.</w:t>
      </w:r>
    </w:p>
    <w:p w14:paraId="479559DF" w14:textId="77777777" w:rsidR="00CA137F" w:rsidRDefault="00CA137F" w:rsidP="00CA137F">
      <w:pPr>
        <w:widowControl/>
        <w:autoSpaceDE/>
        <w:autoSpaceDN/>
        <w:spacing w:before="120"/>
      </w:pPr>
      <w:r>
        <w:t>Procedimiento:</w:t>
      </w:r>
    </w:p>
    <w:p w14:paraId="47A58B2A" w14:textId="77777777" w:rsidR="00C2393C" w:rsidRDefault="00C2393C" w:rsidP="00CA137F">
      <w:pPr>
        <w:widowControl/>
        <w:autoSpaceDE/>
        <w:autoSpaceDN/>
        <w:spacing w:before="120"/>
      </w:pPr>
      <w:r w:rsidRPr="00C2393C">
        <w:t xml:space="preserve">Recolección de documentos: Se solicitará formalmente a la empresa el acceso a registros de </w:t>
      </w:r>
      <w:r w:rsidR="00512A29">
        <w:rPr>
          <w:rFonts w:cs="Times New Roman"/>
          <w:szCs w:val="24"/>
          <w:lang w:val="es-PE"/>
        </w:rPr>
        <w:t>AL</w:t>
      </w:r>
      <w:r w:rsidRPr="00C2393C">
        <w:t>, documentos relacionados con incidentes previos, auditorías de seguridad y planes de prevención</w:t>
      </w:r>
      <w:r>
        <w:t>.</w:t>
      </w:r>
    </w:p>
    <w:p w14:paraId="34D8AB37" w14:textId="77777777" w:rsidR="00C2393C" w:rsidRPr="00C2393C" w:rsidRDefault="00C2393C" w:rsidP="00CA137F">
      <w:pPr>
        <w:widowControl/>
        <w:autoSpaceDE/>
        <w:autoSpaceDN/>
        <w:spacing w:before="120"/>
        <w:rPr>
          <w:lang w:val="es-PE"/>
        </w:rPr>
      </w:pPr>
      <w:r w:rsidRPr="00C2393C">
        <w:rPr>
          <w:lang w:val="es-PE"/>
        </w:rPr>
        <w:t xml:space="preserve">Secuencia de la recolección de documentos: Una vez recopilada la información, se identificarán patrones recurrentes en los </w:t>
      </w:r>
      <w:r w:rsidR="00512A29">
        <w:rPr>
          <w:rFonts w:cs="Times New Roman"/>
          <w:szCs w:val="24"/>
          <w:lang w:val="es-PE"/>
        </w:rPr>
        <w:t>AL</w:t>
      </w:r>
      <w:r w:rsidRPr="00C2393C">
        <w:rPr>
          <w:lang w:val="es-PE"/>
        </w:rPr>
        <w:t xml:space="preserve">, clasificándolos según su </w:t>
      </w:r>
      <w:r>
        <w:rPr>
          <w:lang w:val="es-PE"/>
        </w:rPr>
        <w:t>incidencia</w:t>
      </w:r>
      <w:r w:rsidRPr="00C2393C">
        <w:rPr>
          <w:lang w:val="es-PE"/>
        </w:rPr>
        <w:t xml:space="preserve">, gravedad y frecuencia. Posteriormente, se comparará la información con las normativas </w:t>
      </w:r>
      <w:r w:rsidRPr="00C2393C">
        <w:rPr>
          <w:lang w:val="es-PE"/>
        </w:rPr>
        <w:lastRenderedPageBreak/>
        <w:t>vigentes en seguridad laboral. Finalmente, se elaborará un informe que sintetice los hallazgos y presente recomendaciones basadas en los registros documentales revisados.</w:t>
      </w:r>
    </w:p>
    <w:p w14:paraId="772D3877" w14:textId="77777777" w:rsidR="00EC6A20" w:rsidRPr="00EC6A20" w:rsidRDefault="00CA137F" w:rsidP="00EC6A20">
      <w:pPr>
        <w:widowControl/>
        <w:autoSpaceDE/>
        <w:autoSpaceDN/>
        <w:spacing w:before="120"/>
        <w:rPr>
          <w:lang w:val="es-PE"/>
        </w:rPr>
      </w:pPr>
      <w:r>
        <w:t>Instrumento:</w:t>
      </w:r>
      <w:r w:rsidR="00EC6A20">
        <w:t xml:space="preserve"> </w:t>
      </w:r>
      <w:r w:rsidR="00EC6A20" w:rsidRPr="00EC6A20">
        <w:rPr>
          <w:lang w:val="es-PE"/>
        </w:rPr>
        <w:t>Registros de la empresa.</w:t>
      </w:r>
    </w:p>
    <w:p w14:paraId="1CDC251E" w14:textId="77777777" w:rsidR="00EC6A20" w:rsidRDefault="00CA137F" w:rsidP="00EC6A20">
      <w:pPr>
        <w:widowControl/>
        <w:autoSpaceDE/>
        <w:autoSpaceDN/>
        <w:spacing w:before="120"/>
        <w:rPr>
          <w:lang w:val="es-PE"/>
        </w:rPr>
      </w:pPr>
      <w:r>
        <w:t>Materiales:</w:t>
      </w:r>
      <w:r w:rsidR="00EC6A20">
        <w:t xml:space="preserve"> </w:t>
      </w:r>
      <w:r w:rsidR="00EC6A20" w:rsidRPr="00EC6A20">
        <w:rPr>
          <w:lang w:val="es-PE"/>
        </w:rPr>
        <w:t>Computadora, archivos digitales y físicos de la empresa.</w:t>
      </w:r>
    </w:p>
    <w:p w14:paraId="4488BB5A" w14:textId="77777777" w:rsidR="00B533AC" w:rsidRDefault="00B533AC" w:rsidP="00EC6A20">
      <w:pPr>
        <w:widowControl/>
        <w:autoSpaceDE/>
        <w:autoSpaceDN/>
        <w:spacing w:before="120"/>
        <w:rPr>
          <w:lang w:val="es-PE"/>
        </w:rPr>
      </w:pPr>
      <w:r>
        <w:rPr>
          <w:lang w:val="es-PE"/>
        </w:rPr>
        <w:t>2.4.4 Análisis económico</w:t>
      </w:r>
    </w:p>
    <w:p w14:paraId="4C88422A" w14:textId="77777777" w:rsidR="00B533AC" w:rsidRPr="00EC6A20" w:rsidRDefault="00B533AC" w:rsidP="00B533AC">
      <w:pPr>
        <w:widowControl/>
        <w:autoSpaceDE/>
        <w:autoSpaceDN/>
        <w:spacing w:before="120"/>
        <w:rPr>
          <w:lang w:val="es-PE"/>
        </w:rPr>
      </w:pPr>
      <w:r>
        <w:t xml:space="preserve">Objetivo: </w:t>
      </w:r>
      <w:r w:rsidRPr="00EC6A20">
        <w:rPr>
          <w:lang w:val="es-PE"/>
        </w:rPr>
        <w:t xml:space="preserve">Identificar </w:t>
      </w:r>
      <w:r>
        <w:rPr>
          <w:lang w:val="es-PE"/>
        </w:rPr>
        <w:t>los egresos y costos de oportunidad del diseño.</w:t>
      </w:r>
    </w:p>
    <w:p w14:paraId="225F1043" w14:textId="77777777" w:rsidR="00B533AC" w:rsidRDefault="00B533AC" w:rsidP="00B533AC">
      <w:pPr>
        <w:widowControl/>
        <w:autoSpaceDE/>
        <w:autoSpaceDN/>
        <w:spacing w:before="120"/>
      </w:pPr>
      <w:r>
        <w:t xml:space="preserve">Procedimiento: </w:t>
      </w:r>
    </w:p>
    <w:p w14:paraId="33FFAD5D" w14:textId="77777777" w:rsidR="00B533AC" w:rsidRPr="00B533AC" w:rsidRDefault="00B533AC" w:rsidP="00B533AC">
      <w:pPr>
        <w:widowControl/>
        <w:autoSpaceDE/>
        <w:autoSpaceDN/>
        <w:spacing w:before="120"/>
        <w:rPr>
          <w:lang w:val="es-PE"/>
        </w:rPr>
      </w:pPr>
      <w:r>
        <w:rPr>
          <w:lang w:val="es-PE"/>
        </w:rPr>
        <w:t>S</w:t>
      </w:r>
      <w:r w:rsidRPr="00B533AC">
        <w:rPr>
          <w:lang w:val="es-PE"/>
        </w:rPr>
        <w:t>e desarrolló un análisis económico complementario con el objetivo de evaluar la viabilidad del diseño del Plan de Seguridad y Salud en el Trabajo (PSST). Para ello, se elaboró un flujo de caja proyectado que permitió estimar los beneficios económicos derivados de la implementación del plan. Este flujo fue construido considerando tanto los costos de inversión inicial como los ahorros esperados producto de la reducción de accidentes laborales.</w:t>
      </w:r>
    </w:p>
    <w:p w14:paraId="72AA8626" w14:textId="77777777" w:rsidR="00B533AC" w:rsidRPr="00B533AC" w:rsidRDefault="00B533AC" w:rsidP="00B533AC">
      <w:pPr>
        <w:widowControl/>
        <w:autoSpaceDE/>
        <w:autoSpaceDN/>
        <w:spacing w:before="120"/>
        <w:rPr>
          <w:lang w:val="es-PE"/>
        </w:rPr>
      </w:pPr>
      <w:r w:rsidRPr="00B533AC">
        <w:rPr>
          <w:lang w:val="es-PE"/>
        </w:rPr>
        <w:t>En primer lugar, se determinaron los costos asociados a la implementación del PSST, que incluyeron gastos en recursos humanos, adquisición de equipos de protección personal (EPP), capacitaciones, señalización, elaboración de documentos de gestión, servicios técnicos externos y otros elementos necesarios para poner en marcha el sistema. A continuación, se identificaron los costos actuales que enfrenta la empresa debido a la ausencia de un sistema estructurado de SST, tales como los generados por accidentes laborales. Estos incluyen el pago de atención médica, reposición de herramientas o equipos dañados, pérdida de horas-hombre, interrupciones en el proceso constructivo, posibles sanciones administrativas y otros impactos operativos derivados de los incidentes.</w:t>
      </w:r>
    </w:p>
    <w:p w14:paraId="12E956F2" w14:textId="77777777" w:rsidR="00B533AC" w:rsidRPr="00EC6A20" w:rsidRDefault="00B533AC" w:rsidP="00B533AC">
      <w:pPr>
        <w:widowControl/>
        <w:autoSpaceDE/>
        <w:autoSpaceDN/>
        <w:spacing w:before="120"/>
        <w:rPr>
          <w:lang w:val="es-PE"/>
        </w:rPr>
      </w:pPr>
      <w:r w:rsidRPr="00B533AC">
        <w:rPr>
          <w:lang w:val="es-PE"/>
        </w:rPr>
        <w:lastRenderedPageBreak/>
        <w:t>El flujo de caja neto anual considera, por tanto, no solo los egresos relacionados con la ejecución del plan, sino también los ingresos implícitos derivados de los ahorros generados por la disminución de incidentes, mejoras en la productividad, menor ausentismo y mejor desempeño general en la obra. Finalmente, para evaluar la rentabilidad del proyecto, se aplicaron dos indicadores financieros fundamentales: el Valor Actual Neto (VAN) y la Tasa Interna de Retorno (TIR). Ambos indicadores reflejaron resultados positivos, demostrando que el diseño del PSST no solo es funcional y técnicamente viable, sino también económicamente sostenible, al generar beneficios financieros superiores a la inversión realizada.</w:t>
      </w:r>
    </w:p>
    <w:p w14:paraId="1CB92E33" w14:textId="77777777" w:rsidR="00CA137F" w:rsidRDefault="00CA137F" w:rsidP="009D4B64">
      <w:pPr>
        <w:widowControl/>
        <w:autoSpaceDE/>
        <w:autoSpaceDN/>
        <w:spacing w:before="120"/>
      </w:pPr>
      <w:r>
        <w:t>2.5 Validez y confiabilidad</w:t>
      </w:r>
    </w:p>
    <w:p w14:paraId="072E1B6B" w14:textId="77777777" w:rsidR="006D6EEA" w:rsidRDefault="006D6EEA" w:rsidP="009D4B64">
      <w:pPr>
        <w:widowControl/>
        <w:autoSpaceDE/>
        <w:autoSpaceDN/>
        <w:spacing w:before="120"/>
      </w:pPr>
      <w:r w:rsidRPr="006D6EEA">
        <w:t>Para evaluar la precisión y consistencia de los instrumentos, se recurrió a la evaluación y aprobación de especialistas en el campo de la ingeniería industrial.</w:t>
      </w:r>
    </w:p>
    <w:p w14:paraId="0EDE96E4" w14:textId="77777777" w:rsidR="00CA137F" w:rsidRDefault="00CA137F" w:rsidP="009D4B64">
      <w:pPr>
        <w:widowControl/>
        <w:autoSpaceDE/>
        <w:autoSpaceDN/>
        <w:spacing w:before="120"/>
      </w:pPr>
      <w:r>
        <w:t>2.6 Para analizar la información</w:t>
      </w:r>
    </w:p>
    <w:p w14:paraId="0C4F5317" w14:textId="77777777" w:rsidR="00CA137F" w:rsidRDefault="00CA137F" w:rsidP="009D4B64">
      <w:pPr>
        <w:widowControl/>
        <w:autoSpaceDE/>
        <w:autoSpaceDN/>
        <w:spacing w:before="120"/>
      </w:pPr>
      <w:r w:rsidRPr="00344CDA">
        <w:rPr>
          <w:rFonts w:eastAsia="Times New Roman" w:cs="Times New Roman"/>
          <w:color w:val="000000"/>
          <w:szCs w:val="24"/>
          <w:lang w:val="es-PE" w:eastAsia="es-PE"/>
        </w:rPr>
        <w:t>El análisis de estos instrumentos se realizó mediante herramientas estadísticas descriptivas que facilitaron la identificación de tendencias y patrones en los datos recopilados. Para sistematizar y procesar la información se utilizó el software Microsoft Excel</w:t>
      </w:r>
      <w:r>
        <w:rPr>
          <w:rFonts w:eastAsia="Times New Roman" w:cs="Times New Roman"/>
          <w:color w:val="000000"/>
          <w:szCs w:val="24"/>
          <w:lang w:val="es-PE" w:eastAsia="es-PE"/>
        </w:rPr>
        <w:t>.</w:t>
      </w:r>
    </w:p>
    <w:p w14:paraId="5A335DEA" w14:textId="77777777" w:rsidR="00CA137F" w:rsidRDefault="00CA137F" w:rsidP="009D4B64">
      <w:pPr>
        <w:widowControl/>
        <w:autoSpaceDE/>
        <w:autoSpaceDN/>
        <w:spacing w:before="120"/>
      </w:pPr>
      <w:r>
        <w:t>2.7 Aspectos éticos de la información</w:t>
      </w:r>
    </w:p>
    <w:p w14:paraId="7FA6BB90" w14:textId="77777777" w:rsidR="00CA137F" w:rsidRDefault="00CA137F" w:rsidP="00CA137F">
      <w:pPr>
        <w:widowControl/>
        <w:autoSpaceDE/>
        <w:autoSpaceDN/>
        <w:spacing w:before="120"/>
        <w:rPr>
          <w:rFonts w:eastAsia="Times New Roman" w:cs="Times New Roman"/>
          <w:color w:val="000000"/>
          <w:szCs w:val="24"/>
          <w:lang w:val="es-PE" w:eastAsia="es-PE"/>
        </w:rPr>
      </w:pPr>
      <w:r w:rsidRPr="00344CDA">
        <w:rPr>
          <w:rFonts w:eastAsia="Times New Roman" w:cs="Times New Roman"/>
          <w:color w:val="000000"/>
          <w:szCs w:val="24"/>
          <w:lang w:val="es-PE" w:eastAsia="es-PE"/>
        </w:rPr>
        <w:t xml:space="preserve">Durante todo el proceso, se respetaron estrictamente las consideraciones éticas. Se garantizó la confidencialidad de la información recopilada a través de un acuerdo formal con la empresa, asegurando que los datos serían utilizados exclusivamente con fines académicos. Además, se protegió la identidad de los trabajadores y de la empresa, anonimizando toda la información sensible. Se ajustaron las visitas a los horarios </w:t>
      </w:r>
      <w:r w:rsidRPr="00344CDA">
        <w:rPr>
          <w:rFonts w:eastAsia="Times New Roman" w:cs="Times New Roman"/>
          <w:color w:val="000000"/>
          <w:szCs w:val="24"/>
          <w:lang w:val="es-PE" w:eastAsia="es-PE"/>
        </w:rPr>
        <w:lastRenderedPageBreak/>
        <w:t>disponibles, evitando interferencias en las actividades laborales. El estudio buscó beneficiar directamente a la empresa al sentar las bases para un plan de seguridad que podría mejorar las condiciones laborales y reducir los accidentes. Asimismo, se respetó la equidad al incluir todas las áreas operativas críticas en el análisis, asegurando un enfoque integral y representativo</w:t>
      </w:r>
      <w:r>
        <w:rPr>
          <w:rFonts w:eastAsia="Times New Roman" w:cs="Times New Roman"/>
          <w:color w:val="000000"/>
          <w:szCs w:val="24"/>
          <w:lang w:val="es-PE" w:eastAsia="es-PE"/>
        </w:rPr>
        <w:t>.</w:t>
      </w:r>
    </w:p>
    <w:p w14:paraId="3A76702F" w14:textId="77777777" w:rsidR="00484447" w:rsidRDefault="00484447" w:rsidP="00CA137F">
      <w:pPr>
        <w:widowControl/>
        <w:autoSpaceDE/>
        <w:autoSpaceDN/>
        <w:spacing w:before="120"/>
        <w:rPr>
          <w:rFonts w:eastAsia="Times New Roman" w:cs="Times New Roman"/>
          <w:color w:val="000000"/>
          <w:szCs w:val="24"/>
          <w:lang w:val="es-PE" w:eastAsia="es-PE"/>
        </w:rPr>
      </w:pPr>
    </w:p>
    <w:p w14:paraId="6CBA9210" w14:textId="77777777" w:rsidR="00484447" w:rsidRDefault="00484447" w:rsidP="00CA137F">
      <w:pPr>
        <w:widowControl/>
        <w:autoSpaceDE/>
        <w:autoSpaceDN/>
        <w:spacing w:before="120"/>
        <w:rPr>
          <w:rFonts w:eastAsia="Times New Roman" w:cs="Times New Roman"/>
          <w:color w:val="000000"/>
          <w:szCs w:val="24"/>
          <w:lang w:val="es-PE" w:eastAsia="es-PE"/>
        </w:rPr>
      </w:pPr>
    </w:p>
    <w:p w14:paraId="4C826B98" w14:textId="77777777" w:rsidR="00484447" w:rsidRDefault="00484447" w:rsidP="00CA137F">
      <w:pPr>
        <w:widowControl/>
        <w:autoSpaceDE/>
        <w:autoSpaceDN/>
        <w:spacing w:before="120"/>
        <w:rPr>
          <w:rFonts w:eastAsia="Times New Roman" w:cs="Times New Roman"/>
          <w:color w:val="000000"/>
          <w:szCs w:val="24"/>
          <w:lang w:val="es-PE" w:eastAsia="es-PE"/>
        </w:rPr>
      </w:pPr>
    </w:p>
    <w:p w14:paraId="426682C1" w14:textId="77777777" w:rsidR="00484447" w:rsidRDefault="00484447" w:rsidP="00CA137F">
      <w:pPr>
        <w:widowControl/>
        <w:autoSpaceDE/>
        <w:autoSpaceDN/>
        <w:spacing w:before="120"/>
        <w:rPr>
          <w:rFonts w:eastAsia="Times New Roman" w:cs="Times New Roman"/>
          <w:color w:val="000000"/>
          <w:szCs w:val="24"/>
          <w:lang w:val="es-PE" w:eastAsia="es-PE"/>
        </w:rPr>
      </w:pPr>
    </w:p>
    <w:p w14:paraId="71B30C76" w14:textId="77777777" w:rsidR="00484447" w:rsidRDefault="00484447" w:rsidP="00CA137F">
      <w:pPr>
        <w:widowControl/>
        <w:autoSpaceDE/>
        <w:autoSpaceDN/>
        <w:spacing w:before="120"/>
        <w:rPr>
          <w:rFonts w:eastAsia="Times New Roman" w:cs="Times New Roman"/>
          <w:color w:val="000000"/>
          <w:szCs w:val="24"/>
          <w:lang w:val="es-PE" w:eastAsia="es-PE"/>
        </w:rPr>
      </w:pPr>
    </w:p>
    <w:p w14:paraId="7CF20FB6" w14:textId="77777777" w:rsidR="00484447" w:rsidRDefault="00484447" w:rsidP="00155FDE">
      <w:pPr>
        <w:widowControl/>
        <w:autoSpaceDE/>
        <w:autoSpaceDN/>
        <w:spacing w:before="120"/>
        <w:ind w:firstLine="0"/>
        <w:rPr>
          <w:rFonts w:eastAsia="Times New Roman" w:cs="Times New Roman"/>
          <w:color w:val="000000"/>
          <w:szCs w:val="24"/>
          <w:lang w:val="es-PE" w:eastAsia="es-PE"/>
        </w:rPr>
      </w:pPr>
    </w:p>
    <w:p w14:paraId="6D51BB44" w14:textId="77777777" w:rsidR="009A6235" w:rsidRDefault="009A6235" w:rsidP="00155FDE">
      <w:pPr>
        <w:widowControl/>
        <w:autoSpaceDE/>
        <w:autoSpaceDN/>
        <w:spacing w:before="120"/>
        <w:ind w:firstLine="0"/>
        <w:sectPr w:rsidR="009A6235" w:rsidSect="008D573A">
          <w:headerReference w:type="default" r:id="rId14"/>
          <w:footerReference w:type="default" r:id="rId15"/>
          <w:pgSz w:w="11906" w:h="16838"/>
          <w:pgMar w:top="1417" w:right="1701" w:bottom="1417" w:left="1701" w:header="708" w:footer="708" w:gutter="0"/>
          <w:cols w:space="708"/>
          <w:titlePg/>
          <w:docGrid w:linePitch="360"/>
        </w:sectPr>
      </w:pPr>
    </w:p>
    <w:p w14:paraId="738A0D2C" w14:textId="77777777" w:rsidR="009A6235" w:rsidRDefault="009A6235" w:rsidP="009A6235">
      <w:pPr>
        <w:widowControl/>
        <w:autoSpaceDE/>
        <w:autoSpaceDN/>
        <w:spacing w:before="120"/>
      </w:pPr>
      <w:r>
        <w:lastRenderedPageBreak/>
        <w:t>2.8 Matriz de consistencia</w:t>
      </w:r>
    </w:p>
    <w:tbl>
      <w:tblPr>
        <w:tblW w:w="0" w:type="auto"/>
        <w:tblCellMar>
          <w:left w:w="70" w:type="dxa"/>
          <w:right w:w="70" w:type="dxa"/>
        </w:tblCellMar>
        <w:tblLook w:val="04A0" w:firstRow="1" w:lastRow="0" w:firstColumn="1" w:lastColumn="0" w:noHBand="0" w:noVBand="1"/>
      </w:tblPr>
      <w:tblGrid>
        <w:gridCol w:w="2152"/>
        <w:gridCol w:w="4833"/>
        <w:gridCol w:w="2004"/>
        <w:gridCol w:w="1584"/>
        <w:gridCol w:w="1460"/>
        <w:gridCol w:w="1934"/>
        <w:gridCol w:w="15"/>
      </w:tblGrid>
      <w:tr w:rsidR="009A6235" w:rsidRPr="009A6235" w14:paraId="2C2D5950" w14:textId="77777777" w:rsidTr="009A6235">
        <w:trPr>
          <w:trHeight w:val="270"/>
        </w:trPr>
        <w:tc>
          <w:tcPr>
            <w:tcW w:w="10764" w:type="dxa"/>
            <w:gridSpan w:val="7"/>
            <w:tcBorders>
              <w:top w:val="single" w:sz="8" w:space="0" w:color="auto"/>
              <w:left w:val="single" w:sz="8" w:space="0" w:color="auto"/>
              <w:bottom w:val="single" w:sz="8" w:space="0" w:color="auto"/>
              <w:right w:val="single" w:sz="8" w:space="0" w:color="000000"/>
            </w:tcBorders>
            <w:vAlign w:val="center"/>
            <w:hideMark/>
          </w:tcPr>
          <w:p w14:paraId="1228395D"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MATRIZ DE CONSISTENCIA</w:t>
            </w:r>
          </w:p>
        </w:tc>
      </w:tr>
      <w:tr w:rsidR="009A6235" w:rsidRPr="009A6235" w14:paraId="6F408CD3" w14:textId="77777777" w:rsidTr="009A6235">
        <w:trPr>
          <w:gridAfter w:val="1"/>
          <w:wAfter w:w="15" w:type="dxa"/>
          <w:trHeight w:val="270"/>
        </w:trPr>
        <w:tc>
          <w:tcPr>
            <w:tcW w:w="0" w:type="auto"/>
            <w:tcBorders>
              <w:top w:val="nil"/>
              <w:left w:val="single" w:sz="8" w:space="0" w:color="auto"/>
              <w:bottom w:val="single" w:sz="8" w:space="0" w:color="auto"/>
              <w:right w:val="single" w:sz="8" w:space="0" w:color="auto"/>
            </w:tcBorders>
            <w:shd w:val="clear" w:color="000000" w:fill="C9C9C9"/>
            <w:vAlign w:val="center"/>
            <w:hideMark/>
          </w:tcPr>
          <w:p w14:paraId="62C8123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Formulación del problema</w:t>
            </w:r>
          </w:p>
        </w:tc>
        <w:tc>
          <w:tcPr>
            <w:tcW w:w="4833" w:type="dxa"/>
            <w:tcBorders>
              <w:top w:val="nil"/>
              <w:left w:val="nil"/>
              <w:bottom w:val="single" w:sz="8" w:space="0" w:color="auto"/>
              <w:right w:val="single" w:sz="8" w:space="0" w:color="auto"/>
            </w:tcBorders>
            <w:shd w:val="clear" w:color="000000" w:fill="C9C9C9"/>
            <w:vAlign w:val="center"/>
            <w:hideMark/>
          </w:tcPr>
          <w:p w14:paraId="306F1AF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Objetivos</w:t>
            </w:r>
          </w:p>
        </w:tc>
        <w:tc>
          <w:tcPr>
            <w:tcW w:w="0" w:type="auto"/>
            <w:tcBorders>
              <w:top w:val="nil"/>
              <w:left w:val="nil"/>
              <w:bottom w:val="nil"/>
              <w:right w:val="single" w:sz="8" w:space="0" w:color="auto"/>
            </w:tcBorders>
            <w:shd w:val="clear" w:color="000000" w:fill="C9C9C9"/>
            <w:vAlign w:val="center"/>
            <w:hideMark/>
          </w:tcPr>
          <w:p w14:paraId="3169AFC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Hipótesis</w:t>
            </w:r>
          </w:p>
        </w:tc>
        <w:tc>
          <w:tcPr>
            <w:tcW w:w="0" w:type="auto"/>
            <w:tcBorders>
              <w:top w:val="nil"/>
              <w:left w:val="nil"/>
              <w:bottom w:val="single" w:sz="8" w:space="0" w:color="auto"/>
              <w:right w:val="single" w:sz="8" w:space="0" w:color="auto"/>
            </w:tcBorders>
            <w:shd w:val="clear" w:color="000000" w:fill="C9C9C9"/>
            <w:vAlign w:val="center"/>
            <w:hideMark/>
          </w:tcPr>
          <w:p w14:paraId="3E88199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Variables</w:t>
            </w:r>
          </w:p>
        </w:tc>
        <w:tc>
          <w:tcPr>
            <w:tcW w:w="0" w:type="auto"/>
            <w:tcBorders>
              <w:top w:val="nil"/>
              <w:left w:val="nil"/>
              <w:bottom w:val="single" w:sz="8" w:space="0" w:color="auto"/>
              <w:right w:val="single" w:sz="8" w:space="0" w:color="auto"/>
            </w:tcBorders>
            <w:shd w:val="clear" w:color="000000" w:fill="C9C9C9"/>
            <w:vAlign w:val="center"/>
            <w:hideMark/>
          </w:tcPr>
          <w:p w14:paraId="064987B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Metodología</w:t>
            </w:r>
          </w:p>
        </w:tc>
        <w:tc>
          <w:tcPr>
            <w:tcW w:w="0" w:type="auto"/>
            <w:tcBorders>
              <w:top w:val="nil"/>
              <w:left w:val="nil"/>
              <w:bottom w:val="single" w:sz="8" w:space="0" w:color="auto"/>
              <w:right w:val="single" w:sz="8" w:space="0" w:color="auto"/>
            </w:tcBorders>
            <w:shd w:val="clear" w:color="000000" w:fill="C9C9C9"/>
            <w:vAlign w:val="center"/>
            <w:hideMark/>
          </w:tcPr>
          <w:p w14:paraId="4DE898F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Población</w:t>
            </w:r>
          </w:p>
        </w:tc>
      </w:tr>
      <w:tr w:rsidR="009A6235" w:rsidRPr="009A6235" w14:paraId="56DECC63" w14:textId="77777777" w:rsidTr="009A6235">
        <w:trPr>
          <w:gridAfter w:val="1"/>
          <w:wAfter w:w="15" w:type="dxa"/>
          <w:trHeight w:val="270"/>
        </w:trPr>
        <w:tc>
          <w:tcPr>
            <w:tcW w:w="0" w:type="auto"/>
            <w:vMerge w:val="restart"/>
            <w:tcBorders>
              <w:top w:val="nil"/>
              <w:left w:val="single" w:sz="8" w:space="0" w:color="auto"/>
              <w:bottom w:val="single" w:sz="8" w:space="0" w:color="000000"/>
              <w:right w:val="single" w:sz="8" w:space="0" w:color="auto"/>
            </w:tcBorders>
            <w:shd w:val="clear" w:color="000000" w:fill="FFFFFF"/>
            <w:vAlign w:val="center"/>
            <w:hideMark/>
          </w:tcPr>
          <w:p w14:paraId="1A675FBC"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¿En qué medida el diseño de un </w:t>
            </w:r>
            <w:r w:rsidR="002659EE">
              <w:t>PSST</w:t>
            </w:r>
            <w:r w:rsidRPr="009A6235">
              <w:rPr>
                <w:rFonts w:eastAsia="Times New Roman" w:cs="Times New Roman"/>
                <w:color w:val="000000"/>
                <w:sz w:val="20"/>
                <w:szCs w:val="20"/>
                <w:lang w:val="es-PE" w:eastAsia="es-PE"/>
              </w:rPr>
              <w:t xml:space="preserve"> bajo la ley N.º 29783 reducirá los accidentes laborales en una empresa constructora de la ciudad de Trujillo – 2024?</w:t>
            </w:r>
          </w:p>
        </w:tc>
        <w:tc>
          <w:tcPr>
            <w:tcW w:w="4833" w:type="dxa"/>
            <w:tcBorders>
              <w:top w:val="nil"/>
              <w:left w:val="nil"/>
              <w:bottom w:val="single" w:sz="8" w:space="0" w:color="auto"/>
              <w:right w:val="nil"/>
            </w:tcBorders>
            <w:shd w:val="clear" w:color="000000" w:fill="FFC000"/>
            <w:vAlign w:val="center"/>
            <w:hideMark/>
          </w:tcPr>
          <w:p w14:paraId="0AD0642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1. General</w:t>
            </w: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79DD54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El diseño de un </w:t>
            </w:r>
            <w:r w:rsidR="002659EE">
              <w:t>PSST</w:t>
            </w:r>
            <w:r w:rsidRPr="009A6235">
              <w:rPr>
                <w:rFonts w:eastAsia="Times New Roman" w:cs="Times New Roman"/>
                <w:color w:val="000000"/>
                <w:sz w:val="20"/>
                <w:szCs w:val="20"/>
                <w:lang w:val="es-PE" w:eastAsia="es-PE"/>
              </w:rPr>
              <w:t xml:space="preserve"> bajo la ley N.º 29783 reducirá los accidentes laborales en una empresa constructora de la ciudad de Trujillo – 2024.</w:t>
            </w:r>
          </w:p>
        </w:tc>
        <w:tc>
          <w:tcPr>
            <w:tcW w:w="0" w:type="auto"/>
            <w:tcBorders>
              <w:top w:val="nil"/>
              <w:left w:val="nil"/>
              <w:bottom w:val="single" w:sz="8" w:space="0" w:color="auto"/>
              <w:right w:val="single" w:sz="8" w:space="0" w:color="auto"/>
            </w:tcBorders>
            <w:shd w:val="clear" w:color="000000" w:fill="FFC000"/>
            <w:vAlign w:val="center"/>
            <w:hideMark/>
          </w:tcPr>
          <w:p w14:paraId="7D0BBA5D"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Variable independiente:</w:t>
            </w:r>
          </w:p>
        </w:tc>
        <w:tc>
          <w:tcPr>
            <w:tcW w:w="0" w:type="auto"/>
            <w:tcBorders>
              <w:top w:val="nil"/>
              <w:left w:val="nil"/>
              <w:bottom w:val="nil"/>
              <w:right w:val="single" w:sz="8" w:space="0" w:color="auto"/>
            </w:tcBorders>
            <w:vAlign w:val="center"/>
            <w:hideMark/>
          </w:tcPr>
          <w:p w14:paraId="45F97D31"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Tipo de investigación: </w:t>
            </w:r>
          </w:p>
        </w:tc>
        <w:tc>
          <w:tcPr>
            <w:tcW w:w="0" w:type="auto"/>
            <w:tcBorders>
              <w:top w:val="nil"/>
              <w:left w:val="nil"/>
              <w:bottom w:val="single" w:sz="8" w:space="0" w:color="auto"/>
              <w:right w:val="single" w:sz="8" w:space="0" w:color="auto"/>
            </w:tcBorders>
            <w:shd w:val="clear" w:color="000000" w:fill="FFC000"/>
            <w:vAlign w:val="center"/>
            <w:hideMark/>
          </w:tcPr>
          <w:p w14:paraId="0F44A0F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Población</w:t>
            </w:r>
          </w:p>
        </w:tc>
      </w:tr>
      <w:tr w:rsidR="009A6235" w:rsidRPr="009A6235" w14:paraId="0B761CCA" w14:textId="77777777" w:rsidTr="009A6235">
        <w:trPr>
          <w:gridAfter w:val="1"/>
          <w:wAfter w:w="15" w:type="dxa"/>
          <w:trHeight w:val="255"/>
        </w:trPr>
        <w:tc>
          <w:tcPr>
            <w:tcW w:w="0" w:type="auto"/>
            <w:vMerge/>
            <w:tcBorders>
              <w:top w:val="nil"/>
              <w:left w:val="single" w:sz="8" w:space="0" w:color="auto"/>
              <w:bottom w:val="single" w:sz="8" w:space="0" w:color="000000"/>
              <w:right w:val="single" w:sz="8" w:space="0" w:color="auto"/>
            </w:tcBorders>
            <w:vAlign w:val="center"/>
            <w:hideMark/>
          </w:tcPr>
          <w:p w14:paraId="3C53CA7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val="restart"/>
            <w:tcBorders>
              <w:top w:val="nil"/>
              <w:left w:val="single" w:sz="8" w:space="0" w:color="auto"/>
              <w:bottom w:val="single" w:sz="8" w:space="0" w:color="000000"/>
              <w:right w:val="single" w:sz="8" w:space="0" w:color="auto"/>
            </w:tcBorders>
            <w:vAlign w:val="center"/>
            <w:hideMark/>
          </w:tcPr>
          <w:p w14:paraId="758AB1D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 Diseñar un </w:t>
            </w:r>
            <w:r w:rsidR="002659EE">
              <w:t>PSST</w:t>
            </w:r>
            <w:r w:rsidRPr="009A6235">
              <w:rPr>
                <w:rFonts w:eastAsia="Times New Roman" w:cs="Times New Roman"/>
                <w:color w:val="000000"/>
                <w:sz w:val="20"/>
                <w:szCs w:val="20"/>
                <w:lang w:val="es-PE" w:eastAsia="es-PE"/>
              </w:rPr>
              <w:t xml:space="preserve"> bajo la ley N.º 29783 para reducir los accidentes laborales en una empresa constructora de la ciudad de Trujillo – 2024.</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4D5359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val="restart"/>
            <w:tcBorders>
              <w:top w:val="nil"/>
              <w:left w:val="nil"/>
              <w:bottom w:val="single" w:sz="8" w:space="0" w:color="000000"/>
              <w:right w:val="single" w:sz="8" w:space="0" w:color="auto"/>
            </w:tcBorders>
            <w:vAlign w:val="center"/>
            <w:hideMark/>
          </w:tcPr>
          <w:p w14:paraId="6275830C" w14:textId="77777777" w:rsidR="009A6235" w:rsidRPr="009A6235" w:rsidRDefault="002659EE" w:rsidP="009A6235">
            <w:pPr>
              <w:widowControl/>
              <w:autoSpaceDE/>
              <w:autoSpaceDN/>
              <w:spacing w:before="0" w:line="240" w:lineRule="auto"/>
              <w:ind w:firstLine="0"/>
              <w:jc w:val="center"/>
              <w:rPr>
                <w:rFonts w:eastAsia="Times New Roman" w:cs="Times New Roman"/>
                <w:color w:val="000000"/>
                <w:sz w:val="20"/>
                <w:szCs w:val="20"/>
                <w:lang w:val="es-PE" w:eastAsia="es-PE"/>
              </w:rPr>
            </w:pPr>
            <w:r>
              <w:t>PSST</w:t>
            </w:r>
            <w:r w:rsidR="009A6235" w:rsidRPr="009A6235">
              <w:rPr>
                <w:rFonts w:eastAsia="Times New Roman" w:cs="Times New Roman"/>
                <w:color w:val="000000"/>
                <w:sz w:val="20"/>
                <w:szCs w:val="20"/>
                <w:lang w:val="es-PE" w:eastAsia="es-PE"/>
              </w:rPr>
              <w:t xml:space="preserve"> bajo la ley N° 29783</w:t>
            </w:r>
          </w:p>
        </w:tc>
        <w:tc>
          <w:tcPr>
            <w:tcW w:w="0" w:type="auto"/>
            <w:tcBorders>
              <w:top w:val="nil"/>
              <w:left w:val="nil"/>
              <w:bottom w:val="nil"/>
              <w:right w:val="single" w:sz="8" w:space="0" w:color="auto"/>
            </w:tcBorders>
            <w:vAlign w:val="center"/>
            <w:hideMark/>
          </w:tcPr>
          <w:p w14:paraId="51314F1B"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Aplicada</w:t>
            </w:r>
          </w:p>
        </w:tc>
        <w:tc>
          <w:tcPr>
            <w:tcW w:w="0" w:type="auto"/>
            <w:vMerge w:val="restart"/>
            <w:tcBorders>
              <w:top w:val="nil"/>
              <w:left w:val="single" w:sz="8" w:space="0" w:color="auto"/>
              <w:bottom w:val="single" w:sz="8" w:space="0" w:color="000000"/>
              <w:right w:val="single" w:sz="8" w:space="0" w:color="auto"/>
            </w:tcBorders>
            <w:vAlign w:val="center"/>
            <w:hideMark/>
          </w:tcPr>
          <w:p w14:paraId="6BB4A04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Todas las áreas de la empresa constructora de la ciudad de Trujillo desde enero hasta agosto del 2024</w:t>
            </w:r>
          </w:p>
        </w:tc>
      </w:tr>
      <w:tr w:rsidR="009A6235" w:rsidRPr="009A6235" w14:paraId="6F70B467" w14:textId="77777777" w:rsidTr="009A6235">
        <w:trPr>
          <w:gridAfter w:val="1"/>
          <w:wAfter w:w="15" w:type="dxa"/>
          <w:trHeight w:val="255"/>
        </w:trPr>
        <w:tc>
          <w:tcPr>
            <w:tcW w:w="0" w:type="auto"/>
            <w:vMerge/>
            <w:tcBorders>
              <w:top w:val="nil"/>
              <w:left w:val="single" w:sz="8" w:space="0" w:color="auto"/>
              <w:bottom w:val="single" w:sz="8" w:space="0" w:color="000000"/>
              <w:right w:val="single" w:sz="8" w:space="0" w:color="auto"/>
            </w:tcBorders>
            <w:vAlign w:val="center"/>
            <w:hideMark/>
          </w:tcPr>
          <w:p w14:paraId="4D3B260F"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single" w:sz="8" w:space="0" w:color="000000"/>
              <w:right w:val="single" w:sz="8" w:space="0" w:color="auto"/>
            </w:tcBorders>
            <w:vAlign w:val="center"/>
            <w:hideMark/>
          </w:tcPr>
          <w:p w14:paraId="712FDB86"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40587DC"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7339D73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0D024016"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Diseño de investigación: </w:t>
            </w:r>
          </w:p>
        </w:tc>
        <w:tc>
          <w:tcPr>
            <w:tcW w:w="0" w:type="auto"/>
            <w:vMerge/>
            <w:tcBorders>
              <w:top w:val="nil"/>
              <w:left w:val="single" w:sz="8" w:space="0" w:color="auto"/>
              <w:bottom w:val="single" w:sz="8" w:space="0" w:color="000000"/>
              <w:right w:val="single" w:sz="8" w:space="0" w:color="auto"/>
            </w:tcBorders>
            <w:vAlign w:val="center"/>
            <w:hideMark/>
          </w:tcPr>
          <w:p w14:paraId="2A613D12"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6688EDA9" w14:textId="77777777" w:rsidTr="009A6235">
        <w:trPr>
          <w:gridAfter w:val="1"/>
          <w:wAfter w:w="15" w:type="dxa"/>
          <w:trHeight w:val="255"/>
        </w:trPr>
        <w:tc>
          <w:tcPr>
            <w:tcW w:w="0" w:type="auto"/>
            <w:vMerge/>
            <w:tcBorders>
              <w:top w:val="nil"/>
              <w:left w:val="single" w:sz="8" w:space="0" w:color="auto"/>
              <w:bottom w:val="single" w:sz="8" w:space="0" w:color="000000"/>
              <w:right w:val="single" w:sz="8" w:space="0" w:color="auto"/>
            </w:tcBorders>
            <w:vAlign w:val="center"/>
            <w:hideMark/>
          </w:tcPr>
          <w:p w14:paraId="51C5BD9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single" w:sz="8" w:space="0" w:color="000000"/>
              <w:right w:val="single" w:sz="8" w:space="0" w:color="auto"/>
            </w:tcBorders>
            <w:vAlign w:val="center"/>
            <w:hideMark/>
          </w:tcPr>
          <w:p w14:paraId="2A073288"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12A5BBA"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010DE3F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0CF0064E"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Cuasi experimental</w:t>
            </w:r>
          </w:p>
        </w:tc>
        <w:tc>
          <w:tcPr>
            <w:tcW w:w="0" w:type="auto"/>
            <w:vMerge/>
            <w:tcBorders>
              <w:top w:val="nil"/>
              <w:left w:val="single" w:sz="8" w:space="0" w:color="auto"/>
              <w:bottom w:val="single" w:sz="8" w:space="0" w:color="000000"/>
              <w:right w:val="single" w:sz="8" w:space="0" w:color="auto"/>
            </w:tcBorders>
            <w:vAlign w:val="center"/>
            <w:hideMark/>
          </w:tcPr>
          <w:p w14:paraId="6F2E83F3"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660F3791" w14:textId="77777777" w:rsidTr="009A6235">
        <w:trPr>
          <w:gridAfter w:val="1"/>
          <w:wAfter w:w="15" w:type="dxa"/>
          <w:trHeight w:val="270"/>
        </w:trPr>
        <w:tc>
          <w:tcPr>
            <w:tcW w:w="0" w:type="auto"/>
            <w:vMerge/>
            <w:tcBorders>
              <w:top w:val="nil"/>
              <w:left w:val="single" w:sz="8" w:space="0" w:color="auto"/>
              <w:bottom w:val="single" w:sz="8" w:space="0" w:color="000000"/>
              <w:right w:val="single" w:sz="8" w:space="0" w:color="auto"/>
            </w:tcBorders>
            <w:vAlign w:val="center"/>
            <w:hideMark/>
          </w:tcPr>
          <w:p w14:paraId="2E124FA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single" w:sz="8" w:space="0" w:color="000000"/>
              <w:right w:val="single" w:sz="8" w:space="0" w:color="auto"/>
            </w:tcBorders>
            <w:vAlign w:val="center"/>
            <w:hideMark/>
          </w:tcPr>
          <w:p w14:paraId="0F876D2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9741C3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566AF452"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602BCA2D"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w:t>
            </w:r>
          </w:p>
        </w:tc>
        <w:tc>
          <w:tcPr>
            <w:tcW w:w="0" w:type="auto"/>
            <w:vMerge/>
            <w:tcBorders>
              <w:top w:val="nil"/>
              <w:left w:val="single" w:sz="8" w:space="0" w:color="auto"/>
              <w:bottom w:val="single" w:sz="8" w:space="0" w:color="000000"/>
              <w:right w:val="single" w:sz="8" w:space="0" w:color="auto"/>
            </w:tcBorders>
            <w:vAlign w:val="center"/>
            <w:hideMark/>
          </w:tcPr>
          <w:p w14:paraId="0AF7F8C4"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14CFB607" w14:textId="77777777" w:rsidTr="009A6235">
        <w:trPr>
          <w:gridAfter w:val="1"/>
          <w:wAfter w:w="15" w:type="dxa"/>
          <w:trHeight w:val="270"/>
        </w:trPr>
        <w:tc>
          <w:tcPr>
            <w:tcW w:w="0" w:type="auto"/>
            <w:vMerge/>
            <w:tcBorders>
              <w:top w:val="nil"/>
              <w:left w:val="single" w:sz="8" w:space="0" w:color="auto"/>
              <w:bottom w:val="single" w:sz="8" w:space="0" w:color="000000"/>
              <w:right w:val="single" w:sz="8" w:space="0" w:color="auto"/>
            </w:tcBorders>
            <w:vAlign w:val="center"/>
            <w:hideMark/>
          </w:tcPr>
          <w:p w14:paraId="70D390A3"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tcBorders>
              <w:top w:val="nil"/>
              <w:left w:val="nil"/>
              <w:bottom w:val="single" w:sz="8" w:space="0" w:color="auto"/>
              <w:right w:val="nil"/>
            </w:tcBorders>
            <w:shd w:val="clear" w:color="000000" w:fill="FFC000"/>
            <w:vAlign w:val="center"/>
            <w:hideMark/>
          </w:tcPr>
          <w:p w14:paraId="7F60AAAE"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2. Específicos</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A80E3F3"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8" w:space="0" w:color="auto"/>
              <w:right w:val="single" w:sz="8" w:space="0" w:color="auto"/>
            </w:tcBorders>
            <w:shd w:val="clear" w:color="000000" w:fill="FFC000"/>
            <w:vAlign w:val="center"/>
            <w:hideMark/>
          </w:tcPr>
          <w:p w14:paraId="7DB5BC29"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Variable dependiente:</w:t>
            </w:r>
          </w:p>
        </w:tc>
        <w:tc>
          <w:tcPr>
            <w:tcW w:w="0" w:type="auto"/>
            <w:tcBorders>
              <w:top w:val="nil"/>
              <w:left w:val="nil"/>
              <w:bottom w:val="nil"/>
              <w:right w:val="single" w:sz="8" w:space="0" w:color="auto"/>
            </w:tcBorders>
            <w:vAlign w:val="center"/>
            <w:hideMark/>
          </w:tcPr>
          <w:p w14:paraId="40007DC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Técnicas e instrumentos:</w:t>
            </w:r>
          </w:p>
        </w:tc>
        <w:tc>
          <w:tcPr>
            <w:tcW w:w="0" w:type="auto"/>
            <w:tcBorders>
              <w:top w:val="nil"/>
              <w:left w:val="nil"/>
              <w:bottom w:val="single" w:sz="8" w:space="0" w:color="auto"/>
              <w:right w:val="single" w:sz="8" w:space="0" w:color="auto"/>
            </w:tcBorders>
            <w:shd w:val="clear" w:color="000000" w:fill="FFC000"/>
            <w:vAlign w:val="center"/>
            <w:hideMark/>
          </w:tcPr>
          <w:p w14:paraId="6DE567E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Muestra</w:t>
            </w:r>
          </w:p>
        </w:tc>
      </w:tr>
      <w:tr w:rsidR="009A6235" w:rsidRPr="009A6235" w14:paraId="2420E17B" w14:textId="77777777" w:rsidTr="009A6235">
        <w:trPr>
          <w:gridAfter w:val="1"/>
          <w:wAfter w:w="15" w:type="dxa"/>
          <w:trHeight w:val="255"/>
        </w:trPr>
        <w:tc>
          <w:tcPr>
            <w:tcW w:w="0" w:type="auto"/>
            <w:vMerge/>
            <w:tcBorders>
              <w:top w:val="nil"/>
              <w:left w:val="single" w:sz="8" w:space="0" w:color="auto"/>
              <w:bottom w:val="single" w:sz="8" w:space="0" w:color="000000"/>
              <w:right w:val="single" w:sz="8" w:space="0" w:color="auto"/>
            </w:tcBorders>
            <w:vAlign w:val="center"/>
            <w:hideMark/>
          </w:tcPr>
          <w:p w14:paraId="7F86EB81"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val="restart"/>
            <w:tcBorders>
              <w:top w:val="nil"/>
              <w:left w:val="single" w:sz="8" w:space="0" w:color="auto"/>
              <w:bottom w:val="nil"/>
              <w:right w:val="single" w:sz="8" w:space="0" w:color="auto"/>
            </w:tcBorders>
            <w:noWrap/>
            <w:vAlign w:val="center"/>
            <w:hideMark/>
          </w:tcPr>
          <w:p w14:paraId="7605A03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Diagnosticar la situación actual de la seguridad, salud en el trabajo y accidentes laborales en la empresa.</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0E0044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val="restart"/>
            <w:tcBorders>
              <w:top w:val="nil"/>
              <w:left w:val="nil"/>
              <w:bottom w:val="single" w:sz="8" w:space="0" w:color="000000"/>
              <w:right w:val="single" w:sz="8" w:space="0" w:color="auto"/>
            </w:tcBorders>
            <w:vAlign w:val="center"/>
            <w:hideMark/>
          </w:tcPr>
          <w:p w14:paraId="3D109E0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Accidentabilidad</w:t>
            </w:r>
          </w:p>
        </w:tc>
        <w:tc>
          <w:tcPr>
            <w:tcW w:w="0" w:type="auto"/>
            <w:tcBorders>
              <w:top w:val="nil"/>
              <w:left w:val="nil"/>
              <w:bottom w:val="nil"/>
              <w:right w:val="single" w:sz="8" w:space="0" w:color="auto"/>
            </w:tcBorders>
            <w:vAlign w:val="center"/>
            <w:hideMark/>
          </w:tcPr>
          <w:p w14:paraId="418AB5D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Encuesta - Cuestionario</w:t>
            </w:r>
          </w:p>
        </w:tc>
        <w:tc>
          <w:tcPr>
            <w:tcW w:w="0" w:type="auto"/>
            <w:vMerge w:val="restart"/>
            <w:tcBorders>
              <w:top w:val="nil"/>
              <w:left w:val="single" w:sz="8" w:space="0" w:color="auto"/>
              <w:bottom w:val="single" w:sz="8" w:space="0" w:color="000000"/>
              <w:right w:val="single" w:sz="8" w:space="0" w:color="auto"/>
            </w:tcBorders>
            <w:vAlign w:val="center"/>
            <w:hideMark/>
          </w:tcPr>
          <w:p w14:paraId="016F4118"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Todas las áreas de la empresa constructora con sus distintos procesos y actividades realizadas desde enero hasta agosto del 2024.</w:t>
            </w:r>
          </w:p>
        </w:tc>
      </w:tr>
      <w:tr w:rsidR="009A6235" w:rsidRPr="009A6235" w14:paraId="00BF7C84" w14:textId="77777777" w:rsidTr="009A6235">
        <w:trPr>
          <w:gridAfter w:val="1"/>
          <w:wAfter w:w="15" w:type="dxa"/>
          <w:trHeight w:val="510"/>
        </w:trPr>
        <w:tc>
          <w:tcPr>
            <w:tcW w:w="0" w:type="auto"/>
            <w:vMerge/>
            <w:tcBorders>
              <w:top w:val="nil"/>
              <w:left w:val="single" w:sz="8" w:space="0" w:color="auto"/>
              <w:bottom w:val="single" w:sz="8" w:space="0" w:color="000000"/>
              <w:right w:val="single" w:sz="8" w:space="0" w:color="auto"/>
            </w:tcBorders>
            <w:vAlign w:val="center"/>
            <w:hideMark/>
          </w:tcPr>
          <w:p w14:paraId="1C76E229"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nil"/>
              <w:right w:val="single" w:sz="8" w:space="0" w:color="auto"/>
            </w:tcBorders>
            <w:vAlign w:val="center"/>
            <w:hideMark/>
          </w:tcPr>
          <w:p w14:paraId="17CEFFE6"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B3BD0D6"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40C7A5BB"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462DBC18"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Observación directa - Guía de observación</w:t>
            </w:r>
          </w:p>
        </w:tc>
        <w:tc>
          <w:tcPr>
            <w:tcW w:w="0" w:type="auto"/>
            <w:vMerge/>
            <w:tcBorders>
              <w:top w:val="nil"/>
              <w:left w:val="single" w:sz="8" w:space="0" w:color="auto"/>
              <w:bottom w:val="single" w:sz="8" w:space="0" w:color="000000"/>
              <w:right w:val="single" w:sz="8" w:space="0" w:color="auto"/>
            </w:tcBorders>
            <w:vAlign w:val="center"/>
            <w:hideMark/>
          </w:tcPr>
          <w:p w14:paraId="6395B14B"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169D199A" w14:textId="77777777" w:rsidTr="009A6235">
        <w:trPr>
          <w:gridAfter w:val="1"/>
          <w:wAfter w:w="15" w:type="dxa"/>
          <w:trHeight w:val="510"/>
        </w:trPr>
        <w:tc>
          <w:tcPr>
            <w:tcW w:w="0" w:type="auto"/>
            <w:vMerge/>
            <w:tcBorders>
              <w:top w:val="nil"/>
              <w:left w:val="single" w:sz="8" w:space="0" w:color="auto"/>
              <w:bottom w:val="single" w:sz="8" w:space="0" w:color="000000"/>
              <w:right w:val="single" w:sz="8" w:space="0" w:color="auto"/>
            </w:tcBorders>
            <w:vAlign w:val="center"/>
            <w:hideMark/>
          </w:tcPr>
          <w:p w14:paraId="4D188781"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tcBorders>
              <w:top w:val="nil"/>
              <w:left w:val="nil"/>
              <w:bottom w:val="nil"/>
              <w:right w:val="single" w:sz="8" w:space="0" w:color="auto"/>
            </w:tcBorders>
            <w:noWrap/>
            <w:vAlign w:val="center"/>
            <w:hideMark/>
          </w:tcPr>
          <w:p w14:paraId="41133881"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Diseñar un </w:t>
            </w:r>
            <w:r w:rsidR="002659EE">
              <w:t>PSST</w:t>
            </w:r>
            <w:r w:rsidRPr="009A6235">
              <w:rPr>
                <w:rFonts w:eastAsia="Times New Roman" w:cs="Times New Roman"/>
                <w:color w:val="000000"/>
                <w:sz w:val="20"/>
                <w:szCs w:val="20"/>
                <w:lang w:val="es-PE" w:eastAsia="es-PE"/>
              </w:rPr>
              <w:t xml:space="preserve"> bajo la ley N.º 29783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96B8D99"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4E23ED2A"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534E4224"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Análisis documental - Registros</w:t>
            </w:r>
          </w:p>
        </w:tc>
        <w:tc>
          <w:tcPr>
            <w:tcW w:w="0" w:type="auto"/>
            <w:vMerge/>
            <w:tcBorders>
              <w:top w:val="nil"/>
              <w:left w:val="single" w:sz="8" w:space="0" w:color="auto"/>
              <w:bottom w:val="single" w:sz="8" w:space="0" w:color="000000"/>
              <w:right w:val="single" w:sz="8" w:space="0" w:color="auto"/>
            </w:tcBorders>
            <w:vAlign w:val="center"/>
            <w:hideMark/>
          </w:tcPr>
          <w:p w14:paraId="7C4C4FC4"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2A7660B6" w14:textId="77777777" w:rsidTr="009A6235">
        <w:trPr>
          <w:gridAfter w:val="1"/>
          <w:wAfter w:w="15" w:type="dxa"/>
          <w:trHeight w:val="255"/>
        </w:trPr>
        <w:tc>
          <w:tcPr>
            <w:tcW w:w="0" w:type="auto"/>
            <w:vMerge/>
            <w:tcBorders>
              <w:top w:val="nil"/>
              <w:left w:val="single" w:sz="8" w:space="0" w:color="auto"/>
              <w:bottom w:val="single" w:sz="8" w:space="0" w:color="000000"/>
              <w:right w:val="single" w:sz="8" w:space="0" w:color="auto"/>
            </w:tcBorders>
            <w:vAlign w:val="center"/>
            <w:hideMark/>
          </w:tcPr>
          <w:p w14:paraId="23EBE51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tcBorders>
              <w:top w:val="nil"/>
              <w:left w:val="nil"/>
              <w:bottom w:val="nil"/>
              <w:right w:val="single" w:sz="8" w:space="0" w:color="auto"/>
            </w:tcBorders>
            <w:noWrap/>
            <w:vAlign w:val="center"/>
            <w:hideMark/>
          </w:tcPr>
          <w:p w14:paraId="2BC15DE8"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Estimar la reducción de accidentes laborales después del diseño en la empresa.</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43C54F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0995413C"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nil"/>
              <w:right w:val="single" w:sz="8" w:space="0" w:color="auto"/>
            </w:tcBorders>
            <w:vAlign w:val="center"/>
            <w:hideMark/>
          </w:tcPr>
          <w:p w14:paraId="3DF44DAC"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Método de análisis de datos:</w:t>
            </w:r>
          </w:p>
        </w:tc>
        <w:tc>
          <w:tcPr>
            <w:tcW w:w="0" w:type="auto"/>
            <w:vMerge/>
            <w:tcBorders>
              <w:top w:val="nil"/>
              <w:left w:val="single" w:sz="8" w:space="0" w:color="auto"/>
              <w:bottom w:val="single" w:sz="8" w:space="0" w:color="000000"/>
              <w:right w:val="single" w:sz="8" w:space="0" w:color="auto"/>
            </w:tcBorders>
            <w:vAlign w:val="center"/>
            <w:hideMark/>
          </w:tcPr>
          <w:p w14:paraId="6054A622"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0585B90E" w14:textId="77777777" w:rsidTr="009A6235">
        <w:trPr>
          <w:gridAfter w:val="1"/>
          <w:wAfter w:w="15" w:type="dxa"/>
          <w:trHeight w:val="458"/>
        </w:trPr>
        <w:tc>
          <w:tcPr>
            <w:tcW w:w="0" w:type="auto"/>
            <w:vMerge/>
            <w:tcBorders>
              <w:top w:val="nil"/>
              <w:left w:val="single" w:sz="8" w:space="0" w:color="auto"/>
              <w:bottom w:val="single" w:sz="8" w:space="0" w:color="000000"/>
              <w:right w:val="single" w:sz="8" w:space="0" w:color="auto"/>
            </w:tcBorders>
            <w:vAlign w:val="center"/>
            <w:hideMark/>
          </w:tcPr>
          <w:p w14:paraId="1A68F159"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val="restart"/>
            <w:tcBorders>
              <w:top w:val="nil"/>
              <w:left w:val="single" w:sz="8" w:space="0" w:color="auto"/>
              <w:bottom w:val="single" w:sz="8" w:space="0" w:color="000000"/>
              <w:right w:val="single" w:sz="8" w:space="0" w:color="auto"/>
            </w:tcBorders>
            <w:noWrap/>
            <w:vAlign w:val="center"/>
            <w:hideMark/>
          </w:tcPr>
          <w:p w14:paraId="46FFA4E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Realizar un análisis económico para evaluar la viabilidad del diseño.</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865BC8E"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51FF8BD8"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val="restart"/>
            <w:tcBorders>
              <w:top w:val="nil"/>
              <w:left w:val="single" w:sz="8" w:space="0" w:color="auto"/>
              <w:bottom w:val="single" w:sz="8" w:space="0" w:color="000000"/>
              <w:right w:val="single" w:sz="8" w:space="0" w:color="auto"/>
            </w:tcBorders>
            <w:vAlign w:val="center"/>
            <w:hideMark/>
          </w:tcPr>
          <w:p w14:paraId="53A4CBC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Inductivo-Deductivo</w:t>
            </w:r>
          </w:p>
        </w:tc>
        <w:tc>
          <w:tcPr>
            <w:tcW w:w="0" w:type="auto"/>
            <w:vMerge/>
            <w:tcBorders>
              <w:top w:val="nil"/>
              <w:left w:val="single" w:sz="8" w:space="0" w:color="auto"/>
              <w:bottom w:val="single" w:sz="8" w:space="0" w:color="000000"/>
              <w:right w:val="single" w:sz="8" w:space="0" w:color="auto"/>
            </w:tcBorders>
            <w:vAlign w:val="center"/>
            <w:hideMark/>
          </w:tcPr>
          <w:p w14:paraId="7429E010"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6264CEDD" w14:textId="77777777" w:rsidTr="009A6235">
        <w:trPr>
          <w:gridAfter w:val="1"/>
          <w:wAfter w:w="15" w:type="dxa"/>
          <w:trHeight w:val="458"/>
        </w:trPr>
        <w:tc>
          <w:tcPr>
            <w:tcW w:w="0" w:type="auto"/>
            <w:vMerge/>
            <w:tcBorders>
              <w:top w:val="nil"/>
              <w:left w:val="single" w:sz="8" w:space="0" w:color="auto"/>
              <w:bottom w:val="single" w:sz="8" w:space="0" w:color="000000"/>
              <w:right w:val="single" w:sz="8" w:space="0" w:color="auto"/>
            </w:tcBorders>
            <w:vAlign w:val="center"/>
            <w:hideMark/>
          </w:tcPr>
          <w:p w14:paraId="76190FA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single" w:sz="8" w:space="0" w:color="000000"/>
              <w:right w:val="single" w:sz="8" w:space="0" w:color="auto"/>
            </w:tcBorders>
            <w:vAlign w:val="center"/>
            <w:hideMark/>
          </w:tcPr>
          <w:p w14:paraId="3A7A2AAC"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BC3DA8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23A3694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single" w:sz="8" w:space="0" w:color="auto"/>
              <w:bottom w:val="single" w:sz="8" w:space="0" w:color="000000"/>
              <w:right w:val="single" w:sz="8" w:space="0" w:color="auto"/>
            </w:tcBorders>
            <w:vAlign w:val="center"/>
            <w:hideMark/>
          </w:tcPr>
          <w:p w14:paraId="4F0A8290"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single" w:sz="8" w:space="0" w:color="auto"/>
              <w:bottom w:val="single" w:sz="8" w:space="0" w:color="000000"/>
              <w:right w:val="single" w:sz="8" w:space="0" w:color="auto"/>
            </w:tcBorders>
            <w:vAlign w:val="center"/>
            <w:hideMark/>
          </w:tcPr>
          <w:p w14:paraId="613FA9E0"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r w:rsidR="009A6235" w:rsidRPr="009A6235" w14:paraId="1A227C32" w14:textId="77777777" w:rsidTr="009A6235">
        <w:trPr>
          <w:gridAfter w:val="1"/>
          <w:wAfter w:w="15" w:type="dxa"/>
          <w:trHeight w:val="458"/>
        </w:trPr>
        <w:tc>
          <w:tcPr>
            <w:tcW w:w="0" w:type="auto"/>
            <w:vMerge/>
            <w:tcBorders>
              <w:top w:val="nil"/>
              <w:left w:val="single" w:sz="8" w:space="0" w:color="auto"/>
              <w:bottom w:val="single" w:sz="8" w:space="0" w:color="000000"/>
              <w:right w:val="single" w:sz="8" w:space="0" w:color="auto"/>
            </w:tcBorders>
            <w:vAlign w:val="center"/>
            <w:hideMark/>
          </w:tcPr>
          <w:p w14:paraId="5060E1FB"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4833" w:type="dxa"/>
            <w:vMerge/>
            <w:tcBorders>
              <w:top w:val="nil"/>
              <w:left w:val="single" w:sz="8" w:space="0" w:color="auto"/>
              <w:bottom w:val="single" w:sz="8" w:space="0" w:color="000000"/>
              <w:right w:val="single" w:sz="8" w:space="0" w:color="auto"/>
            </w:tcBorders>
            <w:vAlign w:val="center"/>
            <w:hideMark/>
          </w:tcPr>
          <w:p w14:paraId="2FCA310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AC7A10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nil"/>
              <w:bottom w:val="single" w:sz="8" w:space="0" w:color="000000"/>
              <w:right w:val="single" w:sz="8" w:space="0" w:color="auto"/>
            </w:tcBorders>
            <w:vAlign w:val="center"/>
            <w:hideMark/>
          </w:tcPr>
          <w:p w14:paraId="577947F5"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single" w:sz="8" w:space="0" w:color="auto"/>
              <w:bottom w:val="single" w:sz="8" w:space="0" w:color="000000"/>
              <w:right w:val="single" w:sz="8" w:space="0" w:color="auto"/>
            </w:tcBorders>
            <w:vAlign w:val="center"/>
            <w:hideMark/>
          </w:tcPr>
          <w:p w14:paraId="62CA67AE"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vMerge/>
            <w:tcBorders>
              <w:top w:val="nil"/>
              <w:left w:val="single" w:sz="8" w:space="0" w:color="auto"/>
              <w:bottom w:val="single" w:sz="8" w:space="0" w:color="000000"/>
              <w:right w:val="single" w:sz="8" w:space="0" w:color="auto"/>
            </w:tcBorders>
            <w:vAlign w:val="center"/>
            <w:hideMark/>
          </w:tcPr>
          <w:p w14:paraId="09F86AB6"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r>
    </w:tbl>
    <w:p w14:paraId="380346DB" w14:textId="77777777" w:rsidR="009A6235" w:rsidRDefault="009A6235" w:rsidP="009D4B64">
      <w:pPr>
        <w:widowControl/>
        <w:autoSpaceDE/>
        <w:autoSpaceDN/>
        <w:spacing w:before="120"/>
      </w:pPr>
    </w:p>
    <w:p w14:paraId="70C21E57" w14:textId="77777777" w:rsidR="00CA137F" w:rsidRDefault="00CA137F" w:rsidP="009D4B64">
      <w:pPr>
        <w:widowControl/>
        <w:autoSpaceDE/>
        <w:autoSpaceDN/>
        <w:spacing w:before="120"/>
      </w:pPr>
      <w:r>
        <w:lastRenderedPageBreak/>
        <w:t>2.9 Matriz de operacionalización de variables</w:t>
      </w:r>
    </w:p>
    <w:tbl>
      <w:tblPr>
        <w:tblW w:w="0" w:type="auto"/>
        <w:tblCellMar>
          <w:left w:w="70" w:type="dxa"/>
          <w:right w:w="70" w:type="dxa"/>
        </w:tblCellMar>
        <w:tblLook w:val="04A0" w:firstRow="1" w:lastRow="0" w:firstColumn="1" w:lastColumn="0" w:noHBand="0" w:noVBand="1"/>
      </w:tblPr>
      <w:tblGrid>
        <w:gridCol w:w="2395"/>
        <w:gridCol w:w="3955"/>
        <w:gridCol w:w="3240"/>
        <w:gridCol w:w="1762"/>
        <w:gridCol w:w="14"/>
      </w:tblGrid>
      <w:tr w:rsidR="009A6235" w:rsidRPr="009A6235" w14:paraId="0A3C18BF" w14:textId="77777777" w:rsidTr="009A6235">
        <w:trPr>
          <w:trHeight w:val="255"/>
        </w:trPr>
        <w:tc>
          <w:tcPr>
            <w:tcW w:w="10298" w:type="dxa"/>
            <w:gridSpan w:val="5"/>
            <w:tcBorders>
              <w:top w:val="single" w:sz="4" w:space="0" w:color="auto"/>
              <w:left w:val="single" w:sz="4" w:space="0" w:color="auto"/>
              <w:bottom w:val="single" w:sz="4" w:space="0" w:color="auto"/>
              <w:right w:val="single" w:sz="4" w:space="0" w:color="auto"/>
            </w:tcBorders>
            <w:shd w:val="clear" w:color="000000" w:fill="FFC000"/>
            <w:vAlign w:val="center"/>
            <w:hideMark/>
          </w:tcPr>
          <w:p w14:paraId="6212E73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Matriz de operacionalización de variables</w:t>
            </w:r>
          </w:p>
        </w:tc>
      </w:tr>
      <w:tr w:rsidR="009A6235" w:rsidRPr="009A6235" w14:paraId="62BD51B2" w14:textId="77777777" w:rsidTr="009A6235">
        <w:trPr>
          <w:gridAfter w:val="1"/>
          <w:wAfter w:w="14" w:type="dxa"/>
          <w:trHeight w:val="255"/>
        </w:trPr>
        <w:tc>
          <w:tcPr>
            <w:tcW w:w="0" w:type="auto"/>
            <w:tcBorders>
              <w:top w:val="nil"/>
              <w:left w:val="single" w:sz="4" w:space="0" w:color="auto"/>
              <w:bottom w:val="single" w:sz="4" w:space="0" w:color="auto"/>
              <w:right w:val="single" w:sz="4" w:space="0" w:color="auto"/>
            </w:tcBorders>
            <w:shd w:val="clear" w:color="000000" w:fill="FFC000"/>
            <w:vAlign w:val="center"/>
            <w:hideMark/>
          </w:tcPr>
          <w:p w14:paraId="3E8E17F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Variables</w:t>
            </w:r>
          </w:p>
        </w:tc>
        <w:tc>
          <w:tcPr>
            <w:tcW w:w="3955" w:type="dxa"/>
            <w:tcBorders>
              <w:top w:val="nil"/>
              <w:left w:val="nil"/>
              <w:bottom w:val="single" w:sz="4" w:space="0" w:color="auto"/>
              <w:right w:val="single" w:sz="4" w:space="0" w:color="auto"/>
            </w:tcBorders>
            <w:shd w:val="clear" w:color="000000" w:fill="FFC000"/>
            <w:vAlign w:val="center"/>
            <w:hideMark/>
          </w:tcPr>
          <w:p w14:paraId="6C3A9B5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Definición conceptual</w:t>
            </w:r>
          </w:p>
        </w:tc>
        <w:tc>
          <w:tcPr>
            <w:tcW w:w="0" w:type="auto"/>
            <w:tcBorders>
              <w:top w:val="nil"/>
              <w:left w:val="nil"/>
              <w:bottom w:val="single" w:sz="4" w:space="0" w:color="auto"/>
              <w:right w:val="single" w:sz="4" w:space="0" w:color="auto"/>
            </w:tcBorders>
            <w:shd w:val="clear" w:color="000000" w:fill="FFC000"/>
            <w:vAlign w:val="center"/>
            <w:hideMark/>
          </w:tcPr>
          <w:p w14:paraId="1F65A04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Dimensiones</w:t>
            </w:r>
          </w:p>
        </w:tc>
        <w:tc>
          <w:tcPr>
            <w:tcW w:w="0" w:type="auto"/>
            <w:tcBorders>
              <w:top w:val="nil"/>
              <w:left w:val="nil"/>
              <w:bottom w:val="single" w:sz="4" w:space="0" w:color="auto"/>
              <w:right w:val="single" w:sz="4" w:space="0" w:color="auto"/>
            </w:tcBorders>
            <w:shd w:val="clear" w:color="000000" w:fill="FFC000"/>
            <w:vAlign w:val="center"/>
            <w:hideMark/>
          </w:tcPr>
          <w:p w14:paraId="18C1ED67"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Indicadores</w:t>
            </w:r>
          </w:p>
        </w:tc>
      </w:tr>
      <w:tr w:rsidR="009A6235" w:rsidRPr="009A6235" w14:paraId="656CA1EE" w14:textId="77777777" w:rsidTr="009A6235">
        <w:trPr>
          <w:gridAfter w:val="1"/>
          <w:wAfter w:w="14" w:type="dxa"/>
          <w:trHeight w:val="255"/>
        </w:trPr>
        <w:tc>
          <w:tcPr>
            <w:tcW w:w="0" w:type="auto"/>
            <w:vMerge w:val="restart"/>
            <w:tcBorders>
              <w:top w:val="nil"/>
              <w:left w:val="single" w:sz="4" w:space="0" w:color="auto"/>
              <w:bottom w:val="single" w:sz="4" w:space="0" w:color="auto"/>
              <w:right w:val="single" w:sz="4" w:space="0" w:color="auto"/>
            </w:tcBorders>
            <w:vAlign w:val="center"/>
            <w:hideMark/>
          </w:tcPr>
          <w:p w14:paraId="13F40C3C" w14:textId="77777777" w:rsidR="009A6235" w:rsidRPr="009A6235" w:rsidRDefault="002659EE" w:rsidP="009A6235">
            <w:pPr>
              <w:widowControl/>
              <w:autoSpaceDE/>
              <w:autoSpaceDN/>
              <w:spacing w:before="0" w:line="240" w:lineRule="auto"/>
              <w:ind w:firstLine="0"/>
              <w:jc w:val="center"/>
              <w:rPr>
                <w:rFonts w:eastAsia="Times New Roman" w:cs="Times New Roman"/>
                <w:color w:val="000000"/>
                <w:sz w:val="20"/>
                <w:szCs w:val="20"/>
                <w:lang w:val="es-PE" w:eastAsia="es-PE"/>
              </w:rPr>
            </w:pPr>
            <w:r>
              <w:t>PSST</w:t>
            </w:r>
            <w:r w:rsidR="009A6235" w:rsidRPr="009A6235">
              <w:rPr>
                <w:rFonts w:eastAsia="Times New Roman" w:cs="Times New Roman"/>
                <w:color w:val="000000"/>
                <w:sz w:val="20"/>
                <w:szCs w:val="20"/>
                <w:lang w:val="es-PE" w:eastAsia="es-PE"/>
              </w:rPr>
              <w:t xml:space="preserve"> bajo la ley N° 29783</w:t>
            </w:r>
          </w:p>
        </w:tc>
        <w:tc>
          <w:tcPr>
            <w:tcW w:w="3955" w:type="dxa"/>
            <w:vMerge w:val="restart"/>
            <w:tcBorders>
              <w:top w:val="nil"/>
              <w:left w:val="single" w:sz="4" w:space="0" w:color="auto"/>
              <w:bottom w:val="single" w:sz="4" w:space="0" w:color="auto"/>
              <w:right w:val="single" w:sz="4" w:space="0" w:color="auto"/>
            </w:tcBorders>
            <w:vAlign w:val="center"/>
            <w:hideMark/>
          </w:tcPr>
          <w:p w14:paraId="148602DC" w14:textId="77777777" w:rsidR="009A6235" w:rsidRPr="009A6235" w:rsidRDefault="00751B33"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751B33">
              <w:rPr>
                <w:rFonts w:eastAsia="Times New Roman" w:cs="Times New Roman"/>
                <w:color w:val="000000"/>
                <w:sz w:val="20"/>
                <w:szCs w:val="20"/>
                <w:lang w:val="es-PE" w:eastAsia="es-PE"/>
              </w:rPr>
              <w:t xml:space="preserve">El PSST es un instrumento administrativo que permite al empleador llevar a cabo la puesta en marcha del </w:t>
            </w:r>
            <w:r>
              <w:rPr>
                <w:rFonts w:eastAsia="Times New Roman" w:cs="Times New Roman"/>
                <w:color w:val="000000"/>
                <w:sz w:val="20"/>
                <w:szCs w:val="20"/>
                <w:lang w:val="es-PE" w:eastAsia="es-PE"/>
              </w:rPr>
              <w:t>SGSST</w:t>
            </w:r>
            <w:r w:rsidRPr="00751B33">
              <w:rPr>
                <w:rFonts w:eastAsia="Times New Roman" w:cs="Times New Roman"/>
                <w:color w:val="000000"/>
                <w:sz w:val="20"/>
                <w:szCs w:val="20"/>
                <w:lang w:val="es-PE" w:eastAsia="es-PE"/>
              </w:rPr>
              <w:t xml:space="preserve"> (OEFA, 2020).</w:t>
            </w:r>
          </w:p>
        </w:tc>
        <w:tc>
          <w:tcPr>
            <w:tcW w:w="0" w:type="auto"/>
            <w:tcBorders>
              <w:top w:val="nil"/>
              <w:left w:val="nil"/>
              <w:bottom w:val="single" w:sz="4" w:space="0" w:color="auto"/>
              <w:right w:val="single" w:sz="4" w:space="0" w:color="auto"/>
            </w:tcBorders>
            <w:vAlign w:val="center"/>
            <w:hideMark/>
          </w:tcPr>
          <w:p w14:paraId="74287A13"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Compromiso e Involucramiento</w:t>
            </w:r>
          </w:p>
        </w:tc>
        <w:tc>
          <w:tcPr>
            <w:tcW w:w="0" w:type="auto"/>
            <w:tcBorders>
              <w:top w:val="nil"/>
              <w:left w:val="nil"/>
              <w:bottom w:val="single" w:sz="4" w:space="0" w:color="auto"/>
              <w:right w:val="single" w:sz="4" w:space="0" w:color="auto"/>
            </w:tcBorders>
            <w:vAlign w:val="center"/>
            <w:hideMark/>
          </w:tcPr>
          <w:p w14:paraId="4FE02808"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5F3DED70"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138D1E4D"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27D02699"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77657F04"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Política de </w:t>
            </w:r>
            <w:r w:rsidR="00D50C28">
              <w:rPr>
                <w:rFonts w:cs="Times New Roman"/>
                <w:szCs w:val="24"/>
              </w:rPr>
              <w:t>SST</w:t>
            </w:r>
          </w:p>
        </w:tc>
        <w:tc>
          <w:tcPr>
            <w:tcW w:w="0" w:type="auto"/>
            <w:tcBorders>
              <w:top w:val="nil"/>
              <w:left w:val="nil"/>
              <w:bottom w:val="single" w:sz="4" w:space="0" w:color="auto"/>
              <w:right w:val="single" w:sz="4" w:space="0" w:color="auto"/>
            </w:tcBorders>
            <w:vAlign w:val="center"/>
            <w:hideMark/>
          </w:tcPr>
          <w:p w14:paraId="0BC6A894"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1D790E3E"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65CAB9F3"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2D4C9E6F"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6F66C52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Planeamiento y Aplicación</w:t>
            </w:r>
          </w:p>
        </w:tc>
        <w:tc>
          <w:tcPr>
            <w:tcW w:w="0" w:type="auto"/>
            <w:tcBorders>
              <w:top w:val="nil"/>
              <w:left w:val="nil"/>
              <w:bottom w:val="single" w:sz="4" w:space="0" w:color="auto"/>
              <w:right w:val="single" w:sz="4" w:space="0" w:color="auto"/>
            </w:tcBorders>
            <w:vAlign w:val="center"/>
            <w:hideMark/>
          </w:tcPr>
          <w:p w14:paraId="54A6C8F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5BDF8A84"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482417D2"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2BB2AF14"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00F3594D"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xml:space="preserve"> Implementación y Operación</w:t>
            </w:r>
          </w:p>
        </w:tc>
        <w:tc>
          <w:tcPr>
            <w:tcW w:w="0" w:type="auto"/>
            <w:tcBorders>
              <w:top w:val="nil"/>
              <w:left w:val="nil"/>
              <w:bottom w:val="single" w:sz="4" w:space="0" w:color="auto"/>
              <w:right w:val="single" w:sz="4" w:space="0" w:color="auto"/>
            </w:tcBorders>
            <w:vAlign w:val="center"/>
            <w:hideMark/>
          </w:tcPr>
          <w:p w14:paraId="12B599F2"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0F80001D"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29D1D8BC"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7274804E"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7A6B32A2"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Evaluación Normativa</w:t>
            </w:r>
          </w:p>
        </w:tc>
        <w:tc>
          <w:tcPr>
            <w:tcW w:w="0" w:type="auto"/>
            <w:tcBorders>
              <w:top w:val="nil"/>
              <w:left w:val="nil"/>
              <w:bottom w:val="single" w:sz="4" w:space="0" w:color="auto"/>
              <w:right w:val="single" w:sz="4" w:space="0" w:color="auto"/>
            </w:tcBorders>
            <w:vAlign w:val="center"/>
            <w:hideMark/>
          </w:tcPr>
          <w:p w14:paraId="7D826C41"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57888300"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3C910DCF"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23CB9DA9"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556C1F9B"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Verificación</w:t>
            </w:r>
          </w:p>
        </w:tc>
        <w:tc>
          <w:tcPr>
            <w:tcW w:w="0" w:type="auto"/>
            <w:tcBorders>
              <w:top w:val="nil"/>
              <w:left w:val="nil"/>
              <w:bottom w:val="single" w:sz="4" w:space="0" w:color="auto"/>
              <w:right w:val="single" w:sz="4" w:space="0" w:color="auto"/>
            </w:tcBorders>
            <w:vAlign w:val="center"/>
            <w:hideMark/>
          </w:tcPr>
          <w:p w14:paraId="30055487"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6E0F258C"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2B168D8A"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1B40A840"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1A834CCF"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Control de Información y Documentos</w:t>
            </w:r>
          </w:p>
        </w:tc>
        <w:tc>
          <w:tcPr>
            <w:tcW w:w="0" w:type="auto"/>
            <w:tcBorders>
              <w:top w:val="nil"/>
              <w:left w:val="nil"/>
              <w:bottom w:val="single" w:sz="4" w:space="0" w:color="auto"/>
              <w:right w:val="single" w:sz="4" w:space="0" w:color="auto"/>
            </w:tcBorders>
            <w:vAlign w:val="center"/>
            <w:hideMark/>
          </w:tcPr>
          <w:p w14:paraId="3A266576"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0DB35005" w14:textId="77777777" w:rsidTr="009A6235">
        <w:trPr>
          <w:gridAfter w:val="1"/>
          <w:wAfter w:w="14" w:type="dxa"/>
          <w:trHeight w:val="255"/>
        </w:trPr>
        <w:tc>
          <w:tcPr>
            <w:tcW w:w="0" w:type="auto"/>
            <w:vMerge/>
            <w:tcBorders>
              <w:top w:val="nil"/>
              <w:left w:val="single" w:sz="4" w:space="0" w:color="auto"/>
              <w:bottom w:val="single" w:sz="4" w:space="0" w:color="auto"/>
              <w:right w:val="single" w:sz="4" w:space="0" w:color="auto"/>
            </w:tcBorders>
            <w:vAlign w:val="center"/>
            <w:hideMark/>
          </w:tcPr>
          <w:p w14:paraId="56206937"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auto"/>
              <w:right w:val="single" w:sz="4" w:space="0" w:color="auto"/>
            </w:tcBorders>
            <w:vAlign w:val="center"/>
            <w:hideMark/>
          </w:tcPr>
          <w:p w14:paraId="3471387A"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76905D75"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Revisión por la dirección</w:t>
            </w:r>
          </w:p>
        </w:tc>
        <w:tc>
          <w:tcPr>
            <w:tcW w:w="0" w:type="auto"/>
            <w:tcBorders>
              <w:top w:val="nil"/>
              <w:left w:val="nil"/>
              <w:bottom w:val="single" w:sz="4" w:space="0" w:color="auto"/>
              <w:right w:val="single" w:sz="4" w:space="0" w:color="auto"/>
            </w:tcBorders>
            <w:vAlign w:val="center"/>
            <w:hideMark/>
          </w:tcPr>
          <w:p w14:paraId="1B5E5A1A"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 de cumplimiento</w:t>
            </w:r>
          </w:p>
        </w:tc>
      </w:tr>
      <w:tr w:rsidR="009A6235" w:rsidRPr="009A6235" w14:paraId="4AEF6720" w14:textId="77777777" w:rsidTr="009A6235">
        <w:trPr>
          <w:gridAfter w:val="1"/>
          <w:wAfter w:w="14" w:type="dxa"/>
          <w:trHeight w:val="675"/>
        </w:trPr>
        <w:tc>
          <w:tcPr>
            <w:tcW w:w="0" w:type="auto"/>
            <w:vMerge w:val="restart"/>
            <w:tcBorders>
              <w:top w:val="nil"/>
              <w:left w:val="single" w:sz="4" w:space="0" w:color="auto"/>
              <w:bottom w:val="single" w:sz="4" w:space="0" w:color="000000"/>
              <w:right w:val="single" w:sz="4" w:space="0" w:color="auto"/>
            </w:tcBorders>
            <w:vAlign w:val="center"/>
            <w:hideMark/>
          </w:tcPr>
          <w:p w14:paraId="3311889D"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Accidentabilidad</w:t>
            </w:r>
          </w:p>
        </w:tc>
        <w:tc>
          <w:tcPr>
            <w:tcW w:w="3955" w:type="dxa"/>
            <w:vMerge w:val="restart"/>
            <w:tcBorders>
              <w:top w:val="nil"/>
              <w:left w:val="single" w:sz="4" w:space="0" w:color="auto"/>
              <w:bottom w:val="single" w:sz="4" w:space="0" w:color="000000"/>
              <w:right w:val="single" w:sz="4" w:space="0" w:color="auto"/>
            </w:tcBorders>
            <w:vAlign w:val="center"/>
            <w:hideMark/>
          </w:tcPr>
          <w:p w14:paraId="42B2BCBC" w14:textId="77777777" w:rsidR="009A6235" w:rsidRPr="009A6235" w:rsidRDefault="00751B33"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751B33">
              <w:rPr>
                <w:rFonts w:eastAsia="Times New Roman" w:cs="Times New Roman"/>
                <w:color w:val="000000"/>
                <w:sz w:val="20"/>
                <w:szCs w:val="20"/>
                <w:lang w:val="es-PE" w:eastAsia="es-PE"/>
              </w:rPr>
              <w:t>Cualquier acontecimiento inesperado relacionado directa o indirectamente con el trabajo, que cause al trabajador una lesión física, alteración en su funcionamiento, incapacidad o incluso la muerte (MTPE, 2023b).</w:t>
            </w:r>
          </w:p>
        </w:tc>
        <w:tc>
          <w:tcPr>
            <w:tcW w:w="0" w:type="auto"/>
            <w:tcBorders>
              <w:top w:val="nil"/>
              <w:left w:val="nil"/>
              <w:bottom w:val="single" w:sz="4" w:space="0" w:color="auto"/>
              <w:right w:val="single" w:sz="4" w:space="0" w:color="auto"/>
            </w:tcBorders>
            <w:vAlign w:val="center"/>
            <w:hideMark/>
          </w:tcPr>
          <w:p w14:paraId="5DFF5FFF"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Frecuencia</w:t>
            </w:r>
          </w:p>
        </w:tc>
        <w:tc>
          <w:tcPr>
            <w:tcW w:w="0" w:type="auto"/>
            <w:tcBorders>
              <w:top w:val="nil"/>
              <w:left w:val="nil"/>
              <w:bottom w:val="single" w:sz="4" w:space="0" w:color="auto"/>
              <w:right w:val="single" w:sz="4" w:space="0" w:color="auto"/>
            </w:tcBorders>
            <w:vAlign w:val="center"/>
            <w:hideMark/>
          </w:tcPr>
          <w:p w14:paraId="2912A277"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Índice de frecuencia</w:t>
            </w:r>
          </w:p>
        </w:tc>
      </w:tr>
      <w:tr w:rsidR="009A6235" w:rsidRPr="009A6235" w14:paraId="45118DFF" w14:textId="77777777" w:rsidTr="009A6235">
        <w:trPr>
          <w:gridAfter w:val="1"/>
          <w:wAfter w:w="14" w:type="dxa"/>
          <w:trHeight w:val="675"/>
        </w:trPr>
        <w:tc>
          <w:tcPr>
            <w:tcW w:w="0" w:type="auto"/>
            <w:vMerge/>
            <w:tcBorders>
              <w:top w:val="nil"/>
              <w:left w:val="single" w:sz="4" w:space="0" w:color="auto"/>
              <w:bottom w:val="single" w:sz="4" w:space="0" w:color="000000"/>
              <w:right w:val="single" w:sz="4" w:space="0" w:color="auto"/>
            </w:tcBorders>
            <w:vAlign w:val="center"/>
            <w:hideMark/>
          </w:tcPr>
          <w:p w14:paraId="5D5423CB"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000000"/>
              <w:right w:val="single" w:sz="4" w:space="0" w:color="auto"/>
            </w:tcBorders>
            <w:vAlign w:val="center"/>
            <w:hideMark/>
          </w:tcPr>
          <w:p w14:paraId="7FEE1588"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6BBD0D19"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Gravedad</w:t>
            </w:r>
          </w:p>
        </w:tc>
        <w:tc>
          <w:tcPr>
            <w:tcW w:w="0" w:type="auto"/>
            <w:tcBorders>
              <w:top w:val="nil"/>
              <w:left w:val="nil"/>
              <w:bottom w:val="single" w:sz="4" w:space="0" w:color="auto"/>
              <w:right w:val="single" w:sz="4" w:space="0" w:color="auto"/>
            </w:tcBorders>
            <w:vAlign w:val="center"/>
            <w:hideMark/>
          </w:tcPr>
          <w:p w14:paraId="4EAC5A50"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Índice de gravedad</w:t>
            </w:r>
          </w:p>
        </w:tc>
      </w:tr>
      <w:tr w:rsidR="009A6235" w:rsidRPr="009A6235" w14:paraId="1E4D1C93" w14:textId="77777777" w:rsidTr="009A6235">
        <w:trPr>
          <w:gridAfter w:val="1"/>
          <w:wAfter w:w="14" w:type="dxa"/>
          <w:trHeight w:val="675"/>
        </w:trPr>
        <w:tc>
          <w:tcPr>
            <w:tcW w:w="0" w:type="auto"/>
            <w:vMerge/>
            <w:tcBorders>
              <w:top w:val="nil"/>
              <w:left w:val="single" w:sz="4" w:space="0" w:color="auto"/>
              <w:bottom w:val="single" w:sz="4" w:space="0" w:color="000000"/>
              <w:right w:val="single" w:sz="4" w:space="0" w:color="auto"/>
            </w:tcBorders>
            <w:vAlign w:val="center"/>
            <w:hideMark/>
          </w:tcPr>
          <w:p w14:paraId="4D814ECC"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3955" w:type="dxa"/>
            <w:vMerge/>
            <w:tcBorders>
              <w:top w:val="nil"/>
              <w:left w:val="single" w:sz="4" w:space="0" w:color="auto"/>
              <w:bottom w:val="single" w:sz="4" w:space="0" w:color="000000"/>
              <w:right w:val="single" w:sz="4" w:space="0" w:color="auto"/>
            </w:tcBorders>
            <w:vAlign w:val="center"/>
            <w:hideMark/>
          </w:tcPr>
          <w:p w14:paraId="74B8B5CF" w14:textId="77777777" w:rsidR="009A6235" w:rsidRPr="009A6235" w:rsidRDefault="009A6235" w:rsidP="009A6235">
            <w:pPr>
              <w:widowControl/>
              <w:autoSpaceDE/>
              <w:autoSpaceDN/>
              <w:spacing w:before="0" w:line="240" w:lineRule="auto"/>
              <w:ind w:firstLine="0"/>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6D23ADE6"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Incidencia</w:t>
            </w:r>
          </w:p>
        </w:tc>
        <w:tc>
          <w:tcPr>
            <w:tcW w:w="0" w:type="auto"/>
            <w:tcBorders>
              <w:top w:val="nil"/>
              <w:left w:val="nil"/>
              <w:bottom w:val="single" w:sz="4" w:space="0" w:color="auto"/>
              <w:right w:val="single" w:sz="4" w:space="0" w:color="auto"/>
            </w:tcBorders>
            <w:vAlign w:val="center"/>
            <w:hideMark/>
          </w:tcPr>
          <w:p w14:paraId="0CD33962" w14:textId="77777777" w:rsidR="009A6235" w:rsidRPr="009A6235" w:rsidRDefault="009A6235" w:rsidP="009A6235">
            <w:pPr>
              <w:widowControl/>
              <w:autoSpaceDE/>
              <w:autoSpaceDN/>
              <w:spacing w:before="0" w:line="240" w:lineRule="auto"/>
              <w:ind w:firstLine="0"/>
              <w:jc w:val="center"/>
              <w:rPr>
                <w:rFonts w:eastAsia="Times New Roman" w:cs="Times New Roman"/>
                <w:color w:val="000000"/>
                <w:sz w:val="20"/>
                <w:szCs w:val="20"/>
                <w:lang w:val="es-PE" w:eastAsia="es-PE"/>
              </w:rPr>
            </w:pPr>
            <w:r w:rsidRPr="009A6235">
              <w:rPr>
                <w:rFonts w:eastAsia="Times New Roman" w:cs="Times New Roman"/>
                <w:color w:val="000000"/>
                <w:sz w:val="20"/>
                <w:szCs w:val="20"/>
                <w:lang w:val="es-PE" w:eastAsia="es-PE"/>
              </w:rPr>
              <w:t>Índice de incidencia</w:t>
            </w:r>
          </w:p>
        </w:tc>
      </w:tr>
    </w:tbl>
    <w:p w14:paraId="0F4E012E" w14:textId="77777777" w:rsidR="009A6235" w:rsidRDefault="009A6235" w:rsidP="009A6235">
      <w:pPr>
        <w:widowControl/>
        <w:autoSpaceDE/>
        <w:autoSpaceDN/>
        <w:spacing w:before="120"/>
        <w:ind w:firstLine="0"/>
        <w:rPr>
          <w:rFonts w:cs="Times New Roman"/>
          <w:szCs w:val="24"/>
          <w:lang w:val="es-PE"/>
        </w:rPr>
      </w:pPr>
    </w:p>
    <w:p w14:paraId="3E900A04" w14:textId="77777777" w:rsidR="00CB1723" w:rsidRDefault="00CB1723" w:rsidP="00CB1723">
      <w:pPr>
        <w:tabs>
          <w:tab w:val="left" w:pos="8235"/>
        </w:tabs>
        <w:rPr>
          <w:rFonts w:cs="Times New Roman"/>
          <w:szCs w:val="24"/>
          <w:lang w:val="es-PE"/>
        </w:rPr>
        <w:sectPr w:rsidR="00CB1723" w:rsidSect="009A6235">
          <w:pgSz w:w="16838" w:h="11906" w:orient="landscape"/>
          <w:pgMar w:top="1701" w:right="1418" w:bottom="1701" w:left="1418" w:header="709" w:footer="709" w:gutter="0"/>
          <w:cols w:space="708"/>
          <w:titlePg/>
          <w:docGrid w:linePitch="360"/>
        </w:sectPr>
      </w:pPr>
      <w:r>
        <w:rPr>
          <w:rFonts w:cs="Times New Roman"/>
          <w:szCs w:val="24"/>
          <w:lang w:val="es-PE"/>
        </w:rPr>
        <w:tab/>
      </w:r>
    </w:p>
    <w:p w14:paraId="36DD2028" w14:textId="77777777" w:rsidR="00373057" w:rsidRDefault="00033568" w:rsidP="00373057">
      <w:pPr>
        <w:pStyle w:val="Ttulo1"/>
        <w:rPr>
          <w:lang w:val="es-PE"/>
        </w:rPr>
      </w:pPr>
      <w:bookmarkStart w:id="24" w:name="_Toc197024297"/>
      <w:bookmarkStart w:id="25" w:name="_Toc482714973"/>
      <w:bookmarkStart w:id="26" w:name="_Toc482714989"/>
      <w:bookmarkStart w:id="27" w:name="_Toc482714999"/>
      <w:bookmarkStart w:id="28" w:name="_Toc482715009"/>
      <w:bookmarkStart w:id="29" w:name="_Toc482715019"/>
      <w:bookmarkStart w:id="30" w:name="_Toc482715029"/>
      <w:bookmarkStart w:id="31" w:name="_Toc482715039"/>
      <w:bookmarkStart w:id="32" w:name="_Toc482715049"/>
      <w:bookmarkStart w:id="33" w:name="_Toc482715059"/>
      <w:bookmarkStart w:id="34" w:name="_Toc482715069"/>
      <w:bookmarkStart w:id="35" w:name="_Toc482715079"/>
      <w:bookmarkStart w:id="36" w:name="_Toc482715089"/>
      <w:bookmarkStart w:id="37" w:name="_Toc482715099"/>
      <w:bookmarkStart w:id="38" w:name="_Toc482715109"/>
      <w:bookmarkStart w:id="39" w:name="_Toc482715300"/>
      <w:bookmarkEnd w:id="22"/>
      <w:r w:rsidRPr="00373057">
        <w:rPr>
          <w:lang w:val="es-PE"/>
        </w:rPr>
        <w:lastRenderedPageBreak/>
        <w:t>CAPÍTULO III: RESULTADOS</w:t>
      </w:r>
      <w:bookmarkEnd w:id="24"/>
    </w:p>
    <w:p w14:paraId="5C277D2A" w14:textId="77777777" w:rsidR="004F7C38" w:rsidRPr="00A72F41" w:rsidRDefault="00CB769B" w:rsidP="00CB769B">
      <w:pPr>
        <w:widowControl/>
        <w:autoSpaceDE/>
        <w:autoSpaceDN/>
        <w:spacing w:before="120"/>
        <w:rPr>
          <w:rFonts w:cs="Times New Roman"/>
          <w:b/>
          <w:szCs w:val="24"/>
          <w:lang w:val="es-PE"/>
        </w:rPr>
      </w:pPr>
      <w:r w:rsidRPr="00A72F41">
        <w:rPr>
          <w:rFonts w:cs="Times New Roman"/>
          <w:b/>
          <w:szCs w:val="24"/>
          <w:lang w:val="es-PE"/>
        </w:rPr>
        <w:t>3.1. Información general de la empresa</w:t>
      </w:r>
    </w:p>
    <w:p w14:paraId="71F99DE7" w14:textId="77777777" w:rsidR="00CB769B" w:rsidRPr="00CB769B" w:rsidRDefault="00141FDF" w:rsidP="00CB769B">
      <w:pPr>
        <w:widowControl/>
        <w:autoSpaceDE/>
        <w:autoSpaceDN/>
        <w:spacing w:before="120"/>
        <w:rPr>
          <w:rFonts w:cs="Times New Roman"/>
          <w:szCs w:val="24"/>
          <w:lang w:val="es-PE"/>
        </w:rPr>
      </w:pPr>
      <w:r w:rsidRPr="00141FDF">
        <w:rPr>
          <w:rFonts w:cs="Times New Roman"/>
          <w:szCs w:val="24"/>
          <w:lang w:val="es-PE"/>
        </w:rPr>
        <w:t xml:space="preserve">La empresa constructora objeto de estudio es una microempresa formalmente constituida, cuya sede principal se encuentra en la ciudad de Trujillo, La Libertad. </w:t>
      </w:r>
      <w:r>
        <w:rPr>
          <w:rFonts w:cs="Times New Roman"/>
          <w:szCs w:val="24"/>
          <w:lang w:val="es-PE"/>
        </w:rPr>
        <w:t>Su</w:t>
      </w:r>
      <w:r w:rsidRPr="00141FDF">
        <w:rPr>
          <w:rFonts w:cs="Times New Roman"/>
          <w:szCs w:val="24"/>
          <w:lang w:val="es-PE"/>
        </w:rPr>
        <w:t xml:space="preserve"> rubro principal es la ejecución de obras públicas menores, principalmente en el ámbito de infraestructura vial. A lo largo de los últimos años, ha desarrollado proyectos de mejoramiento de caminos vecinales, construcción de muros de contención y obras de saneamiento básico en diversas localidades de la sierra norte del Perú, especialmente en el distrito de Chilia, provincia de Pataz.</w:t>
      </w:r>
    </w:p>
    <w:p w14:paraId="102BAB78" w14:textId="77777777" w:rsidR="00CB769B" w:rsidRPr="00CB769B" w:rsidRDefault="00CB769B" w:rsidP="00484923">
      <w:pPr>
        <w:pStyle w:val="Prrafodelista"/>
        <w:widowControl/>
        <w:numPr>
          <w:ilvl w:val="0"/>
          <w:numId w:val="1"/>
        </w:numPr>
        <w:autoSpaceDE/>
        <w:autoSpaceDN/>
        <w:spacing w:before="120"/>
        <w:rPr>
          <w:rFonts w:cs="Times New Roman"/>
          <w:szCs w:val="24"/>
          <w:lang w:val="es-PE"/>
        </w:rPr>
      </w:pPr>
      <w:r w:rsidRPr="00CB769B">
        <w:rPr>
          <w:rFonts w:cs="Times New Roman"/>
          <w:szCs w:val="24"/>
          <w:lang w:val="es-PE"/>
        </w:rPr>
        <w:t>Actividad Principal:</w:t>
      </w:r>
    </w:p>
    <w:p w14:paraId="765DDA81" w14:textId="77777777" w:rsidR="00CB769B" w:rsidRPr="00CB769B" w:rsidRDefault="00CB769B" w:rsidP="00CB769B">
      <w:pPr>
        <w:widowControl/>
        <w:autoSpaceDE/>
        <w:autoSpaceDN/>
        <w:spacing w:before="120"/>
        <w:rPr>
          <w:rFonts w:cs="Times New Roman"/>
          <w:szCs w:val="24"/>
          <w:lang w:val="es-PE"/>
        </w:rPr>
      </w:pPr>
      <w:r w:rsidRPr="00CB769B">
        <w:rPr>
          <w:rFonts w:cs="Times New Roman"/>
          <w:szCs w:val="24"/>
          <w:lang w:val="es-PE"/>
        </w:rPr>
        <w:t>La empresa se dedica principalmente a la realización de obras públicas, tales como la remodelación de plazas, mantenimiento de vías locales, y la rehabilitación de espacios urbanos. Su trabajo se caracteriza por proyectos de pequeña envergadura que buscan optimizar los recursos y responder de manera ágil a las necesidades de la comunidad.</w:t>
      </w:r>
    </w:p>
    <w:p w14:paraId="099484BF" w14:textId="77777777" w:rsidR="00CB769B" w:rsidRPr="00CB769B" w:rsidRDefault="00CB769B" w:rsidP="00484923">
      <w:pPr>
        <w:pStyle w:val="Prrafodelista"/>
        <w:widowControl/>
        <w:numPr>
          <w:ilvl w:val="0"/>
          <w:numId w:val="1"/>
        </w:numPr>
        <w:autoSpaceDE/>
        <w:autoSpaceDN/>
        <w:spacing w:before="120"/>
        <w:rPr>
          <w:rFonts w:cs="Times New Roman"/>
          <w:szCs w:val="24"/>
          <w:lang w:val="es-PE"/>
        </w:rPr>
      </w:pPr>
      <w:r w:rsidRPr="00CB769B">
        <w:rPr>
          <w:rFonts w:cs="Times New Roman"/>
          <w:szCs w:val="24"/>
          <w:lang w:val="es-PE"/>
        </w:rPr>
        <w:t>Estructura Organizacional</w:t>
      </w:r>
    </w:p>
    <w:p w14:paraId="21B54CDC" w14:textId="77777777" w:rsidR="00CB769B" w:rsidRDefault="00CB769B" w:rsidP="00CB769B">
      <w:pPr>
        <w:widowControl/>
        <w:autoSpaceDE/>
        <w:autoSpaceDN/>
        <w:spacing w:before="120"/>
        <w:rPr>
          <w:rFonts w:cs="Times New Roman"/>
          <w:szCs w:val="24"/>
          <w:lang w:val="es-PE"/>
        </w:rPr>
      </w:pPr>
      <w:r w:rsidRPr="00CB769B">
        <w:rPr>
          <w:rFonts w:cs="Times New Roman"/>
          <w:szCs w:val="24"/>
          <w:lang w:val="es-PE"/>
        </w:rPr>
        <w:t>Si bien se trata de una empresa pequeña, cuenta con una estructura organizacional funcional y simplificada, que permite una gestión directa y una comunicación fluida entre sus miembros. A continuación se muestra un ejemplo de tabla que resume esta estructura:</w:t>
      </w:r>
    </w:p>
    <w:p w14:paraId="4352539C" w14:textId="34A7BC37" w:rsidR="007D46B7" w:rsidRPr="00141FDF" w:rsidRDefault="00141FDF" w:rsidP="00141FDF">
      <w:pPr>
        <w:pStyle w:val="Descripcin"/>
        <w:rPr>
          <w:rFonts w:cs="Times New Roman"/>
          <w:i w:val="0"/>
          <w:color w:val="auto"/>
          <w:sz w:val="24"/>
          <w:szCs w:val="24"/>
          <w:lang w:val="es-PE"/>
        </w:rPr>
      </w:pPr>
      <w:bookmarkStart w:id="40" w:name="_Toc197087415"/>
      <w:r w:rsidRPr="00141FDF">
        <w:rPr>
          <w:i w:val="0"/>
          <w:color w:val="auto"/>
          <w:sz w:val="24"/>
        </w:rPr>
        <w:t xml:space="preserve">Figura </w:t>
      </w:r>
      <w:r w:rsidRPr="00141FDF">
        <w:rPr>
          <w:i w:val="0"/>
          <w:color w:val="auto"/>
          <w:sz w:val="24"/>
        </w:rPr>
        <w:fldChar w:fldCharType="begin"/>
      </w:r>
      <w:r w:rsidRPr="00141FDF">
        <w:rPr>
          <w:i w:val="0"/>
          <w:color w:val="auto"/>
          <w:sz w:val="24"/>
        </w:rPr>
        <w:instrText xml:space="preserve"> SEQ Figura \* ARABIC </w:instrText>
      </w:r>
      <w:r w:rsidRPr="00141FDF">
        <w:rPr>
          <w:i w:val="0"/>
          <w:color w:val="auto"/>
          <w:sz w:val="24"/>
        </w:rPr>
        <w:fldChar w:fldCharType="separate"/>
      </w:r>
      <w:r w:rsidR="00C25E99">
        <w:rPr>
          <w:i w:val="0"/>
          <w:noProof/>
          <w:color w:val="auto"/>
          <w:sz w:val="24"/>
        </w:rPr>
        <w:t>1</w:t>
      </w:r>
      <w:r w:rsidRPr="00141FDF">
        <w:rPr>
          <w:i w:val="0"/>
          <w:color w:val="auto"/>
          <w:sz w:val="24"/>
        </w:rPr>
        <w:fldChar w:fldCharType="end"/>
      </w:r>
      <w:r w:rsidRPr="00141FDF">
        <w:rPr>
          <w:i w:val="0"/>
          <w:color w:val="auto"/>
          <w:sz w:val="24"/>
        </w:rPr>
        <w:t xml:space="preserve"> Organigrama</w:t>
      </w:r>
      <w:bookmarkEnd w:id="40"/>
    </w:p>
    <w:p w14:paraId="485E70A5" w14:textId="77777777" w:rsidR="007D46B7" w:rsidRDefault="007D46B7" w:rsidP="00141FDF">
      <w:pPr>
        <w:widowControl/>
        <w:autoSpaceDE/>
        <w:autoSpaceDN/>
        <w:spacing w:before="120"/>
        <w:ind w:firstLine="0"/>
        <w:jc w:val="center"/>
        <w:rPr>
          <w:rFonts w:cs="Times New Roman"/>
          <w:szCs w:val="24"/>
          <w:lang w:val="es-PE"/>
        </w:rPr>
      </w:pPr>
      <w:r w:rsidRPr="007D46B7">
        <w:rPr>
          <w:rFonts w:cs="Times New Roman"/>
          <w:noProof/>
          <w:szCs w:val="24"/>
          <w:lang w:val="es-PE"/>
        </w:rPr>
        <w:lastRenderedPageBreak/>
        <w:drawing>
          <wp:inline distT="0" distB="0" distL="0" distR="0" wp14:anchorId="0610CE3D" wp14:editId="4DC4A23F">
            <wp:extent cx="5400040" cy="219773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00040" cy="2197735"/>
                    </a:xfrm>
                    <a:prstGeom prst="rect">
                      <a:avLst/>
                    </a:prstGeom>
                    <a:noFill/>
                    <a:ln>
                      <a:noFill/>
                    </a:ln>
                  </pic:spPr>
                </pic:pic>
              </a:graphicData>
            </a:graphic>
          </wp:inline>
        </w:drawing>
      </w:r>
    </w:p>
    <w:p w14:paraId="6A145623" w14:textId="77777777" w:rsidR="00141FDF" w:rsidRDefault="00141FDF" w:rsidP="00484923">
      <w:pPr>
        <w:pStyle w:val="Prrafodelista"/>
        <w:widowControl/>
        <w:numPr>
          <w:ilvl w:val="0"/>
          <w:numId w:val="1"/>
        </w:numPr>
        <w:autoSpaceDE/>
        <w:autoSpaceDN/>
        <w:spacing w:before="120"/>
        <w:rPr>
          <w:rFonts w:cs="Times New Roman"/>
          <w:szCs w:val="24"/>
        </w:rPr>
      </w:pPr>
      <w:r w:rsidRPr="00141FDF">
        <w:rPr>
          <w:rFonts w:cs="Times New Roman"/>
          <w:szCs w:val="24"/>
        </w:rPr>
        <w:t>Áreas funcionales de la empresa</w:t>
      </w:r>
    </w:p>
    <w:p w14:paraId="293961A5" w14:textId="77777777" w:rsidR="00141FDF" w:rsidRPr="00141FDF" w:rsidRDefault="00141FDF" w:rsidP="00141FDF">
      <w:pPr>
        <w:widowControl/>
        <w:autoSpaceDE/>
        <w:autoSpaceDN/>
        <w:spacing w:before="120"/>
        <w:rPr>
          <w:rFonts w:cs="Times New Roman"/>
          <w:szCs w:val="24"/>
          <w:lang w:val="es-PE"/>
        </w:rPr>
      </w:pPr>
      <w:r w:rsidRPr="00141FDF">
        <w:rPr>
          <w:rFonts w:cs="Times New Roman"/>
          <w:szCs w:val="24"/>
          <w:lang w:val="es-PE"/>
        </w:rPr>
        <w:t>La empresa presenta una estructura basada en las siguientes áreas principales:</w:t>
      </w:r>
    </w:p>
    <w:p w14:paraId="1963C41F" w14:textId="77777777" w:rsidR="00141FDF" w:rsidRPr="00141FDF" w:rsidRDefault="00141FDF" w:rsidP="00141FDF">
      <w:pPr>
        <w:widowControl/>
        <w:autoSpaceDE/>
        <w:autoSpaceDN/>
        <w:spacing w:before="120"/>
        <w:rPr>
          <w:rFonts w:cs="Times New Roman"/>
          <w:szCs w:val="24"/>
          <w:lang w:val="es-PE"/>
        </w:rPr>
      </w:pPr>
      <w:r w:rsidRPr="00141FDF">
        <w:rPr>
          <w:rFonts w:cs="Times New Roman"/>
          <w:szCs w:val="24"/>
          <w:lang w:val="es-PE"/>
        </w:rPr>
        <w:t>Gerencia General: Dirige las operaciones, toma decisiones estratégicas y coordina con las entidades contratantes.</w:t>
      </w:r>
    </w:p>
    <w:p w14:paraId="23679030" w14:textId="77777777" w:rsidR="00141FDF" w:rsidRPr="00141FDF" w:rsidRDefault="00141FDF" w:rsidP="00141FDF">
      <w:pPr>
        <w:widowControl/>
        <w:autoSpaceDE/>
        <w:autoSpaceDN/>
        <w:spacing w:before="120"/>
        <w:rPr>
          <w:rFonts w:cs="Times New Roman"/>
          <w:szCs w:val="24"/>
          <w:lang w:val="es-PE"/>
        </w:rPr>
      </w:pPr>
      <w:r w:rsidRPr="00141FDF">
        <w:rPr>
          <w:rFonts w:cs="Times New Roman"/>
          <w:szCs w:val="24"/>
          <w:lang w:val="es-PE"/>
        </w:rPr>
        <w:t>Administración: Encargada de la gestión contable, laboral, y documental de la empresa.</w:t>
      </w:r>
    </w:p>
    <w:p w14:paraId="57133A62" w14:textId="77777777" w:rsidR="00141FDF" w:rsidRPr="00141FDF" w:rsidRDefault="00141FDF" w:rsidP="00141FDF">
      <w:pPr>
        <w:widowControl/>
        <w:autoSpaceDE/>
        <w:autoSpaceDN/>
        <w:spacing w:before="120"/>
        <w:rPr>
          <w:rFonts w:cs="Times New Roman"/>
          <w:szCs w:val="24"/>
          <w:lang w:val="es-PE"/>
        </w:rPr>
      </w:pPr>
      <w:r w:rsidRPr="00141FDF">
        <w:rPr>
          <w:rFonts w:cs="Times New Roman"/>
          <w:szCs w:val="24"/>
          <w:lang w:val="es-PE"/>
        </w:rPr>
        <w:t>Área Técnica (Jefatura de Obra): Responsable de la ejecución técnica de los proyectos y supervisión del personal en campo.</w:t>
      </w:r>
    </w:p>
    <w:p w14:paraId="17B39D3E" w14:textId="77777777" w:rsidR="00141FDF" w:rsidRPr="00141FDF" w:rsidRDefault="00141FDF" w:rsidP="00141FDF">
      <w:pPr>
        <w:widowControl/>
        <w:autoSpaceDE/>
        <w:autoSpaceDN/>
        <w:spacing w:before="120"/>
        <w:rPr>
          <w:rFonts w:cs="Times New Roman"/>
          <w:szCs w:val="24"/>
          <w:lang w:val="es-PE"/>
        </w:rPr>
      </w:pPr>
      <w:r w:rsidRPr="00141FDF">
        <w:rPr>
          <w:rFonts w:cs="Times New Roman"/>
          <w:szCs w:val="24"/>
          <w:lang w:val="es-PE"/>
        </w:rPr>
        <w:t>Logística y Compras: Administra la adquisición y transporte de materiales e insumos hacia las zonas de obra.</w:t>
      </w:r>
    </w:p>
    <w:p w14:paraId="60A40C9E" w14:textId="609DC927" w:rsidR="00141FDF" w:rsidRPr="00141FDF" w:rsidRDefault="00141FDF" w:rsidP="00141FDF">
      <w:pPr>
        <w:pStyle w:val="Descripcin"/>
        <w:rPr>
          <w:rFonts w:cs="Times New Roman"/>
          <w:i w:val="0"/>
          <w:color w:val="auto"/>
          <w:sz w:val="24"/>
          <w:szCs w:val="24"/>
        </w:rPr>
      </w:pPr>
      <w:bookmarkStart w:id="41" w:name="_Toc197087376"/>
      <w:r w:rsidRPr="00141FDF">
        <w:rPr>
          <w:i w:val="0"/>
          <w:color w:val="auto"/>
          <w:sz w:val="24"/>
        </w:rPr>
        <w:t xml:space="preserve">Tabla </w:t>
      </w:r>
      <w:r w:rsidRPr="00141FDF">
        <w:rPr>
          <w:i w:val="0"/>
          <w:color w:val="auto"/>
          <w:sz w:val="24"/>
        </w:rPr>
        <w:fldChar w:fldCharType="begin"/>
      </w:r>
      <w:r w:rsidRPr="00141FDF">
        <w:rPr>
          <w:i w:val="0"/>
          <w:color w:val="auto"/>
          <w:sz w:val="24"/>
        </w:rPr>
        <w:instrText xml:space="preserve"> SEQ Tabla \* ARABIC </w:instrText>
      </w:r>
      <w:r w:rsidRPr="00141FDF">
        <w:rPr>
          <w:i w:val="0"/>
          <w:color w:val="auto"/>
          <w:sz w:val="24"/>
        </w:rPr>
        <w:fldChar w:fldCharType="separate"/>
      </w:r>
      <w:r w:rsidR="00C25E99">
        <w:rPr>
          <w:i w:val="0"/>
          <w:noProof/>
          <w:color w:val="auto"/>
          <w:sz w:val="24"/>
        </w:rPr>
        <w:t>2</w:t>
      </w:r>
      <w:r w:rsidRPr="00141FDF">
        <w:rPr>
          <w:i w:val="0"/>
          <w:color w:val="auto"/>
          <w:sz w:val="24"/>
        </w:rPr>
        <w:fldChar w:fldCharType="end"/>
      </w:r>
      <w:r>
        <w:rPr>
          <w:i w:val="0"/>
          <w:color w:val="auto"/>
          <w:sz w:val="24"/>
        </w:rPr>
        <w:t xml:space="preserve"> </w:t>
      </w:r>
      <w:r w:rsidRPr="00141FDF">
        <w:rPr>
          <w:i w:val="0"/>
          <w:color w:val="auto"/>
          <w:sz w:val="24"/>
        </w:rPr>
        <w:t>Personal por área</w:t>
      </w:r>
      <w:bookmarkEnd w:id="41"/>
    </w:p>
    <w:tbl>
      <w:tblPr>
        <w:tblStyle w:val="Tablanormal4"/>
        <w:tblW w:w="0" w:type="auto"/>
        <w:tblLook w:val="04A0" w:firstRow="1" w:lastRow="0" w:firstColumn="1" w:lastColumn="0" w:noHBand="0" w:noVBand="1"/>
      </w:tblPr>
      <w:tblGrid>
        <w:gridCol w:w="2309"/>
        <w:gridCol w:w="2749"/>
        <w:gridCol w:w="3355"/>
      </w:tblGrid>
      <w:tr w:rsidR="00141FDF" w:rsidRPr="00141FDF" w14:paraId="562E1E5F" w14:textId="77777777" w:rsidTr="00141F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vAlign w:val="center"/>
            <w:hideMark/>
          </w:tcPr>
          <w:p w14:paraId="1084F2FA" w14:textId="77777777" w:rsidR="00141FDF" w:rsidRPr="00141FDF" w:rsidRDefault="00141FDF" w:rsidP="00141FDF">
            <w:pPr>
              <w:widowControl/>
              <w:autoSpaceDE/>
              <w:autoSpaceDN/>
              <w:spacing w:before="0"/>
              <w:ind w:firstLine="0"/>
              <w:jc w:val="center"/>
              <w:rPr>
                <w:rFonts w:eastAsia="Times New Roman" w:cs="Times New Roman"/>
                <w:szCs w:val="24"/>
                <w:lang w:val="es-PE" w:eastAsia="es-PE"/>
              </w:rPr>
            </w:pPr>
            <w:r w:rsidRPr="00141FDF">
              <w:rPr>
                <w:rFonts w:eastAsia="Times New Roman" w:cs="Times New Roman"/>
                <w:szCs w:val="24"/>
                <w:lang w:val="es-PE" w:eastAsia="es-PE"/>
              </w:rPr>
              <w:t>Área</w:t>
            </w:r>
          </w:p>
        </w:tc>
        <w:tc>
          <w:tcPr>
            <w:tcW w:w="0" w:type="auto"/>
            <w:tcBorders>
              <w:bottom w:val="single" w:sz="4" w:space="0" w:color="auto"/>
            </w:tcBorders>
            <w:vAlign w:val="center"/>
            <w:hideMark/>
          </w:tcPr>
          <w:p w14:paraId="576A11AC" w14:textId="77777777" w:rsidR="00141FDF" w:rsidRPr="00141FDF" w:rsidRDefault="00141FDF" w:rsidP="00141FDF">
            <w:pPr>
              <w:widowControl/>
              <w:autoSpaceDE/>
              <w:autoSpaceDN/>
              <w:spacing w:before="0"/>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Cargo principal</w:t>
            </w:r>
          </w:p>
        </w:tc>
        <w:tc>
          <w:tcPr>
            <w:tcW w:w="0" w:type="auto"/>
            <w:tcBorders>
              <w:bottom w:val="single" w:sz="4" w:space="0" w:color="auto"/>
            </w:tcBorders>
            <w:vAlign w:val="center"/>
            <w:hideMark/>
          </w:tcPr>
          <w:p w14:paraId="1B34DDCF" w14:textId="77777777" w:rsidR="00141FDF" w:rsidRPr="00141FDF" w:rsidRDefault="00141FDF" w:rsidP="00141FDF">
            <w:pPr>
              <w:widowControl/>
              <w:autoSpaceDE/>
              <w:autoSpaceDN/>
              <w:spacing w:before="0"/>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Nº de trabajadores (promedio)</w:t>
            </w:r>
          </w:p>
        </w:tc>
      </w:tr>
      <w:tr w:rsidR="00141FDF" w:rsidRPr="00141FDF" w14:paraId="2D527E43" w14:textId="77777777" w:rsidTr="00141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vAlign w:val="center"/>
            <w:hideMark/>
          </w:tcPr>
          <w:p w14:paraId="425009FD"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r w:rsidRPr="00141FDF">
              <w:rPr>
                <w:rFonts w:eastAsia="Times New Roman" w:cs="Times New Roman"/>
                <w:b w:val="0"/>
                <w:szCs w:val="24"/>
                <w:lang w:val="es-PE" w:eastAsia="es-PE"/>
              </w:rPr>
              <w:t>Gerencia</w:t>
            </w:r>
          </w:p>
        </w:tc>
        <w:tc>
          <w:tcPr>
            <w:tcW w:w="0" w:type="auto"/>
            <w:tcBorders>
              <w:top w:val="single" w:sz="4" w:space="0" w:color="auto"/>
            </w:tcBorders>
            <w:vAlign w:val="center"/>
            <w:hideMark/>
          </w:tcPr>
          <w:p w14:paraId="139C02D5"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Gerente General</w:t>
            </w:r>
          </w:p>
        </w:tc>
        <w:tc>
          <w:tcPr>
            <w:tcW w:w="0" w:type="auto"/>
            <w:tcBorders>
              <w:top w:val="single" w:sz="4" w:space="0" w:color="auto"/>
            </w:tcBorders>
            <w:vAlign w:val="center"/>
            <w:hideMark/>
          </w:tcPr>
          <w:p w14:paraId="632569A3"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p>
        </w:tc>
      </w:tr>
      <w:tr w:rsidR="00141FDF" w:rsidRPr="00141FDF" w14:paraId="6D8496CA" w14:textId="77777777" w:rsidTr="00141FD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C2A755"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r w:rsidRPr="00141FDF">
              <w:rPr>
                <w:rFonts w:eastAsia="Times New Roman" w:cs="Times New Roman"/>
                <w:b w:val="0"/>
                <w:szCs w:val="24"/>
                <w:lang w:val="es-PE" w:eastAsia="es-PE"/>
              </w:rPr>
              <w:t>Administración</w:t>
            </w:r>
          </w:p>
        </w:tc>
        <w:tc>
          <w:tcPr>
            <w:tcW w:w="0" w:type="auto"/>
            <w:vAlign w:val="center"/>
            <w:hideMark/>
          </w:tcPr>
          <w:p w14:paraId="569A3D4C"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Asistente administrativo</w:t>
            </w:r>
          </w:p>
        </w:tc>
        <w:tc>
          <w:tcPr>
            <w:tcW w:w="0" w:type="auto"/>
            <w:vAlign w:val="center"/>
            <w:hideMark/>
          </w:tcPr>
          <w:p w14:paraId="762E6925"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p>
        </w:tc>
      </w:tr>
      <w:tr w:rsidR="00141FDF" w:rsidRPr="00141FDF" w14:paraId="51F7B466" w14:textId="77777777" w:rsidTr="00141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hideMark/>
          </w:tcPr>
          <w:p w14:paraId="1299C862"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r w:rsidRPr="00141FDF">
              <w:rPr>
                <w:rFonts w:eastAsia="Times New Roman" w:cs="Times New Roman"/>
                <w:b w:val="0"/>
                <w:szCs w:val="24"/>
                <w:lang w:val="es-PE" w:eastAsia="es-PE"/>
              </w:rPr>
              <w:t>Área Técnica</w:t>
            </w:r>
          </w:p>
        </w:tc>
        <w:tc>
          <w:tcPr>
            <w:tcW w:w="0" w:type="auto"/>
            <w:vAlign w:val="center"/>
            <w:hideMark/>
          </w:tcPr>
          <w:p w14:paraId="30A91AF7"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Jefe de obra</w:t>
            </w:r>
          </w:p>
        </w:tc>
        <w:tc>
          <w:tcPr>
            <w:tcW w:w="0" w:type="auto"/>
            <w:vAlign w:val="center"/>
            <w:hideMark/>
          </w:tcPr>
          <w:p w14:paraId="627C3485"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p>
        </w:tc>
      </w:tr>
      <w:tr w:rsidR="00141FDF" w:rsidRPr="00141FDF" w14:paraId="63E87DF1" w14:textId="77777777" w:rsidTr="00141FDF">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26D07DFB"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p>
        </w:tc>
        <w:tc>
          <w:tcPr>
            <w:tcW w:w="0" w:type="auto"/>
            <w:vAlign w:val="center"/>
            <w:hideMark/>
          </w:tcPr>
          <w:p w14:paraId="277DC041"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Maestro de obra</w:t>
            </w:r>
          </w:p>
        </w:tc>
        <w:tc>
          <w:tcPr>
            <w:tcW w:w="0" w:type="auto"/>
            <w:vAlign w:val="center"/>
            <w:hideMark/>
          </w:tcPr>
          <w:p w14:paraId="1E454EB0"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p>
        </w:tc>
      </w:tr>
      <w:tr w:rsidR="00141FDF" w:rsidRPr="00141FDF" w14:paraId="1DE28758" w14:textId="77777777" w:rsidTr="00141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693475BE"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p>
        </w:tc>
        <w:tc>
          <w:tcPr>
            <w:tcW w:w="0" w:type="auto"/>
            <w:vAlign w:val="center"/>
            <w:hideMark/>
          </w:tcPr>
          <w:p w14:paraId="1C95E925"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Obreros</w:t>
            </w:r>
          </w:p>
        </w:tc>
        <w:tc>
          <w:tcPr>
            <w:tcW w:w="0" w:type="auto"/>
            <w:vAlign w:val="center"/>
            <w:hideMark/>
          </w:tcPr>
          <w:p w14:paraId="3E1DF23B"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r w:rsidR="00F319AD">
              <w:rPr>
                <w:rFonts w:eastAsia="Times New Roman" w:cs="Times New Roman"/>
                <w:szCs w:val="24"/>
                <w:lang w:val="es-PE" w:eastAsia="es-PE"/>
              </w:rPr>
              <w:t>3</w:t>
            </w:r>
          </w:p>
        </w:tc>
      </w:tr>
      <w:tr w:rsidR="00141FDF" w:rsidRPr="00141FDF" w14:paraId="6B6E74B1" w14:textId="77777777" w:rsidTr="00141FDF">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166F0081"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p>
        </w:tc>
        <w:tc>
          <w:tcPr>
            <w:tcW w:w="0" w:type="auto"/>
            <w:vAlign w:val="center"/>
            <w:hideMark/>
          </w:tcPr>
          <w:p w14:paraId="3B731DEB"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Operadores de maquinaria</w:t>
            </w:r>
          </w:p>
        </w:tc>
        <w:tc>
          <w:tcPr>
            <w:tcW w:w="0" w:type="auto"/>
            <w:vAlign w:val="center"/>
            <w:hideMark/>
          </w:tcPr>
          <w:p w14:paraId="4A4F9E08" w14:textId="77777777" w:rsidR="00141FDF" w:rsidRPr="00141FDF" w:rsidRDefault="00141FDF" w:rsidP="00141FDF">
            <w:pPr>
              <w:widowControl/>
              <w:autoSpaceDE/>
              <w:autoSpaceDN/>
              <w:spacing w:before="0"/>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3</w:t>
            </w:r>
          </w:p>
        </w:tc>
      </w:tr>
      <w:tr w:rsidR="00141FDF" w:rsidRPr="00141FDF" w14:paraId="1160B53A" w14:textId="77777777" w:rsidTr="00141F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vAlign w:val="center"/>
            <w:hideMark/>
          </w:tcPr>
          <w:p w14:paraId="077F97B3" w14:textId="77777777" w:rsidR="00141FDF" w:rsidRPr="00141FDF" w:rsidRDefault="00141FDF" w:rsidP="00141FDF">
            <w:pPr>
              <w:widowControl/>
              <w:autoSpaceDE/>
              <w:autoSpaceDN/>
              <w:spacing w:before="0"/>
              <w:ind w:firstLine="0"/>
              <w:jc w:val="center"/>
              <w:rPr>
                <w:rFonts w:eastAsia="Times New Roman" w:cs="Times New Roman"/>
                <w:b w:val="0"/>
                <w:szCs w:val="24"/>
                <w:lang w:val="es-PE" w:eastAsia="es-PE"/>
              </w:rPr>
            </w:pPr>
            <w:r w:rsidRPr="00141FDF">
              <w:rPr>
                <w:rFonts w:eastAsia="Times New Roman" w:cs="Times New Roman"/>
                <w:b w:val="0"/>
                <w:szCs w:val="24"/>
                <w:lang w:val="es-PE" w:eastAsia="es-PE"/>
              </w:rPr>
              <w:t>Logística y transporte</w:t>
            </w:r>
          </w:p>
        </w:tc>
        <w:tc>
          <w:tcPr>
            <w:tcW w:w="0" w:type="auto"/>
            <w:tcBorders>
              <w:bottom w:val="single" w:sz="4" w:space="0" w:color="auto"/>
            </w:tcBorders>
            <w:vAlign w:val="center"/>
            <w:hideMark/>
          </w:tcPr>
          <w:p w14:paraId="44EB68FF"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Chofer / Comprador</w:t>
            </w:r>
          </w:p>
        </w:tc>
        <w:tc>
          <w:tcPr>
            <w:tcW w:w="0" w:type="auto"/>
            <w:tcBorders>
              <w:bottom w:val="single" w:sz="4" w:space="0" w:color="auto"/>
            </w:tcBorders>
            <w:vAlign w:val="center"/>
            <w:hideMark/>
          </w:tcPr>
          <w:p w14:paraId="1627D69B" w14:textId="77777777" w:rsidR="00141FDF" w:rsidRPr="00141FDF" w:rsidRDefault="00141FDF" w:rsidP="00141FDF">
            <w:pPr>
              <w:widowControl/>
              <w:autoSpaceDE/>
              <w:autoSpaceDN/>
              <w:spacing w:before="0"/>
              <w:ind w:firstLine="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val="es-PE" w:eastAsia="es-PE"/>
              </w:rPr>
            </w:pPr>
            <w:r w:rsidRPr="00141FDF">
              <w:rPr>
                <w:rFonts w:eastAsia="Times New Roman" w:cs="Times New Roman"/>
                <w:szCs w:val="24"/>
                <w:lang w:val="es-PE" w:eastAsia="es-PE"/>
              </w:rPr>
              <w:t>1</w:t>
            </w:r>
          </w:p>
        </w:tc>
      </w:tr>
    </w:tbl>
    <w:p w14:paraId="46153F65" w14:textId="77777777" w:rsidR="00141FDF" w:rsidRPr="00141FDF" w:rsidRDefault="00141FDF" w:rsidP="00141FDF">
      <w:pPr>
        <w:widowControl/>
        <w:autoSpaceDE/>
        <w:autoSpaceDN/>
        <w:spacing w:before="100" w:beforeAutospacing="1" w:after="100" w:afterAutospacing="1" w:line="240" w:lineRule="auto"/>
        <w:ind w:firstLine="0"/>
        <w:rPr>
          <w:rFonts w:eastAsia="Times New Roman" w:cs="Times New Roman"/>
          <w:szCs w:val="24"/>
          <w:lang w:val="es-PE" w:eastAsia="es-PE"/>
        </w:rPr>
      </w:pPr>
      <w:r w:rsidRPr="00141FDF">
        <w:rPr>
          <w:rFonts w:eastAsia="Times New Roman" w:cs="Times New Roman"/>
          <w:i/>
          <w:iCs/>
          <w:szCs w:val="24"/>
          <w:lang w:val="es-PE" w:eastAsia="es-PE"/>
        </w:rPr>
        <w:t>Nota</w:t>
      </w:r>
      <w:r>
        <w:rPr>
          <w:rFonts w:eastAsia="Times New Roman" w:cs="Times New Roman"/>
          <w:i/>
          <w:iCs/>
          <w:szCs w:val="24"/>
          <w:lang w:val="es-PE" w:eastAsia="es-PE"/>
        </w:rPr>
        <w:t>.</w:t>
      </w:r>
      <w:r w:rsidRPr="00141FDF">
        <w:rPr>
          <w:rFonts w:eastAsia="Times New Roman" w:cs="Times New Roman"/>
          <w:i/>
          <w:iCs/>
          <w:szCs w:val="24"/>
          <w:lang w:val="es-PE" w:eastAsia="es-PE"/>
        </w:rPr>
        <w:t xml:space="preserve"> Los trabajadores de campo son contratados bajo modalidad por obra determinada y su número varía según el contrato adjudicado.</w:t>
      </w:r>
    </w:p>
    <w:p w14:paraId="382DF0EA" w14:textId="77777777" w:rsidR="00CA3945" w:rsidRPr="00A72F41" w:rsidRDefault="00CA3945" w:rsidP="00CB769B">
      <w:pPr>
        <w:widowControl/>
        <w:autoSpaceDE/>
        <w:autoSpaceDN/>
        <w:spacing w:before="120"/>
        <w:rPr>
          <w:rFonts w:cs="Times New Roman"/>
          <w:b/>
          <w:szCs w:val="24"/>
        </w:rPr>
      </w:pPr>
      <w:r w:rsidRPr="00A72F41">
        <w:rPr>
          <w:rFonts w:cs="Times New Roman"/>
          <w:b/>
          <w:szCs w:val="24"/>
        </w:rPr>
        <w:t>3.2 Diagnóstico general del área de estudio</w:t>
      </w:r>
    </w:p>
    <w:p w14:paraId="55801813" w14:textId="77777777" w:rsidR="00CA3945" w:rsidRDefault="00CA3945" w:rsidP="00CB769B">
      <w:pPr>
        <w:widowControl/>
        <w:autoSpaceDE/>
        <w:autoSpaceDN/>
        <w:spacing w:before="120"/>
      </w:pPr>
      <w:r>
        <w:t xml:space="preserve">El diagnóstico general del área de estudio se realizó considerando que el objeto de análisis es la totalidad de la pequeña empresa constructora dedicada a obras públicas. Para ello se utilizó una combinación de técnicas y herramientas de análisis que permitieron identificar, de manera global, los procesos, recursos y posibles áreas de oportunidad en la gestión de </w:t>
      </w:r>
      <w:r w:rsidR="0059138A">
        <w:t>SST</w:t>
      </w:r>
      <w:r>
        <w:t>.</w:t>
      </w:r>
    </w:p>
    <w:p w14:paraId="2E286D4A" w14:textId="77777777" w:rsidR="00CA3945" w:rsidRPr="00CA3945" w:rsidRDefault="00CA3945" w:rsidP="00CA3945">
      <w:pPr>
        <w:widowControl/>
        <w:autoSpaceDE/>
        <w:autoSpaceDN/>
        <w:spacing w:before="120"/>
        <w:rPr>
          <w:rFonts w:cs="Times New Roman"/>
          <w:szCs w:val="24"/>
        </w:rPr>
      </w:pPr>
      <w:r>
        <w:rPr>
          <w:rFonts w:cs="Times New Roman"/>
          <w:szCs w:val="24"/>
        </w:rPr>
        <w:t xml:space="preserve">3.2.1 </w:t>
      </w:r>
      <w:r w:rsidRPr="00CA3945">
        <w:rPr>
          <w:rFonts w:cs="Times New Roman"/>
          <w:szCs w:val="24"/>
        </w:rPr>
        <w:t>Revisión de Procesos y Flujo de Operaciones</w:t>
      </w:r>
    </w:p>
    <w:p w14:paraId="5FF5884C" w14:textId="77777777" w:rsidR="00CA3945" w:rsidRPr="00CA3945" w:rsidRDefault="00CA3945" w:rsidP="00CA3945">
      <w:pPr>
        <w:widowControl/>
        <w:autoSpaceDE/>
        <w:autoSpaceDN/>
        <w:spacing w:before="120"/>
        <w:rPr>
          <w:rFonts w:cs="Times New Roman"/>
          <w:szCs w:val="24"/>
        </w:rPr>
      </w:pPr>
      <w:r w:rsidRPr="00CA3945">
        <w:rPr>
          <w:rFonts w:cs="Times New Roman"/>
          <w:szCs w:val="24"/>
        </w:rPr>
        <w:t>Se efectuó un mapeo de los procesos internos de la empresa, que abarca desde la planificación de proyectos hasta la ejecución y control de calidad. Se identificaron las siguientes etapas principales:</w:t>
      </w:r>
    </w:p>
    <w:p w14:paraId="697AB255" w14:textId="77777777" w:rsidR="00CA3945" w:rsidRPr="00CA3945" w:rsidRDefault="00CA3945" w:rsidP="00484923">
      <w:pPr>
        <w:pStyle w:val="Prrafodelista"/>
        <w:widowControl/>
        <w:numPr>
          <w:ilvl w:val="0"/>
          <w:numId w:val="1"/>
        </w:numPr>
        <w:autoSpaceDE/>
        <w:autoSpaceDN/>
        <w:spacing w:before="120"/>
        <w:rPr>
          <w:rFonts w:cs="Times New Roman"/>
          <w:szCs w:val="24"/>
        </w:rPr>
      </w:pPr>
      <w:r w:rsidRPr="00CA3945">
        <w:rPr>
          <w:rFonts w:cs="Times New Roman"/>
          <w:szCs w:val="24"/>
        </w:rPr>
        <w:t>Planificación y Preparación: Definición de proyectos, elaboración de cronogramas, asignación de recursos y presupuesto.</w:t>
      </w:r>
    </w:p>
    <w:p w14:paraId="23186835" w14:textId="77777777" w:rsidR="00CA3945" w:rsidRPr="00CA3945" w:rsidRDefault="00CA3945" w:rsidP="00484923">
      <w:pPr>
        <w:pStyle w:val="Prrafodelista"/>
        <w:widowControl/>
        <w:numPr>
          <w:ilvl w:val="0"/>
          <w:numId w:val="1"/>
        </w:numPr>
        <w:autoSpaceDE/>
        <w:autoSpaceDN/>
        <w:spacing w:before="120"/>
        <w:rPr>
          <w:rFonts w:cs="Times New Roman"/>
          <w:szCs w:val="24"/>
        </w:rPr>
      </w:pPr>
      <w:r w:rsidRPr="00CA3945">
        <w:rPr>
          <w:rFonts w:cs="Times New Roman"/>
          <w:szCs w:val="24"/>
        </w:rPr>
        <w:t>Ejecución de Obra: Desarrollo de la obra, supervisión directa, coordinación entre el equipo y aplicación de medidas de seguridad.</w:t>
      </w:r>
    </w:p>
    <w:p w14:paraId="7A62805C" w14:textId="77777777" w:rsidR="00CA3945" w:rsidRPr="00CA3945" w:rsidRDefault="00CA3945" w:rsidP="00484923">
      <w:pPr>
        <w:pStyle w:val="Prrafodelista"/>
        <w:widowControl/>
        <w:numPr>
          <w:ilvl w:val="0"/>
          <w:numId w:val="1"/>
        </w:numPr>
        <w:autoSpaceDE/>
        <w:autoSpaceDN/>
        <w:spacing w:before="120"/>
        <w:rPr>
          <w:rFonts w:cs="Times New Roman"/>
          <w:szCs w:val="24"/>
        </w:rPr>
      </w:pPr>
      <w:r w:rsidRPr="00CA3945">
        <w:rPr>
          <w:rFonts w:cs="Times New Roman"/>
          <w:szCs w:val="24"/>
        </w:rPr>
        <w:t>Control y Seguimiento: Evaluación de la calidad de los trabajos, registro de incidencias y verificación del cumplimiento de normas de SST.</w:t>
      </w:r>
    </w:p>
    <w:p w14:paraId="2FE331B9" w14:textId="77777777" w:rsidR="00CA3945" w:rsidRPr="00CA3945" w:rsidRDefault="00CA3945" w:rsidP="00484923">
      <w:pPr>
        <w:pStyle w:val="Prrafodelista"/>
        <w:widowControl/>
        <w:numPr>
          <w:ilvl w:val="0"/>
          <w:numId w:val="1"/>
        </w:numPr>
        <w:autoSpaceDE/>
        <w:autoSpaceDN/>
        <w:spacing w:before="120"/>
        <w:rPr>
          <w:rFonts w:cs="Times New Roman"/>
          <w:szCs w:val="24"/>
        </w:rPr>
      </w:pPr>
      <w:r w:rsidRPr="00CA3945">
        <w:rPr>
          <w:rFonts w:cs="Times New Roman"/>
          <w:szCs w:val="24"/>
        </w:rPr>
        <w:t>Cierre y Evaluación: Documentación final, análisis de resultados y retroalimentación para la mejora continua.</w:t>
      </w:r>
    </w:p>
    <w:p w14:paraId="39F75A0D" w14:textId="77777777" w:rsidR="00F56AFB" w:rsidRPr="00F56AFB" w:rsidRDefault="00F56AFB" w:rsidP="00F56AFB">
      <w:pPr>
        <w:widowControl/>
        <w:autoSpaceDE/>
        <w:autoSpaceDN/>
        <w:spacing w:before="120"/>
        <w:rPr>
          <w:rFonts w:cs="Times New Roman"/>
          <w:szCs w:val="24"/>
        </w:rPr>
      </w:pPr>
      <w:r>
        <w:rPr>
          <w:rFonts w:cs="Times New Roman"/>
          <w:szCs w:val="24"/>
        </w:rPr>
        <w:lastRenderedPageBreak/>
        <w:t xml:space="preserve">3.2.2 </w:t>
      </w:r>
      <w:r w:rsidRPr="00F56AFB">
        <w:rPr>
          <w:rFonts w:cs="Times New Roman"/>
          <w:szCs w:val="24"/>
        </w:rPr>
        <w:t>Análisis de Causas y Efectos</w:t>
      </w:r>
    </w:p>
    <w:p w14:paraId="61468860" w14:textId="77777777" w:rsidR="00F56AFB" w:rsidRDefault="00F56AFB" w:rsidP="00F56AFB">
      <w:pPr>
        <w:widowControl/>
        <w:autoSpaceDE/>
        <w:autoSpaceDN/>
        <w:spacing w:before="120"/>
        <w:rPr>
          <w:rFonts w:cs="Times New Roman"/>
          <w:szCs w:val="24"/>
        </w:rPr>
      </w:pPr>
      <w:r w:rsidRPr="00F56AFB">
        <w:rPr>
          <w:rFonts w:cs="Times New Roman"/>
          <w:szCs w:val="24"/>
        </w:rPr>
        <w:t>Para profundizar en los posibles factores que influyen en la gestión de seguridad y salud, se utilizó el diagrama de Ishikawa (o diagrama de causa-efecto). Esta herramienta facilitó la identificación de factores en diferentes categorías</w:t>
      </w:r>
      <w:r>
        <w:rPr>
          <w:rFonts w:cs="Times New Roman"/>
          <w:szCs w:val="24"/>
        </w:rPr>
        <w:t>.</w:t>
      </w:r>
    </w:p>
    <w:p w14:paraId="69EABB0A" w14:textId="77777777" w:rsidR="00404DCE" w:rsidRDefault="00404DCE" w:rsidP="00F56AFB">
      <w:pPr>
        <w:widowControl/>
        <w:autoSpaceDE/>
        <w:autoSpaceDN/>
        <w:spacing w:before="120"/>
        <w:rPr>
          <w:rFonts w:cs="Times New Roman"/>
          <w:szCs w:val="24"/>
        </w:rPr>
      </w:pPr>
    </w:p>
    <w:p w14:paraId="6D166B9C" w14:textId="77777777" w:rsidR="00404DCE" w:rsidRDefault="00404DCE" w:rsidP="00F56AFB">
      <w:pPr>
        <w:widowControl/>
        <w:autoSpaceDE/>
        <w:autoSpaceDN/>
        <w:spacing w:before="120"/>
        <w:rPr>
          <w:rFonts w:cs="Times New Roman"/>
          <w:szCs w:val="24"/>
        </w:rPr>
      </w:pPr>
    </w:p>
    <w:p w14:paraId="102B3EFA" w14:textId="77777777" w:rsidR="00404DCE" w:rsidRDefault="00404DCE" w:rsidP="00F56AFB">
      <w:pPr>
        <w:widowControl/>
        <w:autoSpaceDE/>
        <w:autoSpaceDN/>
        <w:spacing w:before="120"/>
        <w:rPr>
          <w:rFonts w:cs="Times New Roman"/>
          <w:szCs w:val="24"/>
        </w:rPr>
      </w:pPr>
    </w:p>
    <w:p w14:paraId="661BC7AC" w14:textId="77777777" w:rsidR="00404DCE" w:rsidRDefault="00404DCE" w:rsidP="00F56AFB">
      <w:pPr>
        <w:widowControl/>
        <w:autoSpaceDE/>
        <w:autoSpaceDN/>
        <w:spacing w:before="120"/>
        <w:rPr>
          <w:rFonts w:cs="Times New Roman"/>
          <w:szCs w:val="24"/>
        </w:rPr>
      </w:pPr>
    </w:p>
    <w:p w14:paraId="52C7FCEE" w14:textId="77777777" w:rsidR="00404DCE" w:rsidRDefault="00404DCE" w:rsidP="00F56AFB">
      <w:pPr>
        <w:widowControl/>
        <w:autoSpaceDE/>
        <w:autoSpaceDN/>
        <w:spacing w:before="120"/>
        <w:rPr>
          <w:rFonts w:cs="Times New Roman"/>
          <w:szCs w:val="24"/>
        </w:rPr>
      </w:pPr>
    </w:p>
    <w:p w14:paraId="5D3F226E" w14:textId="77777777" w:rsidR="00404DCE" w:rsidRDefault="00404DCE" w:rsidP="00F56AFB">
      <w:pPr>
        <w:widowControl/>
        <w:autoSpaceDE/>
        <w:autoSpaceDN/>
        <w:spacing w:before="120"/>
        <w:rPr>
          <w:rFonts w:cs="Times New Roman"/>
          <w:szCs w:val="24"/>
        </w:rPr>
      </w:pPr>
    </w:p>
    <w:p w14:paraId="5A18CC59" w14:textId="77777777" w:rsidR="00404DCE" w:rsidRDefault="00404DCE" w:rsidP="00F56AFB">
      <w:pPr>
        <w:widowControl/>
        <w:autoSpaceDE/>
        <w:autoSpaceDN/>
        <w:spacing w:before="120"/>
        <w:rPr>
          <w:rFonts w:cs="Times New Roman"/>
          <w:szCs w:val="24"/>
        </w:rPr>
      </w:pPr>
    </w:p>
    <w:p w14:paraId="04644BE0" w14:textId="77777777" w:rsidR="00404DCE" w:rsidRDefault="00404DCE" w:rsidP="00F56AFB">
      <w:pPr>
        <w:widowControl/>
        <w:autoSpaceDE/>
        <w:autoSpaceDN/>
        <w:spacing w:before="120"/>
        <w:rPr>
          <w:rFonts w:cs="Times New Roman"/>
          <w:szCs w:val="24"/>
        </w:rPr>
      </w:pPr>
    </w:p>
    <w:p w14:paraId="16BF862D" w14:textId="77777777" w:rsidR="00404DCE" w:rsidRDefault="00404DCE" w:rsidP="00F56AFB">
      <w:pPr>
        <w:widowControl/>
        <w:autoSpaceDE/>
        <w:autoSpaceDN/>
        <w:spacing w:before="120"/>
        <w:rPr>
          <w:rFonts w:cs="Times New Roman"/>
          <w:szCs w:val="24"/>
        </w:rPr>
      </w:pPr>
    </w:p>
    <w:p w14:paraId="4C8B2FDC" w14:textId="77777777" w:rsidR="00404DCE" w:rsidRDefault="00404DCE" w:rsidP="00F56AFB">
      <w:pPr>
        <w:widowControl/>
        <w:autoSpaceDE/>
        <w:autoSpaceDN/>
        <w:spacing w:before="120"/>
        <w:rPr>
          <w:rFonts w:cs="Times New Roman"/>
          <w:szCs w:val="24"/>
        </w:rPr>
      </w:pPr>
    </w:p>
    <w:p w14:paraId="12B7D7A7" w14:textId="77777777" w:rsidR="00404DCE" w:rsidRDefault="00404DCE" w:rsidP="00F56AFB">
      <w:pPr>
        <w:widowControl/>
        <w:autoSpaceDE/>
        <w:autoSpaceDN/>
        <w:spacing w:before="120"/>
        <w:rPr>
          <w:rFonts w:cs="Times New Roman"/>
          <w:szCs w:val="24"/>
        </w:rPr>
      </w:pPr>
    </w:p>
    <w:p w14:paraId="31D8D525" w14:textId="77777777" w:rsidR="00404DCE" w:rsidRDefault="00404DCE" w:rsidP="00F56AFB">
      <w:pPr>
        <w:widowControl/>
        <w:autoSpaceDE/>
        <w:autoSpaceDN/>
        <w:spacing w:before="120"/>
        <w:rPr>
          <w:rFonts w:cs="Times New Roman"/>
          <w:szCs w:val="24"/>
        </w:rPr>
      </w:pPr>
    </w:p>
    <w:p w14:paraId="6675BE1C" w14:textId="77777777" w:rsidR="00404DCE" w:rsidRDefault="00404DCE" w:rsidP="00F56AFB">
      <w:pPr>
        <w:widowControl/>
        <w:autoSpaceDE/>
        <w:autoSpaceDN/>
        <w:spacing w:before="120"/>
        <w:rPr>
          <w:rFonts w:cs="Times New Roman"/>
          <w:szCs w:val="24"/>
        </w:rPr>
      </w:pPr>
    </w:p>
    <w:p w14:paraId="4E0B37ED" w14:textId="77777777" w:rsidR="00404DCE" w:rsidRDefault="00404DCE" w:rsidP="00F56AFB">
      <w:pPr>
        <w:widowControl/>
        <w:autoSpaceDE/>
        <w:autoSpaceDN/>
        <w:spacing w:before="120"/>
        <w:rPr>
          <w:rFonts w:cs="Times New Roman"/>
          <w:szCs w:val="24"/>
        </w:rPr>
      </w:pPr>
    </w:p>
    <w:p w14:paraId="1F6D4D53" w14:textId="77777777" w:rsidR="00404DCE" w:rsidRDefault="00404DCE" w:rsidP="00F56AFB">
      <w:pPr>
        <w:widowControl/>
        <w:autoSpaceDE/>
        <w:autoSpaceDN/>
        <w:spacing w:before="120"/>
        <w:rPr>
          <w:rFonts w:cs="Times New Roman"/>
          <w:szCs w:val="24"/>
        </w:rPr>
      </w:pPr>
    </w:p>
    <w:p w14:paraId="3F3C34E8" w14:textId="77777777" w:rsidR="00404DCE" w:rsidRDefault="00404DCE" w:rsidP="00F56AFB">
      <w:pPr>
        <w:widowControl/>
        <w:autoSpaceDE/>
        <w:autoSpaceDN/>
        <w:spacing w:before="120"/>
        <w:rPr>
          <w:rFonts w:cs="Times New Roman"/>
          <w:szCs w:val="24"/>
        </w:rPr>
      </w:pPr>
    </w:p>
    <w:p w14:paraId="03C67443" w14:textId="77777777" w:rsidR="00404DCE" w:rsidRDefault="00404DCE" w:rsidP="00F56AFB">
      <w:pPr>
        <w:widowControl/>
        <w:autoSpaceDE/>
        <w:autoSpaceDN/>
        <w:spacing w:before="120"/>
        <w:rPr>
          <w:rFonts w:cs="Times New Roman"/>
          <w:szCs w:val="24"/>
        </w:rPr>
        <w:sectPr w:rsidR="00404DCE" w:rsidSect="00CB1723">
          <w:pgSz w:w="11906" w:h="16838"/>
          <w:pgMar w:top="1418" w:right="1701" w:bottom="1418" w:left="1701" w:header="709" w:footer="709" w:gutter="0"/>
          <w:cols w:space="708"/>
          <w:docGrid w:linePitch="360"/>
        </w:sectPr>
      </w:pPr>
    </w:p>
    <w:p w14:paraId="6F66E8DB" w14:textId="06BD6A09" w:rsidR="00404DCE" w:rsidRPr="00404DCE" w:rsidRDefault="00404DCE" w:rsidP="00404DCE">
      <w:pPr>
        <w:pStyle w:val="Descripcin"/>
        <w:rPr>
          <w:rFonts w:cs="Times New Roman"/>
          <w:i w:val="0"/>
          <w:color w:val="auto"/>
          <w:sz w:val="24"/>
          <w:szCs w:val="24"/>
        </w:rPr>
      </w:pPr>
      <w:bookmarkStart w:id="42" w:name="_Toc197087416"/>
      <w:r w:rsidRPr="00404DCE">
        <w:rPr>
          <w:i w:val="0"/>
          <w:color w:val="auto"/>
          <w:sz w:val="24"/>
        </w:rPr>
        <w:lastRenderedPageBreak/>
        <w:t xml:space="preserve">Figura </w:t>
      </w:r>
      <w:r w:rsidRPr="00404DCE">
        <w:rPr>
          <w:i w:val="0"/>
          <w:color w:val="auto"/>
          <w:sz w:val="24"/>
        </w:rPr>
        <w:fldChar w:fldCharType="begin"/>
      </w:r>
      <w:r w:rsidRPr="00404DCE">
        <w:rPr>
          <w:i w:val="0"/>
          <w:color w:val="auto"/>
          <w:sz w:val="24"/>
        </w:rPr>
        <w:instrText xml:space="preserve"> SEQ Figura \* ARABIC </w:instrText>
      </w:r>
      <w:r w:rsidRPr="00404DCE">
        <w:rPr>
          <w:i w:val="0"/>
          <w:color w:val="auto"/>
          <w:sz w:val="24"/>
        </w:rPr>
        <w:fldChar w:fldCharType="separate"/>
      </w:r>
      <w:r w:rsidR="00C25E99">
        <w:rPr>
          <w:i w:val="0"/>
          <w:noProof/>
          <w:color w:val="auto"/>
          <w:sz w:val="24"/>
        </w:rPr>
        <w:t>2</w:t>
      </w:r>
      <w:r w:rsidRPr="00404DCE">
        <w:rPr>
          <w:i w:val="0"/>
          <w:color w:val="auto"/>
          <w:sz w:val="24"/>
        </w:rPr>
        <w:fldChar w:fldCharType="end"/>
      </w:r>
      <w:r w:rsidR="006D7220">
        <w:rPr>
          <w:i w:val="0"/>
          <w:color w:val="auto"/>
          <w:sz w:val="24"/>
        </w:rPr>
        <w:t xml:space="preserve"> </w:t>
      </w:r>
      <w:r w:rsidRPr="00404DCE">
        <w:rPr>
          <w:i w:val="0"/>
          <w:color w:val="auto"/>
          <w:sz w:val="24"/>
        </w:rPr>
        <w:t>Diagrama de Ishikawa</w:t>
      </w:r>
      <w:bookmarkEnd w:id="42"/>
    </w:p>
    <w:p w14:paraId="5A001471" w14:textId="77777777" w:rsidR="009853DD" w:rsidRDefault="00C228B4" w:rsidP="00404DCE">
      <w:pPr>
        <w:widowControl/>
        <w:autoSpaceDE/>
        <w:autoSpaceDN/>
        <w:spacing w:before="120"/>
        <w:ind w:firstLine="0"/>
        <w:rPr>
          <w:rFonts w:cs="Times New Roman"/>
          <w:szCs w:val="24"/>
        </w:rPr>
        <w:sectPr w:rsidR="009853DD" w:rsidSect="00404DCE">
          <w:pgSz w:w="16838" w:h="11906" w:orient="landscape"/>
          <w:pgMar w:top="1701" w:right="1418" w:bottom="1701" w:left="1418" w:header="709" w:footer="709" w:gutter="0"/>
          <w:cols w:space="708"/>
          <w:docGrid w:linePitch="360"/>
        </w:sectPr>
      </w:pPr>
      <w:r w:rsidRPr="00C228B4">
        <w:rPr>
          <w:rFonts w:cs="Times New Roman"/>
          <w:noProof/>
          <w:szCs w:val="24"/>
        </w:rPr>
        <w:drawing>
          <wp:inline distT="0" distB="0" distL="0" distR="0" wp14:anchorId="0B912B8C" wp14:editId="5B405979">
            <wp:extent cx="9201150" cy="4821371"/>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205784" cy="4823799"/>
                    </a:xfrm>
                    <a:prstGeom prst="rect">
                      <a:avLst/>
                    </a:prstGeom>
                    <a:noFill/>
                    <a:ln>
                      <a:noFill/>
                    </a:ln>
                  </pic:spPr>
                </pic:pic>
              </a:graphicData>
            </a:graphic>
          </wp:inline>
        </w:drawing>
      </w:r>
    </w:p>
    <w:p w14:paraId="501D08B1" w14:textId="77777777" w:rsidR="00404DCE" w:rsidRDefault="009853DD" w:rsidP="00F56AFB">
      <w:pPr>
        <w:widowControl/>
        <w:autoSpaceDE/>
        <w:autoSpaceDN/>
        <w:spacing w:before="120"/>
        <w:rPr>
          <w:rFonts w:cs="Times New Roman"/>
          <w:szCs w:val="24"/>
        </w:rPr>
      </w:pPr>
      <w:r w:rsidRPr="009853DD">
        <w:rPr>
          <w:rFonts w:cs="Times New Roman"/>
          <w:szCs w:val="24"/>
        </w:rPr>
        <w:lastRenderedPageBreak/>
        <w:t xml:space="preserve">Uno de los principales factores que contribuyen a la alta tasa de accidentes laborales es la deficiente preparación del personal. Muchos trabajadores no están capacitados adecuadamente y no reciben formación continua en </w:t>
      </w:r>
      <w:r w:rsidR="0059138A">
        <w:t>SST</w:t>
      </w:r>
      <w:r w:rsidRPr="009853DD">
        <w:rPr>
          <w:rFonts w:cs="Times New Roman"/>
          <w:szCs w:val="24"/>
        </w:rPr>
        <w:t>, lo que limita su capacidad para identificar riesgos y actuar de forma segura ante situaciones peligrosas. Además, la supervisión es insuficiente, lo cual implica que no se verifica con regularidad el cumplimiento de normas de seguridad. Otro aspecto crítico es la ausencia de personal encargado exclusivamente de la seguridad, lo cual deja un vacío en la gestión de riesgos y en la implementación de medidas preventivas</w:t>
      </w:r>
      <w:r>
        <w:rPr>
          <w:rFonts w:cs="Times New Roman"/>
          <w:szCs w:val="24"/>
        </w:rPr>
        <w:t>.</w:t>
      </w:r>
    </w:p>
    <w:p w14:paraId="04E35FBF" w14:textId="77777777" w:rsidR="009853DD" w:rsidRDefault="009853DD" w:rsidP="00F56AFB">
      <w:pPr>
        <w:widowControl/>
        <w:autoSpaceDE/>
        <w:autoSpaceDN/>
        <w:spacing w:before="120"/>
        <w:rPr>
          <w:rFonts w:cs="Times New Roman"/>
          <w:szCs w:val="24"/>
        </w:rPr>
      </w:pPr>
      <w:r w:rsidRPr="009853DD">
        <w:rPr>
          <w:rFonts w:cs="Times New Roman"/>
          <w:szCs w:val="24"/>
        </w:rPr>
        <w:t>Desde el punto de vista metodológico, la organización carece de un plan formal y estructurado de SST, lo que impide la ejecución ordenada y sistemática de acciones preventivas. Asimismo, las inspecciones que se realizan no se registran debidamente por falta de formatos específicos, dificultando el seguimiento y la mejora continua. Esta falta de documentación genera una pérdida de trazabilidad de los eventos peligrosos o condiciones inseguras, impidiendo aplicar acciones correctivas efectivas.</w:t>
      </w:r>
    </w:p>
    <w:p w14:paraId="21DCD604" w14:textId="77777777" w:rsidR="009853DD" w:rsidRDefault="009853DD" w:rsidP="00F56AFB">
      <w:pPr>
        <w:widowControl/>
        <w:autoSpaceDE/>
        <w:autoSpaceDN/>
        <w:spacing w:before="120"/>
        <w:rPr>
          <w:rFonts w:cs="Times New Roman"/>
          <w:szCs w:val="24"/>
        </w:rPr>
      </w:pPr>
      <w:r w:rsidRPr="009853DD">
        <w:rPr>
          <w:rFonts w:cs="Times New Roman"/>
          <w:szCs w:val="24"/>
        </w:rPr>
        <w:t>En cuanto a la maquinaria, se identificó que muchos equipos están desgastados debido al uso prolongado y a la ausencia de mantenimiento preventivo. Esta falta de mantenimiento incrementa la probabilidad de fallas mecánicas inesperadas que pueden ocasionar accidentes. El mal estado de los equipos también refleja una falta de planificación en la gestión de activos, lo que compromete tanto la seguridad como la eficiencia operativa.</w:t>
      </w:r>
    </w:p>
    <w:p w14:paraId="300B10B3" w14:textId="77777777" w:rsidR="009853DD" w:rsidRDefault="009853DD" w:rsidP="00F56AFB">
      <w:pPr>
        <w:widowControl/>
        <w:autoSpaceDE/>
        <w:autoSpaceDN/>
        <w:spacing w:before="120"/>
        <w:rPr>
          <w:rFonts w:cs="Times New Roman"/>
          <w:szCs w:val="24"/>
        </w:rPr>
      </w:pPr>
      <w:r w:rsidRPr="009853DD">
        <w:rPr>
          <w:rFonts w:cs="Times New Roman"/>
          <w:szCs w:val="24"/>
        </w:rPr>
        <w:t xml:space="preserve">Otro aspecto crítico es la gestión de los materiales, especialmente los </w:t>
      </w:r>
      <w:r w:rsidR="00EF4828" w:rsidRPr="00993634">
        <w:rPr>
          <w:bCs/>
          <w:lang w:eastAsia="es-PE"/>
        </w:rPr>
        <w:t>EPP</w:t>
      </w:r>
      <w:r w:rsidRPr="009853DD">
        <w:rPr>
          <w:rFonts w:cs="Times New Roman"/>
          <w:szCs w:val="24"/>
        </w:rPr>
        <w:t xml:space="preserve">. Se ha identificado una evaluación inadecuada de los riesgos laborales, lo que conlleva a la entrega de EPP insuficientes o inadecuados para los peligros presentes en el entorno de trabajo. Además, no existe un formato estandarizado ni un control riguroso del registro </w:t>
      </w:r>
      <w:r w:rsidRPr="009853DD">
        <w:rPr>
          <w:rFonts w:cs="Times New Roman"/>
          <w:szCs w:val="24"/>
        </w:rPr>
        <w:lastRenderedPageBreak/>
        <w:t>de entrega de EPP, lo que dificulta la verificación de que todos los trabajadores cuenten con la protección necesaria en todo momento.</w:t>
      </w:r>
    </w:p>
    <w:p w14:paraId="338C742D" w14:textId="77777777" w:rsidR="009853DD" w:rsidRPr="009853DD" w:rsidRDefault="009853DD" w:rsidP="009853DD">
      <w:pPr>
        <w:rPr>
          <w:rFonts w:cs="Times New Roman"/>
          <w:szCs w:val="24"/>
        </w:rPr>
      </w:pPr>
      <w:r w:rsidRPr="009853DD">
        <w:rPr>
          <w:rFonts w:cs="Times New Roman"/>
          <w:szCs w:val="24"/>
        </w:rPr>
        <w:t>El entorno laboral también presenta deficiencias relevantes. No se cuenta con una lista actualizada de contactos de emergencia ni con acceso rápido a los mismos, lo cual retrasa las acciones ante un incidente. Además, la falta de señalización y mapeo en las áreas de trabajo contribuye a condiciones inseguras, ya que los trabajadores no están informados claramente sobre zonas de riesgo, rutas de evacuación o puntos de atención médica.</w:t>
      </w:r>
    </w:p>
    <w:p w14:paraId="2E51B153" w14:textId="77777777" w:rsidR="009853DD" w:rsidRDefault="009853DD" w:rsidP="00F56AFB">
      <w:pPr>
        <w:widowControl/>
        <w:autoSpaceDE/>
        <w:autoSpaceDN/>
        <w:spacing w:before="120"/>
        <w:rPr>
          <w:rFonts w:cs="Times New Roman"/>
          <w:szCs w:val="24"/>
        </w:rPr>
      </w:pPr>
      <w:r w:rsidRPr="009853DD">
        <w:rPr>
          <w:rFonts w:cs="Times New Roman"/>
          <w:szCs w:val="24"/>
        </w:rPr>
        <w:t xml:space="preserve">Finalmente, la ausencia de indicadores de desempeño en SST limita la capacidad de la organización para evaluar y mejorar su gestión preventiva. No se miden ni registran de manera sistemática los resultados de seguridad, lo que impide conocer el impacto de las acciones </w:t>
      </w:r>
      <w:r w:rsidR="007D76CE">
        <w:rPr>
          <w:rFonts w:cs="Times New Roman"/>
          <w:szCs w:val="24"/>
        </w:rPr>
        <w:t>diseñadas</w:t>
      </w:r>
      <w:r w:rsidRPr="009853DD">
        <w:rPr>
          <w:rFonts w:cs="Times New Roman"/>
          <w:szCs w:val="24"/>
        </w:rPr>
        <w:t xml:space="preserve"> y dificulta la toma de decisiones basadas en evidencias. Sin datos concretos, no es posible generar estrategias efectivas para reducir los accidentes laborales.</w:t>
      </w:r>
    </w:p>
    <w:p w14:paraId="0F0C81DD" w14:textId="77777777" w:rsidR="00F56AFB" w:rsidRPr="00F56AFB" w:rsidRDefault="00F56AFB" w:rsidP="00F56AFB">
      <w:pPr>
        <w:widowControl/>
        <w:autoSpaceDE/>
        <w:autoSpaceDN/>
        <w:spacing w:before="120"/>
        <w:rPr>
          <w:rFonts w:cs="Times New Roman"/>
          <w:szCs w:val="24"/>
        </w:rPr>
      </w:pPr>
      <w:r>
        <w:rPr>
          <w:rFonts w:cs="Times New Roman"/>
          <w:szCs w:val="24"/>
        </w:rPr>
        <w:t xml:space="preserve">3.2.3 </w:t>
      </w:r>
      <w:r w:rsidRPr="00F56AFB">
        <w:rPr>
          <w:rFonts w:cs="Times New Roman"/>
          <w:szCs w:val="24"/>
        </w:rPr>
        <w:t>Análisis de Incidencias y Prioridades</w:t>
      </w:r>
    </w:p>
    <w:p w14:paraId="6DDEC46A" w14:textId="77777777" w:rsidR="00F56AFB" w:rsidRPr="00F56AFB" w:rsidRDefault="00F56AFB" w:rsidP="00F56AFB">
      <w:pPr>
        <w:widowControl/>
        <w:autoSpaceDE/>
        <w:autoSpaceDN/>
        <w:spacing w:before="120"/>
        <w:rPr>
          <w:rFonts w:cs="Times New Roman"/>
          <w:szCs w:val="24"/>
        </w:rPr>
      </w:pPr>
      <w:r w:rsidRPr="00F56AFB">
        <w:rPr>
          <w:rFonts w:cs="Times New Roman"/>
          <w:szCs w:val="24"/>
        </w:rPr>
        <w:t>Para determinar cuáles son los aspectos que más incidencias o riesgos representan en la actividad de la empresa, se propone la utilización del análisis de Pareto. Este análisis permite:</w:t>
      </w:r>
    </w:p>
    <w:p w14:paraId="1621FB24" w14:textId="77777777" w:rsidR="00F56AFB" w:rsidRPr="00F56AFB" w:rsidRDefault="00F56AFB" w:rsidP="00484923">
      <w:pPr>
        <w:pStyle w:val="Prrafodelista"/>
        <w:widowControl/>
        <w:numPr>
          <w:ilvl w:val="0"/>
          <w:numId w:val="2"/>
        </w:numPr>
        <w:autoSpaceDE/>
        <w:autoSpaceDN/>
        <w:spacing w:before="120"/>
        <w:rPr>
          <w:rFonts w:cs="Times New Roman"/>
          <w:szCs w:val="24"/>
        </w:rPr>
      </w:pPr>
      <w:r w:rsidRPr="00F56AFB">
        <w:rPr>
          <w:rFonts w:cs="Times New Roman"/>
          <w:szCs w:val="24"/>
        </w:rPr>
        <w:t>Clasificar las incidencias y accidentes laborales: Según su frecuencia e impacto, de modo que se pueda identificar el 20% de las causas que generan el 80% de los problemas.</w:t>
      </w:r>
    </w:p>
    <w:p w14:paraId="30AC4575" w14:textId="77777777" w:rsidR="00F56AFB" w:rsidRDefault="00F56AFB" w:rsidP="00484923">
      <w:pPr>
        <w:pStyle w:val="Prrafodelista"/>
        <w:widowControl/>
        <w:numPr>
          <w:ilvl w:val="0"/>
          <w:numId w:val="2"/>
        </w:numPr>
        <w:autoSpaceDE/>
        <w:autoSpaceDN/>
        <w:spacing w:before="120"/>
        <w:rPr>
          <w:rFonts w:cs="Times New Roman"/>
          <w:szCs w:val="24"/>
        </w:rPr>
      </w:pPr>
      <w:r w:rsidRPr="00F56AFB">
        <w:rPr>
          <w:rFonts w:cs="Times New Roman"/>
          <w:szCs w:val="24"/>
        </w:rPr>
        <w:t>Priorización de intervenciones: Dirigir los esfuerzos y recursos hacia las áreas con mayor incidencia, facilitando una toma de decisiones más eficiente en el diseño del plan de SST.</w:t>
      </w:r>
    </w:p>
    <w:p w14:paraId="5BF167E1" w14:textId="2F555C1E" w:rsidR="00F319AD" w:rsidRPr="0008527D" w:rsidRDefault="0008527D" w:rsidP="0008527D">
      <w:pPr>
        <w:pStyle w:val="Descripcin"/>
        <w:rPr>
          <w:rFonts w:cs="Times New Roman"/>
          <w:i w:val="0"/>
          <w:color w:val="auto"/>
          <w:sz w:val="24"/>
          <w:szCs w:val="24"/>
        </w:rPr>
      </w:pPr>
      <w:bookmarkStart w:id="43" w:name="_Toc197087377"/>
      <w:r w:rsidRPr="0008527D">
        <w:rPr>
          <w:i w:val="0"/>
          <w:color w:val="auto"/>
          <w:sz w:val="24"/>
        </w:rPr>
        <w:lastRenderedPageBreak/>
        <w:t xml:space="preserve">Tabla </w:t>
      </w:r>
      <w:r w:rsidRPr="0008527D">
        <w:rPr>
          <w:i w:val="0"/>
          <w:color w:val="auto"/>
          <w:sz w:val="24"/>
        </w:rPr>
        <w:fldChar w:fldCharType="begin"/>
      </w:r>
      <w:r w:rsidRPr="0008527D">
        <w:rPr>
          <w:i w:val="0"/>
          <w:color w:val="auto"/>
          <w:sz w:val="24"/>
        </w:rPr>
        <w:instrText xml:space="preserve"> SEQ Tabla \* ARABIC </w:instrText>
      </w:r>
      <w:r w:rsidRPr="0008527D">
        <w:rPr>
          <w:i w:val="0"/>
          <w:color w:val="auto"/>
          <w:sz w:val="24"/>
        </w:rPr>
        <w:fldChar w:fldCharType="separate"/>
      </w:r>
      <w:r w:rsidR="00C25E99">
        <w:rPr>
          <w:i w:val="0"/>
          <w:noProof/>
          <w:color w:val="auto"/>
          <w:sz w:val="24"/>
        </w:rPr>
        <w:t>3</w:t>
      </w:r>
      <w:r w:rsidRPr="0008527D">
        <w:rPr>
          <w:i w:val="0"/>
          <w:color w:val="auto"/>
          <w:sz w:val="24"/>
        </w:rPr>
        <w:fldChar w:fldCharType="end"/>
      </w:r>
      <w:r w:rsidRPr="0008527D">
        <w:rPr>
          <w:i w:val="0"/>
          <w:color w:val="auto"/>
          <w:sz w:val="24"/>
        </w:rPr>
        <w:t xml:space="preserve"> Frecuencia de los principales problemas</w:t>
      </w:r>
      <w:bookmarkEnd w:id="43"/>
    </w:p>
    <w:tbl>
      <w:tblPr>
        <w:tblStyle w:val="APA7"/>
        <w:tblW w:w="0" w:type="auto"/>
        <w:tblLook w:val="04A0" w:firstRow="1" w:lastRow="0" w:firstColumn="1" w:lastColumn="0" w:noHBand="0" w:noVBand="1"/>
      </w:tblPr>
      <w:tblGrid>
        <w:gridCol w:w="4786"/>
        <w:gridCol w:w="1094"/>
        <w:gridCol w:w="1366"/>
      </w:tblGrid>
      <w:tr w:rsidR="00F319AD" w:rsidRPr="00F319AD" w14:paraId="36BB2A16" w14:textId="77777777" w:rsidTr="0008527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72AFC6D"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Problemas</w:t>
            </w:r>
          </w:p>
        </w:tc>
        <w:tc>
          <w:tcPr>
            <w:tcW w:w="0" w:type="auto"/>
            <w:noWrap/>
            <w:hideMark/>
          </w:tcPr>
          <w:p w14:paraId="2722CBB3" w14:textId="77777777" w:rsidR="00F319AD" w:rsidRPr="00F319AD" w:rsidRDefault="00F319AD" w:rsidP="0008527D">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Frecuencia</w:t>
            </w:r>
          </w:p>
        </w:tc>
        <w:tc>
          <w:tcPr>
            <w:tcW w:w="0" w:type="auto"/>
            <w:noWrap/>
            <w:hideMark/>
          </w:tcPr>
          <w:p w14:paraId="7CED4D4B" w14:textId="77777777" w:rsidR="00F319AD" w:rsidRPr="00F319AD" w:rsidRDefault="00F319AD" w:rsidP="0008527D">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 Acumulado</w:t>
            </w:r>
          </w:p>
        </w:tc>
      </w:tr>
      <w:tr w:rsidR="00F319AD" w:rsidRPr="00F319AD" w14:paraId="32E1D81B"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54A60F0"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Ausencia de plan estructurado de SST.</w:t>
            </w:r>
          </w:p>
        </w:tc>
        <w:tc>
          <w:tcPr>
            <w:tcW w:w="0" w:type="auto"/>
            <w:noWrap/>
            <w:hideMark/>
          </w:tcPr>
          <w:p w14:paraId="5175B3F3"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21</w:t>
            </w:r>
          </w:p>
        </w:tc>
        <w:tc>
          <w:tcPr>
            <w:tcW w:w="0" w:type="auto"/>
            <w:noWrap/>
            <w:hideMark/>
          </w:tcPr>
          <w:p w14:paraId="2B85462C"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20%</w:t>
            </w:r>
          </w:p>
        </w:tc>
      </w:tr>
      <w:tr w:rsidR="00F319AD" w:rsidRPr="00F319AD" w14:paraId="0CF347F5"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1D2C60A6"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Ausencia de capacitación continua en SST.</w:t>
            </w:r>
          </w:p>
        </w:tc>
        <w:tc>
          <w:tcPr>
            <w:tcW w:w="0" w:type="auto"/>
            <w:noWrap/>
            <w:hideMark/>
          </w:tcPr>
          <w:p w14:paraId="4A8475CE"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18</w:t>
            </w:r>
          </w:p>
        </w:tc>
        <w:tc>
          <w:tcPr>
            <w:tcW w:w="0" w:type="auto"/>
            <w:noWrap/>
            <w:hideMark/>
          </w:tcPr>
          <w:p w14:paraId="56A82DD6"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38%</w:t>
            </w:r>
          </w:p>
        </w:tc>
      </w:tr>
      <w:tr w:rsidR="00F319AD" w:rsidRPr="00F319AD" w14:paraId="12F2DAB1"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C1C33FB"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Falta de formato de registro de inspecciones</w:t>
            </w:r>
          </w:p>
        </w:tc>
        <w:tc>
          <w:tcPr>
            <w:tcW w:w="0" w:type="auto"/>
            <w:noWrap/>
            <w:hideMark/>
          </w:tcPr>
          <w:p w14:paraId="110303F2"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17</w:t>
            </w:r>
          </w:p>
        </w:tc>
        <w:tc>
          <w:tcPr>
            <w:tcW w:w="0" w:type="auto"/>
            <w:noWrap/>
            <w:hideMark/>
          </w:tcPr>
          <w:p w14:paraId="3BBB13C9"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54%</w:t>
            </w:r>
          </w:p>
        </w:tc>
      </w:tr>
      <w:tr w:rsidR="00F319AD" w:rsidRPr="00F319AD" w14:paraId="10D488DA"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9BC7585"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Inadecuada evaluación de riesgos y EPP insuficientes</w:t>
            </w:r>
          </w:p>
        </w:tc>
        <w:tc>
          <w:tcPr>
            <w:tcW w:w="0" w:type="auto"/>
            <w:noWrap/>
            <w:hideMark/>
          </w:tcPr>
          <w:p w14:paraId="1DF53228"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12</w:t>
            </w:r>
          </w:p>
        </w:tc>
        <w:tc>
          <w:tcPr>
            <w:tcW w:w="0" w:type="auto"/>
            <w:noWrap/>
            <w:hideMark/>
          </w:tcPr>
          <w:p w14:paraId="6291DCE8"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65%</w:t>
            </w:r>
          </w:p>
        </w:tc>
      </w:tr>
      <w:tr w:rsidR="00F319AD" w:rsidRPr="00F319AD" w14:paraId="2C1D3DBC"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492BB22"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Ausencia de indicadores de desempeño en SST.</w:t>
            </w:r>
          </w:p>
        </w:tc>
        <w:tc>
          <w:tcPr>
            <w:tcW w:w="0" w:type="auto"/>
            <w:noWrap/>
            <w:hideMark/>
          </w:tcPr>
          <w:p w14:paraId="4C21DA12"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12</w:t>
            </w:r>
          </w:p>
        </w:tc>
        <w:tc>
          <w:tcPr>
            <w:tcW w:w="0" w:type="auto"/>
            <w:noWrap/>
            <w:hideMark/>
          </w:tcPr>
          <w:p w14:paraId="49B7D2C2"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77%</w:t>
            </w:r>
          </w:p>
        </w:tc>
      </w:tr>
      <w:tr w:rsidR="00F319AD" w:rsidRPr="00F319AD" w14:paraId="7FDB875B"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8D6264B"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Falta de personal encargado de seguridad.</w:t>
            </w:r>
          </w:p>
        </w:tc>
        <w:tc>
          <w:tcPr>
            <w:tcW w:w="0" w:type="auto"/>
            <w:noWrap/>
            <w:hideMark/>
          </w:tcPr>
          <w:p w14:paraId="4A87F2A6"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10</w:t>
            </w:r>
          </w:p>
        </w:tc>
        <w:tc>
          <w:tcPr>
            <w:tcW w:w="0" w:type="auto"/>
            <w:noWrap/>
            <w:hideMark/>
          </w:tcPr>
          <w:p w14:paraId="5C749741"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87%</w:t>
            </w:r>
          </w:p>
        </w:tc>
      </w:tr>
      <w:tr w:rsidR="00F319AD" w:rsidRPr="00F319AD" w14:paraId="5D9A8D3D"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23E499BC"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Ausencia de formato de registro de entrega de EPP.</w:t>
            </w:r>
          </w:p>
        </w:tc>
        <w:tc>
          <w:tcPr>
            <w:tcW w:w="0" w:type="auto"/>
            <w:noWrap/>
            <w:hideMark/>
          </w:tcPr>
          <w:p w14:paraId="13EA7586"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5</w:t>
            </w:r>
          </w:p>
        </w:tc>
        <w:tc>
          <w:tcPr>
            <w:tcW w:w="0" w:type="auto"/>
            <w:noWrap/>
            <w:hideMark/>
          </w:tcPr>
          <w:p w14:paraId="24AB604F"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91%</w:t>
            </w:r>
          </w:p>
        </w:tc>
      </w:tr>
      <w:tr w:rsidR="00F319AD" w:rsidRPr="00F319AD" w14:paraId="5E46D120"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0D295580"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Falta de señalización y mapeo</w:t>
            </w:r>
          </w:p>
        </w:tc>
        <w:tc>
          <w:tcPr>
            <w:tcW w:w="0" w:type="auto"/>
            <w:noWrap/>
            <w:hideMark/>
          </w:tcPr>
          <w:p w14:paraId="05C1B80A"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4</w:t>
            </w:r>
          </w:p>
        </w:tc>
        <w:tc>
          <w:tcPr>
            <w:tcW w:w="0" w:type="auto"/>
            <w:noWrap/>
            <w:hideMark/>
          </w:tcPr>
          <w:p w14:paraId="73BE155F"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95%</w:t>
            </w:r>
          </w:p>
        </w:tc>
      </w:tr>
      <w:tr w:rsidR="00F319AD" w:rsidRPr="00F319AD" w14:paraId="7F82EC4F"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DD19CF4"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Ausencia de lista actualizada de contactos de emergencia</w:t>
            </w:r>
          </w:p>
        </w:tc>
        <w:tc>
          <w:tcPr>
            <w:tcW w:w="0" w:type="auto"/>
            <w:noWrap/>
            <w:hideMark/>
          </w:tcPr>
          <w:p w14:paraId="4D7F1ECC"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3</w:t>
            </w:r>
          </w:p>
        </w:tc>
        <w:tc>
          <w:tcPr>
            <w:tcW w:w="0" w:type="auto"/>
            <w:noWrap/>
            <w:hideMark/>
          </w:tcPr>
          <w:p w14:paraId="20CD5001"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98%</w:t>
            </w:r>
          </w:p>
        </w:tc>
      </w:tr>
      <w:tr w:rsidR="00F319AD" w:rsidRPr="00F319AD" w14:paraId="7DACE570" w14:textId="77777777" w:rsidTr="0008527D">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5CB08A82" w14:textId="77777777" w:rsidR="00F319AD" w:rsidRPr="00F319AD" w:rsidRDefault="00F319AD" w:rsidP="0008527D">
            <w:pPr>
              <w:widowControl/>
              <w:autoSpaceDE/>
              <w:autoSpaceDN/>
              <w:spacing w:before="0" w:line="240" w:lineRule="auto"/>
              <w:ind w:firstLine="0"/>
              <w:jc w:val="center"/>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Falta de mantenimiento preventivo</w:t>
            </w:r>
          </w:p>
        </w:tc>
        <w:tc>
          <w:tcPr>
            <w:tcW w:w="0" w:type="auto"/>
            <w:noWrap/>
            <w:hideMark/>
          </w:tcPr>
          <w:p w14:paraId="7BBE8825"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2</w:t>
            </w:r>
          </w:p>
        </w:tc>
        <w:tc>
          <w:tcPr>
            <w:tcW w:w="0" w:type="auto"/>
            <w:noWrap/>
            <w:hideMark/>
          </w:tcPr>
          <w:p w14:paraId="5779FB5C" w14:textId="77777777" w:rsidR="00F319AD" w:rsidRPr="00F319AD" w:rsidRDefault="00F319AD" w:rsidP="0008527D">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F319AD">
              <w:rPr>
                <w:rFonts w:eastAsia="Times New Roman" w:cs="Times New Roman"/>
                <w:color w:val="000000"/>
                <w:sz w:val="20"/>
                <w:szCs w:val="20"/>
                <w:lang w:val="es-PE" w:eastAsia="es-PE"/>
              </w:rPr>
              <w:t>100%</w:t>
            </w:r>
          </w:p>
        </w:tc>
      </w:tr>
    </w:tbl>
    <w:p w14:paraId="6CEB04E7" w14:textId="77777777" w:rsidR="00F319AD" w:rsidRDefault="00404DCE" w:rsidP="00F319AD">
      <w:pPr>
        <w:widowControl/>
        <w:autoSpaceDE/>
        <w:autoSpaceDN/>
        <w:spacing w:before="120"/>
        <w:rPr>
          <w:rFonts w:cs="Times New Roman"/>
          <w:szCs w:val="24"/>
        </w:rPr>
      </w:pPr>
      <w:r w:rsidRPr="00404DCE">
        <w:rPr>
          <w:rFonts w:cs="Times New Roman"/>
          <w:szCs w:val="24"/>
        </w:rPr>
        <w:t xml:space="preserve">Nota. La tabla muestra los problemas identificados en el sistema de </w:t>
      </w:r>
      <w:r w:rsidR="0059138A">
        <w:t>SST</w:t>
      </w:r>
      <w:r w:rsidRPr="00404DCE">
        <w:rPr>
          <w:rFonts w:cs="Times New Roman"/>
          <w:szCs w:val="24"/>
        </w:rPr>
        <w:t xml:space="preserve"> y su frecuencia.</w:t>
      </w:r>
    </w:p>
    <w:p w14:paraId="0F27FEA4" w14:textId="04B7C68A" w:rsidR="0008527D" w:rsidRPr="0008527D" w:rsidRDefault="0008527D" w:rsidP="0008527D">
      <w:pPr>
        <w:pStyle w:val="Descripcin"/>
        <w:rPr>
          <w:rFonts w:cs="Times New Roman"/>
          <w:i w:val="0"/>
          <w:color w:val="auto"/>
          <w:sz w:val="36"/>
          <w:szCs w:val="24"/>
        </w:rPr>
      </w:pPr>
      <w:bookmarkStart w:id="44" w:name="_Toc197087417"/>
      <w:r w:rsidRPr="0008527D">
        <w:rPr>
          <w:i w:val="0"/>
          <w:color w:val="auto"/>
          <w:sz w:val="24"/>
        </w:rPr>
        <w:t xml:space="preserve">Figura </w:t>
      </w:r>
      <w:r w:rsidRPr="0008527D">
        <w:rPr>
          <w:i w:val="0"/>
          <w:color w:val="auto"/>
          <w:sz w:val="24"/>
        </w:rPr>
        <w:fldChar w:fldCharType="begin"/>
      </w:r>
      <w:r w:rsidRPr="0008527D">
        <w:rPr>
          <w:i w:val="0"/>
          <w:color w:val="auto"/>
          <w:sz w:val="24"/>
        </w:rPr>
        <w:instrText xml:space="preserve"> SEQ Figura \* ARABIC </w:instrText>
      </w:r>
      <w:r w:rsidRPr="0008527D">
        <w:rPr>
          <w:i w:val="0"/>
          <w:color w:val="auto"/>
          <w:sz w:val="24"/>
        </w:rPr>
        <w:fldChar w:fldCharType="separate"/>
      </w:r>
      <w:r w:rsidR="00C25E99">
        <w:rPr>
          <w:i w:val="0"/>
          <w:noProof/>
          <w:color w:val="auto"/>
          <w:sz w:val="24"/>
        </w:rPr>
        <w:t>3</w:t>
      </w:r>
      <w:r w:rsidRPr="0008527D">
        <w:rPr>
          <w:i w:val="0"/>
          <w:color w:val="auto"/>
          <w:sz w:val="24"/>
        </w:rPr>
        <w:fldChar w:fldCharType="end"/>
      </w:r>
      <w:r w:rsidRPr="0008527D">
        <w:rPr>
          <w:i w:val="0"/>
          <w:color w:val="auto"/>
          <w:sz w:val="24"/>
        </w:rPr>
        <w:t xml:space="preserve"> Diagrama de Pareto</w:t>
      </w:r>
      <w:bookmarkEnd w:id="44"/>
    </w:p>
    <w:p w14:paraId="0C60A2A3" w14:textId="77777777" w:rsidR="00F319AD" w:rsidRDefault="00F319AD" w:rsidP="00404DCE">
      <w:pPr>
        <w:widowControl/>
        <w:autoSpaceDE/>
        <w:autoSpaceDN/>
        <w:spacing w:before="120"/>
        <w:ind w:firstLine="0"/>
        <w:jc w:val="center"/>
        <w:rPr>
          <w:rFonts w:cs="Times New Roman"/>
          <w:szCs w:val="24"/>
        </w:rPr>
      </w:pPr>
      <w:r>
        <w:rPr>
          <w:noProof/>
        </w:rPr>
        <w:drawing>
          <wp:inline distT="0" distB="0" distL="0" distR="0" wp14:anchorId="4EB558F6" wp14:editId="1E22C5B0">
            <wp:extent cx="5229225" cy="2876550"/>
            <wp:effectExtent l="0" t="0" r="9525" b="0"/>
            <wp:docPr id="3" name="Gráfico 3">
              <a:extLst xmlns:a="http://schemas.openxmlformats.org/drawingml/2006/main">
                <a:ext uri="{FF2B5EF4-FFF2-40B4-BE49-F238E27FC236}">
                  <a16:creationId xmlns:a16="http://schemas.microsoft.com/office/drawing/2014/main" id="{83546E45-D8BB-4E17-B661-2CCEBCC2F5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4BFE82" w14:textId="77777777" w:rsidR="00F319AD" w:rsidRPr="00F319AD" w:rsidRDefault="00F319AD" w:rsidP="00F319AD">
      <w:pPr>
        <w:widowControl/>
        <w:autoSpaceDE/>
        <w:autoSpaceDN/>
        <w:spacing w:before="120"/>
        <w:rPr>
          <w:rFonts w:cs="Times New Roman"/>
          <w:szCs w:val="24"/>
        </w:rPr>
      </w:pPr>
      <w:r w:rsidRPr="00F319AD">
        <w:rPr>
          <w:rFonts w:cs="Times New Roman"/>
          <w:szCs w:val="24"/>
        </w:rPr>
        <w:t xml:space="preserve">Según el principio de Pareto, los primeros cinco problemas identificados en el sistema de </w:t>
      </w:r>
      <w:r w:rsidR="0059138A">
        <w:t>SST</w:t>
      </w:r>
      <w:r w:rsidRPr="00F319AD">
        <w:rPr>
          <w:rFonts w:cs="Times New Roman"/>
          <w:szCs w:val="24"/>
        </w:rPr>
        <w:t xml:space="preserve"> son responsables del 80% de las deficiencias observadas. Estos incluyen la "Ausencia de plan estructurado de SST", la "Ausencia de capacitación continua en SST", la "Falta de formato de registro de inspecciones", la "Inadecuada evaluación de riesgos y EPP insuficientes" y la "Ausencia de indicadores de desempeño en SST". Al centrarse en resolver estos problemas clave, se puede lograr una mejora significativa en </w:t>
      </w:r>
      <w:r w:rsidRPr="00F319AD">
        <w:rPr>
          <w:rFonts w:cs="Times New Roman"/>
          <w:szCs w:val="24"/>
        </w:rPr>
        <w:lastRenderedPageBreak/>
        <w:t>el sistema de SST, ya que estos factores representan la mayor parte de los retos identificados.</w:t>
      </w:r>
    </w:p>
    <w:p w14:paraId="686FC360" w14:textId="77777777" w:rsidR="00A72F41" w:rsidRPr="00A72F41" w:rsidRDefault="00A72F41" w:rsidP="00A72F41">
      <w:pPr>
        <w:widowControl/>
        <w:autoSpaceDE/>
        <w:autoSpaceDN/>
        <w:spacing w:before="120"/>
        <w:rPr>
          <w:rFonts w:cs="Times New Roman"/>
          <w:b/>
          <w:szCs w:val="24"/>
        </w:rPr>
      </w:pPr>
      <w:r w:rsidRPr="00A72F41">
        <w:rPr>
          <w:rFonts w:cs="Times New Roman"/>
          <w:b/>
          <w:szCs w:val="24"/>
        </w:rPr>
        <w:t xml:space="preserve">3.3 Diagnóstico de la variable: </w:t>
      </w:r>
      <w:r w:rsidR="002659EE" w:rsidRPr="002659EE">
        <w:rPr>
          <w:rFonts w:cs="Times New Roman"/>
          <w:b/>
          <w:szCs w:val="24"/>
        </w:rPr>
        <w:t>PSST</w:t>
      </w:r>
    </w:p>
    <w:p w14:paraId="22A72759" w14:textId="77777777" w:rsidR="00F56AFB" w:rsidRDefault="00A72F41" w:rsidP="00A72F41">
      <w:pPr>
        <w:widowControl/>
        <w:autoSpaceDE/>
        <w:autoSpaceDN/>
        <w:spacing w:before="120"/>
        <w:rPr>
          <w:rFonts w:cs="Times New Roman"/>
          <w:szCs w:val="24"/>
        </w:rPr>
      </w:pPr>
      <w:r w:rsidRPr="00A72F41">
        <w:rPr>
          <w:rFonts w:cs="Times New Roman"/>
          <w:szCs w:val="24"/>
        </w:rPr>
        <w:t xml:space="preserve">En esta sección se realiza el diagnóstico detallado de la variable </w:t>
      </w:r>
      <w:r w:rsidR="002659EE">
        <w:t>PSST</w:t>
      </w:r>
      <w:r w:rsidRPr="00A72F41">
        <w:rPr>
          <w:rFonts w:cs="Times New Roman"/>
          <w:szCs w:val="24"/>
        </w:rPr>
        <w:t>, evaluando cada una de sus dimensiones conforme a los indicadores establecidos en la matriz de operacionalización.</w:t>
      </w:r>
    </w:p>
    <w:p w14:paraId="019D4346" w14:textId="77777777" w:rsidR="004445DF" w:rsidRPr="00A0472B" w:rsidRDefault="004445DF" w:rsidP="004445DF">
      <w:pPr>
        <w:widowControl/>
        <w:autoSpaceDE/>
        <w:autoSpaceDN/>
        <w:spacing w:before="120"/>
        <w:rPr>
          <w:rFonts w:cs="Times New Roman"/>
          <w:b/>
          <w:szCs w:val="24"/>
        </w:rPr>
      </w:pPr>
      <w:r w:rsidRPr="00A0472B">
        <w:rPr>
          <w:rFonts w:cs="Times New Roman"/>
          <w:b/>
          <w:szCs w:val="24"/>
        </w:rPr>
        <w:t>3.</w:t>
      </w:r>
      <w:r w:rsidR="00A0472B">
        <w:rPr>
          <w:rFonts w:cs="Times New Roman"/>
          <w:b/>
          <w:szCs w:val="24"/>
        </w:rPr>
        <w:t>3</w:t>
      </w:r>
      <w:r w:rsidRPr="00A0472B">
        <w:rPr>
          <w:rFonts w:cs="Times New Roman"/>
          <w:b/>
          <w:szCs w:val="24"/>
        </w:rPr>
        <w:t>.1 Diagnóstico de la dimensión: Compromiso e Involucramiento</w:t>
      </w:r>
    </w:p>
    <w:p w14:paraId="092A81EA" w14:textId="77777777" w:rsidR="004445DF" w:rsidRPr="004445DF" w:rsidRDefault="004445DF" w:rsidP="004445DF">
      <w:pPr>
        <w:widowControl/>
        <w:autoSpaceDE/>
        <w:autoSpaceDN/>
        <w:spacing w:before="120"/>
        <w:rPr>
          <w:rFonts w:cs="Times New Roman"/>
          <w:szCs w:val="24"/>
        </w:rPr>
      </w:pPr>
      <w:r w:rsidRPr="004445DF">
        <w:rPr>
          <w:rFonts w:cs="Times New Roman"/>
          <w:szCs w:val="24"/>
        </w:rPr>
        <w:t xml:space="preserve">La dimensión Compromiso e Involucramiento se refiere al grado en que la alta dirección demuestra liderazgo, proporciona recursos adecuados y fomenta la participación activa de los trabajadores en las actividades del </w:t>
      </w:r>
      <w:r w:rsidR="002659EE">
        <w:rPr>
          <w:rFonts w:cs="Times New Roman"/>
          <w:szCs w:val="24"/>
          <w:lang w:val="es-PE"/>
        </w:rPr>
        <w:t>SGSST</w:t>
      </w:r>
      <w:r w:rsidRPr="004445DF">
        <w:rPr>
          <w:rFonts w:cs="Times New Roman"/>
          <w:szCs w:val="24"/>
        </w:rPr>
        <w:t>, conforme a la Ley N.º 29783.</w:t>
      </w:r>
    </w:p>
    <w:p w14:paraId="3EC6AB4D" w14:textId="77777777" w:rsidR="004445DF" w:rsidRPr="004445DF" w:rsidRDefault="004445DF" w:rsidP="004445DF">
      <w:pPr>
        <w:widowControl/>
        <w:autoSpaceDE/>
        <w:autoSpaceDN/>
        <w:spacing w:before="120"/>
        <w:rPr>
          <w:rFonts w:cs="Times New Roman"/>
          <w:szCs w:val="24"/>
        </w:rPr>
      </w:pPr>
      <w:r w:rsidRPr="004445DF">
        <w:rPr>
          <w:rFonts w:cs="Times New Roman"/>
          <w:szCs w:val="24"/>
        </w:rPr>
        <w:t>Situación identificada en la empresa</w:t>
      </w:r>
      <w:r w:rsidR="00A0472B">
        <w:rPr>
          <w:rFonts w:cs="Times New Roman"/>
          <w:szCs w:val="24"/>
        </w:rPr>
        <w:t>:</w:t>
      </w:r>
    </w:p>
    <w:p w14:paraId="66A67E47" w14:textId="77777777" w:rsidR="004445DF" w:rsidRPr="00D063E4" w:rsidRDefault="004445DF" w:rsidP="00D063E4">
      <w:pPr>
        <w:widowControl/>
        <w:autoSpaceDE/>
        <w:autoSpaceDN/>
        <w:spacing w:before="120"/>
        <w:rPr>
          <w:rFonts w:cs="Times New Roman"/>
          <w:szCs w:val="24"/>
        </w:rPr>
      </w:pPr>
      <w:r w:rsidRPr="00D063E4">
        <w:rPr>
          <w:rFonts w:cs="Times New Roman"/>
          <w:szCs w:val="24"/>
        </w:rPr>
        <w:t>Antes de</w:t>
      </w:r>
      <w:r w:rsidR="007D76CE">
        <w:rPr>
          <w:rFonts w:cs="Times New Roman"/>
          <w:szCs w:val="24"/>
        </w:rPr>
        <w:t xml:space="preserve">l diseño </w:t>
      </w:r>
      <w:r w:rsidRPr="00D063E4">
        <w:rPr>
          <w:rFonts w:cs="Times New Roman"/>
          <w:szCs w:val="24"/>
        </w:rPr>
        <w:t>del plan de SST, se identificaron las siguientes condiciones vinculadas a esta dimensión:</w:t>
      </w:r>
    </w:p>
    <w:p w14:paraId="1C474F19" w14:textId="77777777" w:rsidR="004445DF" w:rsidRPr="00A0472B" w:rsidRDefault="004445DF" w:rsidP="00484923">
      <w:pPr>
        <w:pStyle w:val="Prrafodelista"/>
        <w:widowControl/>
        <w:numPr>
          <w:ilvl w:val="0"/>
          <w:numId w:val="4"/>
        </w:numPr>
        <w:autoSpaceDE/>
        <w:autoSpaceDN/>
        <w:spacing w:before="120"/>
        <w:rPr>
          <w:rFonts w:cs="Times New Roman"/>
          <w:szCs w:val="24"/>
        </w:rPr>
      </w:pPr>
      <w:r w:rsidRPr="00A0472B">
        <w:rPr>
          <w:rFonts w:cs="Times New Roman"/>
          <w:szCs w:val="24"/>
        </w:rPr>
        <w:t>Falta de liderazgo visible de la alta dirección en temas de seguridad. No se evidencian campañas, comunicados ni actividades impulsadas desde la gerencia relacionadas con SST.</w:t>
      </w:r>
    </w:p>
    <w:p w14:paraId="76B23BBC" w14:textId="77777777" w:rsidR="004445DF" w:rsidRPr="00A0472B" w:rsidRDefault="004445DF" w:rsidP="00484923">
      <w:pPr>
        <w:pStyle w:val="Prrafodelista"/>
        <w:widowControl/>
        <w:numPr>
          <w:ilvl w:val="0"/>
          <w:numId w:val="4"/>
        </w:numPr>
        <w:autoSpaceDE/>
        <w:autoSpaceDN/>
        <w:spacing w:before="120"/>
        <w:rPr>
          <w:rFonts w:cs="Times New Roman"/>
          <w:szCs w:val="24"/>
        </w:rPr>
      </w:pPr>
      <w:r w:rsidRPr="00A0472B">
        <w:rPr>
          <w:rFonts w:cs="Times New Roman"/>
          <w:szCs w:val="24"/>
        </w:rPr>
        <w:t xml:space="preserve">Ausencia de asignación presupuestal específica para </w:t>
      </w:r>
      <w:r w:rsidR="0059138A">
        <w:t>SST</w:t>
      </w:r>
      <w:r w:rsidRPr="00A0472B">
        <w:rPr>
          <w:rFonts w:cs="Times New Roman"/>
          <w:szCs w:val="24"/>
        </w:rPr>
        <w:t>. Las medidas preventivas eran asumidas de manera improvisada o según disponibilidad.</w:t>
      </w:r>
    </w:p>
    <w:p w14:paraId="2EAA8A58" w14:textId="77777777" w:rsidR="004445DF" w:rsidRPr="00A0472B" w:rsidRDefault="004445DF" w:rsidP="00484923">
      <w:pPr>
        <w:pStyle w:val="Prrafodelista"/>
        <w:widowControl/>
        <w:numPr>
          <w:ilvl w:val="0"/>
          <w:numId w:val="4"/>
        </w:numPr>
        <w:autoSpaceDE/>
        <w:autoSpaceDN/>
        <w:spacing w:before="120"/>
        <w:rPr>
          <w:rFonts w:cs="Times New Roman"/>
          <w:szCs w:val="24"/>
        </w:rPr>
      </w:pPr>
      <w:r w:rsidRPr="00A0472B">
        <w:rPr>
          <w:rFonts w:cs="Times New Roman"/>
          <w:szCs w:val="24"/>
        </w:rPr>
        <w:t>Nula participación de los trabajadores en comités de SST, ya que la empresa no contaba con un comité o subcomité formalmente constituido. Tampoco se promueven reuniones ni capacitaciones colectivas.</w:t>
      </w:r>
    </w:p>
    <w:p w14:paraId="5F8A0CF0" w14:textId="77777777" w:rsidR="004445DF" w:rsidRDefault="004445DF" w:rsidP="004445DF">
      <w:pPr>
        <w:widowControl/>
        <w:autoSpaceDE/>
        <w:autoSpaceDN/>
        <w:spacing w:before="120"/>
        <w:rPr>
          <w:rFonts w:cs="Times New Roman"/>
          <w:szCs w:val="24"/>
        </w:rPr>
      </w:pPr>
      <w:r w:rsidRPr="004445DF">
        <w:rPr>
          <w:rFonts w:cs="Times New Roman"/>
          <w:szCs w:val="24"/>
        </w:rPr>
        <w:t>Indicador de cumplimiento de la dimensión:</w:t>
      </w:r>
    </w:p>
    <w:p w14:paraId="4E1F2B27" w14:textId="77777777" w:rsidR="00A0472B" w:rsidRDefault="00A0472B" w:rsidP="00A0472B">
      <w:pPr>
        <w:widowControl/>
        <w:autoSpaceDE/>
        <w:autoSpaceDN/>
        <w:spacing w:before="120"/>
        <w:rPr>
          <w:rFonts w:cs="Times New Roman"/>
          <w:szCs w:val="24"/>
        </w:rPr>
      </w:pPr>
      <w:r w:rsidRPr="004445DF">
        <w:rPr>
          <w:rFonts w:cs="Times New Roman"/>
          <w:szCs w:val="24"/>
        </w:rPr>
        <w:lastRenderedPageBreak/>
        <w:t>Para determinar el grado de cumplimiento, se utilizó una escala basada en los 3 ítems representativos de la dimensión. Cada ítem fue evaluado con base en el diagnóstico documental, observación y entrevistas con personal clave.</w:t>
      </w:r>
    </w:p>
    <w:p w14:paraId="1CC75A73" w14:textId="46F54A0D" w:rsidR="00D802C2" w:rsidRPr="00D802C2" w:rsidRDefault="00D802C2" w:rsidP="00D802C2">
      <w:pPr>
        <w:pStyle w:val="Descripcin"/>
        <w:rPr>
          <w:rFonts w:cs="Times New Roman"/>
          <w:i w:val="0"/>
          <w:color w:val="auto"/>
          <w:sz w:val="24"/>
          <w:szCs w:val="24"/>
        </w:rPr>
      </w:pPr>
      <w:bookmarkStart w:id="45" w:name="_Toc197087378"/>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4</w:t>
      </w:r>
      <w:r w:rsidRPr="00D802C2">
        <w:rPr>
          <w:i w:val="0"/>
          <w:color w:val="auto"/>
          <w:sz w:val="24"/>
        </w:rPr>
        <w:fldChar w:fldCharType="end"/>
      </w:r>
      <w:r w:rsidRPr="00D802C2">
        <w:rPr>
          <w:i w:val="0"/>
          <w:color w:val="auto"/>
          <w:sz w:val="24"/>
        </w:rPr>
        <w:t xml:space="preserve"> Diagnóstico inicial del cumplimiento de la dimensión Compromiso e Involucramiento</w:t>
      </w:r>
      <w:bookmarkEnd w:id="45"/>
    </w:p>
    <w:tbl>
      <w:tblPr>
        <w:tblStyle w:val="APA"/>
        <w:tblW w:w="0" w:type="auto"/>
        <w:tblLook w:val="04A0" w:firstRow="1" w:lastRow="0" w:firstColumn="1" w:lastColumn="0" w:noHBand="0" w:noVBand="1"/>
      </w:tblPr>
      <w:tblGrid>
        <w:gridCol w:w="3451"/>
        <w:gridCol w:w="3599"/>
        <w:gridCol w:w="1454"/>
      </w:tblGrid>
      <w:tr w:rsidR="00A0472B" w:rsidRPr="00A0472B" w14:paraId="650F3FD2" w14:textId="77777777" w:rsidTr="00A0472B">
        <w:trPr>
          <w:cnfStyle w:val="100000000000" w:firstRow="1" w:lastRow="0" w:firstColumn="0" w:lastColumn="0" w:oddVBand="0" w:evenVBand="0" w:oddHBand="0" w:evenHBand="0" w:firstRowFirstColumn="0" w:firstRowLastColumn="0" w:lastRowFirstColumn="0" w:lastRowLastColumn="0"/>
        </w:trPr>
        <w:tc>
          <w:tcPr>
            <w:tcW w:w="0" w:type="auto"/>
            <w:hideMark/>
          </w:tcPr>
          <w:p w14:paraId="26E5BB1B"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Ítem</w:t>
            </w:r>
          </w:p>
        </w:tc>
        <w:tc>
          <w:tcPr>
            <w:tcW w:w="0" w:type="auto"/>
            <w:hideMark/>
          </w:tcPr>
          <w:p w14:paraId="5647BFAB"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Evaluación</w:t>
            </w:r>
          </w:p>
        </w:tc>
        <w:tc>
          <w:tcPr>
            <w:tcW w:w="0" w:type="auto"/>
            <w:hideMark/>
          </w:tcPr>
          <w:p w14:paraId="1990DA31"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Cumple / No cumple</w:t>
            </w:r>
          </w:p>
        </w:tc>
      </w:tr>
      <w:tr w:rsidR="00A0472B" w:rsidRPr="00A0472B" w14:paraId="19298136" w14:textId="77777777" w:rsidTr="00A0472B">
        <w:tc>
          <w:tcPr>
            <w:tcW w:w="0" w:type="auto"/>
            <w:hideMark/>
          </w:tcPr>
          <w:p w14:paraId="15105A12" w14:textId="77777777" w:rsidR="00A0472B" w:rsidRPr="00A0472B" w:rsidRDefault="00404DCE" w:rsidP="00A0472B">
            <w:pPr>
              <w:widowControl/>
              <w:autoSpaceDE/>
              <w:autoSpaceDN/>
              <w:spacing w:before="0" w:line="240" w:lineRule="auto"/>
              <w:ind w:firstLine="0"/>
              <w:jc w:val="left"/>
              <w:rPr>
                <w:rFonts w:eastAsia="Times New Roman" w:cs="Times New Roman"/>
                <w:sz w:val="20"/>
                <w:szCs w:val="20"/>
                <w:lang w:val="es-PE" w:eastAsia="es-PE"/>
              </w:rPr>
            </w:pPr>
            <w:r>
              <w:rPr>
                <w:rFonts w:eastAsia="Times New Roman" w:cs="Times New Roman"/>
                <w:sz w:val="20"/>
                <w:szCs w:val="20"/>
                <w:lang w:val="es-PE" w:eastAsia="es-PE"/>
              </w:rPr>
              <w:t xml:space="preserve">1. </w:t>
            </w:r>
            <w:r w:rsidR="00A0472B" w:rsidRPr="00A0472B">
              <w:rPr>
                <w:rFonts w:eastAsia="Times New Roman" w:cs="Times New Roman"/>
                <w:sz w:val="20"/>
                <w:szCs w:val="20"/>
                <w:lang w:val="es-PE" w:eastAsia="es-PE"/>
              </w:rPr>
              <w:t>Promoción de actividades de SST por parte de la alta dirección</w:t>
            </w:r>
          </w:p>
        </w:tc>
        <w:tc>
          <w:tcPr>
            <w:tcW w:w="0" w:type="auto"/>
            <w:hideMark/>
          </w:tcPr>
          <w:p w14:paraId="2F5C24E7"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se evidenció documentación ni actividades formales</w:t>
            </w:r>
          </w:p>
        </w:tc>
        <w:tc>
          <w:tcPr>
            <w:tcW w:w="0" w:type="auto"/>
            <w:hideMark/>
          </w:tcPr>
          <w:p w14:paraId="7D008CE1"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7EA60B67" w14:textId="77777777" w:rsidTr="00A0472B">
        <w:tc>
          <w:tcPr>
            <w:tcW w:w="0" w:type="auto"/>
            <w:hideMark/>
          </w:tcPr>
          <w:p w14:paraId="684EB6A0" w14:textId="77777777" w:rsidR="00A0472B" w:rsidRPr="00A0472B" w:rsidRDefault="00404DCE" w:rsidP="00A0472B">
            <w:pPr>
              <w:widowControl/>
              <w:autoSpaceDE/>
              <w:autoSpaceDN/>
              <w:spacing w:before="0" w:line="240" w:lineRule="auto"/>
              <w:ind w:firstLine="0"/>
              <w:jc w:val="left"/>
              <w:rPr>
                <w:rFonts w:eastAsia="Times New Roman" w:cs="Times New Roman"/>
                <w:sz w:val="20"/>
                <w:szCs w:val="20"/>
                <w:lang w:val="es-PE" w:eastAsia="es-PE"/>
              </w:rPr>
            </w:pPr>
            <w:r>
              <w:rPr>
                <w:rFonts w:eastAsia="Times New Roman" w:cs="Times New Roman"/>
                <w:sz w:val="20"/>
                <w:szCs w:val="20"/>
                <w:lang w:val="es-PE" w:eastAsia="es-PE"/>
              </w:rPr>
              <w:t xml:space="preserve">2. </w:t>
            </w:r>
            <w:r w:rsidR="00A0472B" w:rsidRPr="00A0472B">
              <w:rPr>
                <w:rFonts w:eastAsia="Times New Roman" w:cs="Times New Roman"/>
                <w:sz w:val="20"/>
                <w:szCs w:val="20"/>
                <w:lang w:val="es-PE" w:eastAsia="es-PE"/>
              </w:rPr>
              <w:t>Asignación de recursos económicos y humanos suficientes</w:t>
            </w:r>
          </w:p>
        </w:tc>
        <w:tc>
          <w:tcPr>
            <w:tcW w:w="0" w:type="auto"/>
            <w:hideMark/>
          </w:tcPr>
          <w:p w14:paraId="2EC1194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 un presupuesto asignado ni personal designado para SST</w:t>
            </w:r>
          </w:p>
        </w:tc>
        <w:tc>
          <w:tcPr>
            <w:tcW w:w="0" w:type="auto"/>
            <w:hideMark/>
          </w:tcPr>
          <w:p w14:paraId="40F47E82"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626AD458" w14:textId="77777777" w:rsidTr="00A0472B">
        <w:tc>
          <w:tcPr>
            <w:tcW w:w="0" w:type="auto"/>
            <w:hideMark/>
          </w:tcPr>
          <w:p w14:paraId="431067E0" w14:textId="77777777" w:rsidR="00A0472B" w:rsidRPr="00A0472B" w:rsidRDefault="00404DCE" w:rsidP="00A0472B">
            <w:pPr>
              <w:widowControl/>
              <w:autoSpaceDE/>
              <w:autoSpaceDN/>
              <w:spacing w:before="0" w:line="240" w:lineRule="auto"/>
              <w:ind w:firstLine="0"/>
              <w:jc w:val="left"/>
              <w:rPr>
                <w:rFonts w:eastAsia="Times New Roman" w:cs="Times New Roman"/>
                <w:sz w:val="20"/>
                <w:szCs w:val="20"/>
                <w:lang w:val="es-PE" w:eastAsia="es-PE"/>
              </w:rPr>
            </w:pPr>
            <w:r>
              <w:rPr>
                <w:rFonts w:eastAsia="Times New Roman" w:cs="Times New Roman"/>
                <w:sz w:val="20"/>
                <w:szCs w:val="20"/>
                <w:lang w:val="es-PE" w:eastAsia="es-PE"/>
              </w:rPr>
              <w:t xml:space="preserve">3. </w:t>
            </w:r>
            <w:r w:rsidR="00A0472B" w:rsidRPr="00A0472B">
              <w:rPr>
                <w:rFonts w:eastAsia="Times New Roman" w:cs="Times New Roman"/>
                <w:sz w:val="20"/>
                <w:szCs w:val="20"/>
                <w:lang w:val="es-PE" w:eastAsia="es-PE"/>
              </w:rPr>
              <w:t>Participación de trabajadores en comités de SST</w:t>
            </w:r>
          </w:p>
        </w:tc>
        <w:tc>
          <w:tcPr>
            <w:tcW w:w="0" w:type="auto"/>
            <w:hideMark/>
          </w:tcPr>
          <w:p w14:paraId="676DE725"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 comité ni actas de participación</w:t>
            </w:r>
          </w:p>
        </w:tc>
        <w:tc>
          <w:tcPr>
            <w:tcW w:w="0" w:type="auto"/>
            <w:hideMark/>
          </w:tcPr>
          <w:p w14:paraId="7E49706C"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bl>
    <w:p w14:paraId="37613093"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Interpretación de resultados:</w:t>
      </w:r>
    </w:p>
    <w:p w14:paraId="269153DE"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El resultado de 0% de cumplimiento indica una situación crítica en la dimensión de Compromiso e Involucramiento. Esto se explica por los siguientes factores:</w:t>
      </w:r>
    </w:p>
    <w:p w14:paraId="304B24AC" w14:textId="77777777" w:rsidR="00A0472B" w:rsidRPr="00A0472B" w:rsidRDefault="00A0472B" w:rsidP="00484923">
      <w:pPr>
        <w:pStyle w:val="Prrafodelista"/>
        <w:widowControl/>
        <w:numPr>
          <w:ilvl w:val="0"/>
          <w:numId w:val="3"/>
        </w:numPr>
        <w:autoSpaceDE/>
        <w:autoSpaceDN/>
        <w:spacing w:before="120"/>
        <w:rPr>
          <w:rFonts w:cs="Times New Roman"/>
          <w:szCs w:val="24"/>
        </w:rPr>
      </w:pPr>
      <w:r w:rsidRPr="00A0472B">
        <w:rPr>
          <w:rFonts w:cs="Times New Roman"/>
          <w:szCs w:val="24"/>
        </w:rPr>
        <w:t>Desconocimiento de la normativa vigente por parte de la alta dirección, lo que limita la toma de decisiones orientadas a la prevención.</w:t>
      </w:r>
    </w:p>
    <w:p w14:paraId="4DCA96BA" w14:textId="77777777" w:rsidR="00A0472B" w:rsidRPr="00A0472B" w:rsidRDefault="00A0472B" w:rsidP="00484923">
      <w:pPr>
        <w:pStyle w:val="Prrafodelista"/>
        <w:widowControl/>
        <w:numPr>
          <w:ilvl w:val="0"/>
          <w:numId w:val="3"/>
        </w:numPr>
        <w:autoSpaceDE/>
        <w:autoSpaceDN/>
        <w:spacing w:before="120"/>
        <w:rPr>
          <w:rFonts w:cs="Times New Roman"/>
          <w:szCs w:val="24"/>
        </w:rPr>
      </w:pPr>
      <w:r w:rsidRPr="00A0472B">
        <w:rPr>
          <w:rFonts w:cs="Times New Roman"/>
          <w:szCs w:val="24"/>
        </w:rPr>
        <w:t>Falta de priorización presupuestaria, ya que la empresa asigna sus recursos principalmente a la ejecución de obra, dejando de lado los aspectos de seguridad.</w:t>
      </w:r>
    </w:p>
    <w:p w14:paraId="700538E8" w14:textId="77777777" w:rsidR="00A0472B" w:rsidRPr="00A0472B" w:rsidRDefault="00A0472B" w:rsidP="00484923">
      <w:pPr>
        <w:pStyle w:val="Prrafodelista"/>
        <w:widowControl/>
        <w:numPr>
          <w:ilvl w:val="0"/>
          <w:numId w:val="3"/>
        </w:numPr>
        <w:autoSpaceDE/>
        <w:autoSpaceDN/>
        <w:spacing w:before="120"/>
        <w:rPr>
          <w:rFonts w:cs="Times New Roman"/>
          <w:szCs w:val="24"/>
        </w:rPr>
      </w:pPr>
      <w:r w:rsidRPr="00A0472B">
        <w:rPr>
          <w:rFonts w:cs="Times New Roman"/>
          <w:szCs w:val="24"/>
        </w:rPr>
        <w:t>Ausencia de cultura organizacional preventiva, lo que se traduce en desinterés o desinformación por parte de los trabajadores frente a sus derechos y deberes en SST.</w:t>
      </w:r>
    </w:p>
    <w:p w14:paraId="1365063C"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Conclusión del diagnóstico de la dimensión:</w:t>
      </w:r>
    </w:p>
    <w:p w14:paraId="25ACD948"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 xml:space="preserve">La empresa presenta graves deficiencias estructurales y organizativas en el ámbito del compromiso e involucramiento con la </w:t>
      </w:r>
      <w:r w:rsidR="0059138A">
        <w:t>SST</w:t>
      </w:r>
      <w:r w:rsidRPr="00A0472B">
        <w:rPr>
          <w:rFonts w:cs="Times New Roman"/>
          <w:szCs w:val="24"/>
        </w:rPr>
        <w:t xml:space="preserve">. El cumplimiento nulo de esta dimensión compromete seriamente cualquier intento de </w:t>
      </w:r>
      <w:r w:rsidR="007D76CE">
        <w:rPr>
          <w:rFonts w:cs="Times New Roman"/>
          <w:szCs w:val="24"/>
        </w:rPr>
        <w:t>diseño</w:t>
      </w:r>
      <w:r w:rsidRPr="00A0472B">
        <w:rPr>
          <w:rFonts w:cs="Times New Roman"/>
          <w:szCs w:val="24"/>
        </w:rPr>
        <w:t xml:space="preserve"> efectiva del SGSST y pone en riesgo permanente la integridad física de los trabajadores.</w:t>
      </w:r>
    </w:p>
    <w:p w14:paraId="73185C72" w14:textId="77777777" w:rsidR="00A0472B" w:rsidRPr="00A0472B" w:rsidRDefault="00A0472B" w:rsidP="00A0472B">
      <w:pPr>
        <w:widowControl/>
        <w:autoSpaceDE/>
        <w:autoSpaceDN/>
        <w:spacing w:before="120"/>
        <w:rPr>
          <w:rFonts w:cs="Times New Roman"/>
          <w:b/>
          <w:szCs w:val="24"/>
        </w:rPr>
      </w:pPr>
      <w:r w:rsidRPr="00A0472B">
        <w:rPr>
          <w:rFonts w:cs="Times New Roman"/>
          <w:b/>
          <w:szCs w:val="24"/>
        </w:rPr>
        <w:lastRenderedPageBreak/>
        <w:t>3.</w:t>
      </w:r>
      <w:r>
        <w:rPr>
          <w:rFonts w:cs="Times New Roman"/>
          <w:b/>
          <w:szCs w:val="24"/>
        </w:rPr>
        <w:t>3</w:t>
      </w:r>
      <w:r w:rsidRPr="00A0472B">
        <w:rPr>
          <w:rFonts w:cs="Times New Roman"/>
          <w:b/>
          <w:szCs w:val="24"/>
        </w:rPr>
        <w:t xml:space="preserve">.2 Diagnóstico de la dimensión: Política de </w:t>
      </w:r>
      <w:r w:rsidR="00D50C28" w:rsidRPr="00D50C28">
        <w:rPr>
          <w:rFonts w:cs="Times New Roman"/>
          <w:b/>
          <w:szCs w:val="24"/>
        </w:rPr>
        <w:t>SST</w:t>
      </w:r>
    </w:p>
    <w:p w14:paraId="089F7196" w14:textId="77777777" w:rsidR="00A0472B" w:rsidRPr="00A0472B" w:rsidRDefault="00C24768" w:rsidP="00A0472B">
      <w:pPr>
        <w:widowControl/>
        <w:autoSpaceDE/>
        <w:autoSpaceDN/>
        <w:spacing w:before="120"/>
        <w:rPr>
          <w:rFonts w:cs="Times New Roman"/>
          <w:szCs w:val="24"/>
        </w:rPr>
      </w:pPr>
      <w:r>
        <w:rPr>
          <w:rFonts w:cs="Times New Roman"/>
          <w:szCs w:val="24"/>
        </w:rPr>
        <w:t>E</w:t>
      </w:r>
      <w:r w:rsidR="00A0472B" w:rsidRPr="00A0472B">
        <w:rPr>
          <w:rFonts w:cs="Times New Roman"/>
          <w:szCs w:val="24"/>
        </w:rPr>
        <w:t xml:space="preserve">valúa si la organización cuenta con una política formal de SST que esté alineada a </w:t>
      </w:r>
      <w:r>
        <w:rPr>
          <w:rFonts w:cs="Times New Roman"/>
          <w:szCs w:val="24"/>
        </w:rPr>
        <w:t>pilares</w:t>
      </w:r>
      <w:r w:rsidR="00A0472B" w:rsidRPr="00A0472B">
        <w:rPr>
          <w:rFonts w:cs="Times New Roman"/>
          <w:szCs w:val="24"/>
        </w:rPr>
        <w:t xml:space="preserve"> de prevención, </w:t>
      </w:r>
      <w:r>
        <w:rPr>
          <w:rFonts w:cs="Times New Roman"/>
          <w:szCs w:val="24"/>
        </w:rPr>
        <w:t>mejoría</w:t>
      </w:r>
      <w:r w:rsidR="00A0472B" w:rsidRPr="00A0472B">
        <w:rPr>
          <w:rFonts w:cs="Times New Roman"/>
          <w:szCs w:val="24"/>
        </w:rPr>
        <w:t xml:space="preserve"> y bienestar del trabajador, y que además sea comprendida e interiorizada por todo el personal</w:t>
      </w:r>
      <w:r w:rsidR="00A7042D">
        <w:rPr>
          <w:rFonts w:cs="Times New Roman"/>
          <w:szCs w:val="24"/>
        </w:rPr>
        <w:t>.</w:t>
      </w:r>
    </w:p>
    <w:p w14:paraId="67D537D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Situación identificada en la empresa</w:t>
      </w:r>
      <w:r>
        <w:rPr>
          <w:rFonts w:cs="Times New Roman"/>
          <w:szCs w:val="24"/>
        </w:rPr>
        <w:t>:</w:t>
      </w:r>
    </w:p>
    <w:p w14:paraId="79CB5332" w14:textId="77777777" w:rsidR="00A0472B" w:rsidRPr="00A0472B" w:rsidRDefault="00A7042D" w:rsidP="00484923">
      <w:pPr>
        <w:pStyle w:val="Prrafodelista"/>
        <w:widowControl/>
        <w:numPr>
          <w:ilvl w:val="0"/>
          <w:numId w:val="5"/>
        </w:numPr>
        <w:autoSpaceDE/>
        <w:autoSpaceDN/>
        <w:spacing w:before="120"/>
        <w:rPr>
          <w:rFonts w:cs="Times New Roman"/>
          <w:szCs w:val="24"/>
        </w:rPr>
      </w:pPr>
      <w:r>
        <w:rPr>
          <w:rFonts w:cs="Times New Roman"/>
          <w:szCs w:val="24"/>
        </w:rPr>
        <w:t>No se cuenta con política</w:t>
      </w:r>
      <w:r w:rsidR="00A0472B" w:rsidRPr="00A0472B">
        <w:rPr>
          <w:rFonts w:cs="Times New Roman"/>
          <w:szCs w:val="24"/>
        </w:rPr>
        <w:t xml:space="preserve"> formal y documentada de </w:t>
      </w:r>
      <w:r w:rsidR="0059138A">
        <w:t>SST</w:t>
      </w:r>
      <w:r w:rsidR="00A0472B" w:rsidRPr="00A0472B">
        <w:rPr>
          <w:rFonts w:cs="Times New Roman"/>
          <w:szCs w:val="24"/>
        </w:rPr>
        <w:t>. No se encontró un documento aprobado por gerencia general ni divulgado entre el personal.</w:t>
      </w:r>
    </w:p>
    <w:p w14:paraId="08439230" w14:textId="77777777" w:rsidR="00A0472B" w:rsidRPr="00A0472B" w:rsidRDefault="00A0472B" w:rsidP="00484923">
      <w:pPr>
        <w:pStyle w:val="Prrafodelista"/>
        <w:widowControl/>
        <w:numPr>
          <w:ilvl w:val="0"/>
          <w:numId w:val="5"/>
        </w:numPr>
        <w:autoSpaceDE/>
        <w:autoSpaceDN/>
        <w:spacing w:before="120"/>
        <w:rPr>
          <w:rFonts w:cs="Times New Roman"/>
          <w:szCs w:val="24"/>
        </w:rPr>
      </w:pPr>
      <w:r w:rsidRPr="00A0472B">
        <w:rPr>
          <w:rFonts w:cs="Times New Roman"/>
          <w:szCs w:val="24"/>
        </w:rPr>
        <w:t>En entrevistas a mandos medios y operativos, el 100% indicó no conocer ninguna política de SST, lo cual evidencia una carencia en comunicación organizacional sobre este aspecto.</w:t>
      </w:r>
    </w:p>
    <w:p w14:paraId="234BFA01" w14:textId="77777777" w:rsidR="00A0472B" w:rsidRPr="00A0472B" w:rsidRDefault="00A0472B" w:rsidP="00484923">
      <w:pPr>
        <w:pStyle w:val="Prrafodelista"/>
        <w:widowControl/>
        <w:numPr>
          <w:ilvl w:val="0"/>
          <w:numId w:val="5"/>
        </w:numPr>
        <w:autoSpaceDE/>
        <w:autoSpaceDN/>
        <w:spacing w:before="120"/>
        <w:rPr>
          <w:rFonts w:cs="Times New Roman"/>
          <w:szCs w:val="24"/>
        </w:rPr>
      </w:pPr>
      <w:r w:rsidRPr="00A0472B">
        <w:rPr>
          <w:rFonts w:cs="Times New Roman"/>
          <w:szCs w:val="24"/>
        </w:rPr>
        <w:t>Tampoco se identificaron lineamientos específicos para el control de riesgos asociados a la actividad constructiva, ni referencia a principios de mejora continua o bienestar en algún documento organizativo.</w:t>
      </w:r>
    </w:p>
    <w:p w14:paraId="34C2C58A"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Indicador de cumplimiento de la dimensión:</w:t>
      </w:r>
    </w:p>
    <w:p w14:paraId="2F211C6B" w14:textId="77777777" w:rsidR="00A72F41" w:rsidRDefault="00A0472B" w:rsidP="00A0472B">
      <w:pPr>
        <w:widowControl/>
        <w:autoSpaceDE/>
        <w:autoSpaceDN/>
        <w:spacing w:before="120"/>
        <w:rPr>
          <w:rFonts w:cs="Times New Roman"/>
          <w:szCs w:val="24"/>
        </w:rPr>
      </w:pPr>
      <w:r w:rsidRPr="00A0472B">
        <w:rPr>
          <w:rFonts w:cs="Times New Roman"/>
          <w:szCs w:val="24"/>
        </w:rPr>
        <w:t>Se utilizaron 3 ítems representativos de la dimensión para evaluar el grado de cumplimiento.</w:t>
      </w:r>
    </w:p>
    <w:p w14:paraId="244C142F" w14:textId="1D8F330D" w:rsidR="00D802C2" w:rsidRPr="00D802C2" w:rsidRDefault="00D802C2" w:rsidP="00D802C2">
      <w:pPr>
        <w:pStyle w:val="Descripcin"/>
        <w:rPr>
          <w:rFonts w:cs="Times New Roman"/>
          <w:i w:val="0"/>
          <w:color w:val="auto"/>
          <w:sz w:val="24"/>
          <w:szCs w:val="24"/>
        </w:rPr>
      </w:pPr>
      <w:bookmarkStart w:id="46" w:name="_Toc197087379"/>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5</w:t>
      </w:r>
      <w:r w:rsidRPr="00D802C2">
        <w:rPr>
          <w:i w:val="0"/>
          <w:color w:val="auto"/>
          <w:sz w:val="24"/>
        </w:rPr>
        <w:fldChar w:fldCharType="end"/>
      </w:r>
      <w:r w:rsidRPr="00D802C2">
        <w:rPr>
          <w:i w:val="0"/>
          <w:color w:val="auto"/>
          <w:sz w:val="24"/>
        </w:rPr>
        <w:t xml:space="preserve"> Diagnóstico inicial del cumplimiento de la dimensión Política de </w:t>
      </w:r>
      <w:bookmarkEnd w:id="46"/>
      <w:r w:rsidR="00D50C28" w:rsidRPr="00D50C28">
        <w:rPr>
          <w:i w:val="0"/>
          <w:color w:val="auto"/>
          <w:sz w:val="24"/>
        </w:rPr>
        <w:t>SST</w:t>
      </w:r>
    </w:p>
    <w:tbl>
      <w:tblPr>
        <w:tblStyle w:val="APA"/>
        <w:tblW w:w="0" w:type="auto"/>
        <w:jc w:val="center"/>
        <w:tblLook w:val="04A0" w:firstRow="1" w:lastRow="0" w:firstColumn="1" w:lastColumn="0" w:noHBand="0" w:noVBand="1"/>
      </w:tblPr>
      <w:tblGrid>
        <w:gridCol w:w="4383"/>
        <w:gridCol w:w="2800"/>
        <w:gridCol w:w="1321"/>
      </w:tblGrid>
      <w:tr w:rsidR="00A0472B" w:rsidRPr="00A0472B" w14:paraId="01F4F54D" w14:textId="77777777" w:rsidTr="00A0472B">
        <w:trPr>
          <w:cnfStyle w:val="100000000000" w:firstRow="1" w:lastRow="0" w:firstColumn="0" w:lastColumn="0" w:oddVBand="0" w:evenVBand="0" w:oddHBand="0" w:evenHBand="0" w:firstRowFirstColumn="0" w:firstRowLastColumn="0" w:lastRowFirstColumn="0" w:lastRowLastColumn="0"/>
          <w:jc w:val="center"/>
        </w:trPr>
        <w:tc>
          <w:tcPr>
            <w:tcW w:w="0" w:type="auto"/>
            <w:hideMark/>
          </w:tcPr>
          <w:p w14:paraId="15AF045A"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Ítem</w:t>
            </w:r>
          </w:p>
        </w:tc>
        <w:tc>
          <w:tcPr>
            <w:tcW w:w="0" w:type="auto"/>
            <w:hideMark/>
          </w:tcPr>
          <w:p w14:paraId="7646A9CA"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Evaluación</w:t>
            </w:r>
          </w:p>
        </w:tc>
        <w:tc>
          <w:tcPr>
            <w:tcW w:w="0" w:type="auto"/>
            <w:hideMark/>
          </w:tcPr>
          <w:p w14:paraId="0FEC93F6"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Cumple / No cumple</w:t>
            </w:r>
          </w:p>
        </w:tc>
      </w:tr>
      <w:tr w:rsidR="00A0472B" w:rsidRPr="00A0472B" w14:paraId="12206BCC" w14:textId="77777777" w:rsidTr="00A0472B">
        <w:trPr>
          <w:jc w:val="center"/>
        </w:trPr>
        <w:tc>
          <w:tcPr>
            <w:tcW w:w="0" w:type="auto"/>
            <w:hideMark/>
          </w:tcPr>
          <w:p w14:paraId="2D732F8A"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4. ¿La política de SST está alineada con principios de prevención, mejora continua y bienestar del trabajador?</w:t>
            </w:r>
          </w:p>
        </w:tc>
        <w:tc>
          <w:tcPr>
            <w:tcW w:w="0" w:type="auto"/>
            <w:hideMark/>
          </w:tcPr>
          <w:p w14:paraId="36F38D30"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 política formalmente redactada ni firmada</w:t>
            </w:r>
          </w:p>
        </w:tc>
        <w:tc>
          <w:tcPr>
            <w:tcW w:w="0" w:type="auto"/>
            <w:hideMark/>
          </w:tcPr>
          <w:p w14:paraId="387C42E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429CA5E2" w14:textId="77777777" w:rsidTr="00A0472B">
        <w:trPr>
          <w:jc w:val="center"/>
        </w:trPr>
        <w:tc>
          <w:tcPr>
            <w:tcW w:w="0" w:type="auto"/>
            <w:hideMark/>
          </w:tcPr>
          <w:p w14:paraId="00D42198"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5. ¿La política establece compromisos específicos para el control de riesgos propios de la construcción?</w:t>
            </w:r>
          </w:p>
        </w:tc>
        <w:tc>
          <w:tcPr>
            <w:tcW w:w="0" w:type="auto"/>
            <w:hideMark/>
          </w:tcPr>
          <w:p w14:paraId="65196556"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se identificaron tales compromisos en ningún documento</w:t>
            </w:r>
          </w:p>
        </w:tc>
        <w:tc>
          <w:tcPr>
            <w:tcW w:w="0" w:type="auto"/>
            <w:hideMark/>
          </w:tcPr>
          <w:p w14:paraId="1A517906"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6F4F2A64" w14:textId="77777777" w:rsidTr="00A0472B">
        <w:trPr>
          <w:jc w:val="center"/>
        </w:trPr>
        <w:tc>
          <w:tcPr>
            <w:tcW w:w="0" w:type="auto"/>
            <w:hideMark/>
          </w:tcPr>
          <w:p w14:paraId="0E94AC9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6. ¿El personal conoce y comprende el contenido de la política de SST?</w:t>
            </w:r>
          </w:p>
        </w:tc>
        <w:tc>
          <w:tcPr>
            <w:tcW w:w="0" w:type="auto"/>
            <w:hideMark/>
          </w:tcPr>
          <w:p w14:paraId="78AED0E2"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El personal indicó desconocer la existencia de dicha política</w:t>
            </w:r>
          </w:p>
        </w:tc>
        <w:tc>
          <w:tcPr>
            <w:tcW w:w="0" w:type="auto"/>
            <w:hideMark/>
          </w:tcPr>
          <w:p w14:paraId="659063B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bl>
    <w:p w14:paraId="4B1A2B46"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Interpretación de resultados:</w:t>
      </w:r>
    </w:p>
    <w:p w14:paraId="45FAFA77" w14:textId="77777777" w:rsidR="00A0472B" w:rsidRPr="00A0472B" w:rsidRDefault="00A0472B" w:rsidP="00A0472B">
      <w:pPr>
        <w:widowControl/>
        <w:autoSpaceDE/>
        <w:autoSpaceDN/>
        <w:spacing w:before="120"/>
        <w:rPr>
          <w:rFonts w:cs="Times New Roman"/>
          <w:szCs w:val="24"/>
        </w:rPr>
      </w:pPr>
      <w:r w:rsidRPr="00A0472B">
        <w:rPr>
          <w:rFonts w:cs="Times New Roman"/>
          <w:szCs w:val="24"/>
        </w:rPr>
        <w:lastRenderedPageBreak/>
        <w:t xml:space="preserve">El diagnóstico arroja un 0% de cumplimiento, lo que indica una ausencia total de estructura normativa interna </w:t>
      </w:r>
      <w:r w:rsidR="00A7042D">
        <w:rPr>
          <w:rFonts w:cs="Times New Roman"/>
          <w:szCs w:val="24"/>
        </w:rPr>
        <w:t>respecto a la dimensión</w:t>
      </w:r>
      <w:r w:rsidRPr="00A0472B">
        <w:rPr>
          <w:rFonts w:cs="Times New Roman"/>
          <w:szCs w:val="24"/>
        </w:rPr>
        <w:t>. Las causas principales detectadas son:</w:t>
      </w:r>
    </w:p>
    <w:p w14:paraId="48677F7F" w14:textId="77777777" w:rsidR="00A0472B" w:rsidRPr="00A0472B" w:rsidRDefault="00A0472B" w:rsidP="00484923">
      <w:pPr>
        <w:pStyle w:val="Prrafodelista"/>
        <w:widowControl/>
        <w:numPr>
          <w:ilvl w:val="0"/>
          <w:numId w:val="6"/>
        </w:numPr>
        <w:autoSpaceDE/>
        <w:autoSpaceDN/>
        <w:spacing w:before="120"/>
        <w:rPr>
          <w:rFonts w:cs="Times New Roman"/>
          <w:szCs w:val="24"/>
        </w:rPr>
      </w:pPr>
      <w:r w:rsidRPr="00A0472B">
        <w:rPr>
          <w:rFonts w:cs="Times New Roman"/>
          <w:szCs w:val="24"/>
        </w:rPr>
        <w:t xml:space="preserve">Falta de formalización y gestión documental: no se ha priorizado la elaboración de una política como parte del </w:t>
      </w:r>
      <w:r w:rsidR="00A7042D">
        <w:rPr>
          <w:rFonts w:cs="Times New Roman"/>
          <w:szCs w:val="24"/>
        </w:rPr>
        <w:t>SGSST</w:t>
      </w:r>
      <w:r w:rsidRPr="00A0472B">
        <w:rPr>
          <w:rFonts w:cs="Times New Roman"/>
          <w:szCs w:val="24"/>
        </w:rPr>
        <w:t>.</w:t>
      </w:r>
    </w:p>
    <w:p w14:paraId="459303ED" w14:textId="77777777" w:rsidR="00A0472B" w:rsidRPr="00A0472B" w:rsidRDefault="00A0472B" w:rsidP="00484923">
      <w:pPr>
        <w:pStyle w:val="Prrafodelista"/>
        <w:widowControl/>
        <w:numPr>
          <w:ilvl w:val="0"/>
          <w:numId w:val="6"/>
        </w:numPr>
        <w:autoSpaceDE/>
        <w:autoSpaceDN/>
        <w:spacing w:before="120"/>
        <w:rPr>
          <w:rFonts w:cs="Times New Roman"/>
          <w:szCs w:val="24"/>
        </w:rPr>
      </w:pPr>
      <w:r w:rsidRPr="00A0472B">
        <w:rPr>
          <w:rFonts w:cs="Times New Roman"/>
          <w:szCs w:val="24"/>
        </w:rPr>
        <w:t>Deficiente cultura preventiva: el personal no ha sido capacitado ni informado respecto a normas internas sobre SST.</w:t>
      </w:r>
    </w:p>
    <w:p w14:paraId="340A7E4E" w14:textId="77777777" w:rsidR="00A0472B" w:rsidRPr="00A0472B" w:rsidRDefault="00A0472B" w:rsidP="00484923">
      <w:pPr>
        <w:pStyle w:val="Prrafodelista"/>
        <w:widowControl/>
        <w:numPr>
          <w:ilvl w:val="0"/>
          <w:numId w:val="6"/>
        </w:numPr>
        <w:autoSpaceDE/>
        <w:autoSpaceDN/>
        <w:spacing w:before="120"/>
        <w:rPr>
          <w:rFonts w:cs="Times New Roman"/>
          <w:szCs w:val="24"/>
        </w:rPr>
      </w:pPr>
      <w:r w:rsidRPr="00A0472B">
        <w:rPr>
          <w:rFonts w:cs="Times New Roman"/>
          <w:szCs w:val="24"/>
        </w:rPr>
        <w:t>Desconocimiento del marco legal: la empresa no ha alineado sus prácticas a lo dispuesto en la Ley N.º 29783 y su reglamento.</w:t>
      </w:r>
    </w:p>
    <w:p w14:paraId="119C3CB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Conclusión del diagnóstico de la dimensión:</w:t>
      </w:r>
    </w:p>
    <w:p w14:paraId="31D141A5" w14:textId="77777777" w:rsidR="00A72F41" w:rsidRDefault="00A7042D" w:rsidP="00A0472B">
      <w:pPr>
        <w:widowControl/>
        <w:autoSpaceDE/>
        <w:autoSpaceDN/>
        <w:spacing w:before="120"/>
        <w:rPr>
          <w:rFonts w:cs="Times New Roman"/>
          <w:szCs w:val="24"/>
        </w:rPr>
      </w:pPr>
      <w:r>
        <w:rPr>
          <w:rFonts w:cs="Times New Roman"/>
          <w:szCs w:val="24"/>
        </w:rPr>
        <w:t>S</w:t>
      </w:r>
      <w:r w:rsidR="00A0472B" w:rsidRPr="00A0472B">
        <w:rPr>
          <w:rFonts w:cs="Times New Roman"/>
          <w:szCs w:val="24"/>
        </w:rPr>
        <w:t xml:space="preserve">e encuentra en un estado crítico, sin evidencia de cumplimiento. La ausencia de una política de SST formal limita la planificación, evaluación y mejora del </w:t>
      </w:r>
      <w:r w:rsidR="00EF4828" w:rsidRPr="00EF4828">
        <w:rPr>
          <w:lang w:eastAsia="es-PE"/>
        </w:rPr>
        <w:t>SGSST</w:t>
      </w:r>
      <w:r w:rsidR="00A0472B" w:rsidRPr="00A0472B">
        <w:rPr>
          <w:rFonts w:cs="Times New Roman"/>
          <w:szCs w:val="24"/>
        </w:rPr>
        <w:t>. Es fundamental que la empresa redacte, apruebe y comunique una política que recoja principios de prevención, bienestar y mejora continua, y que sirva como base estratégica para el desarrollo del SGSST.</w:t>
      </w:r>
    </w:p>
    <w:p w14:paraId="43D02DA2" w14:textId="77777777" w:rsidR="00A0472B" w:rsidRPr="00A0472B" w:rsidRDefault="00A0472B" w:rsidP="00A0472B">
      <w:pPr>
        <w:widowControl/>
        <w:autoSpaceDE/>
        <w:autoSpaceDN/>
        <w:spacing w:before="120"/>
        <w:rPr>
          <w:rFonts w:cs="Times New Roman"/>
          <w:b/>
          <w:szCs w:val="24"/>
        </w:rPr>
      </w:pPr>
      <w:r w:rsidRPr="00A0472B">
        <w:rPr>
          <w:rFonts w:cs="Times New Roman"/>
          <w:b/>
          <w:szCs w:val="24"/>
        </w:rPr>
        <w:t>3.</w:t>
      </w:r>
      <w:r>
        <w:rPr>
          <w:rFonts w:cs="Times New Roman"/>
          <w:b/>
          <w:szCs w:val="24"/>
        </w:rPr>
        <w:t>3</w:t>
      </w:r>
      <w:r w:rsidRPr="00A0472B">
        <w:rPr>
          <w:rFonts w:cs="Times New Roman"/>
          <w:b/>
          <w:szCs w:val="24"/>
        </w:rPr>
        <w:t>.3 Diagnóstico de la dimensión: Planeamiento y Aplicación</w:t>
      </w:r>
    </w:p>
    <w:p w14:paraId="24737FC3"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 xml:space="preserve">Esta dimensión evalúa el grado en que la empresa realiza un planeamiento preventivo, así como la priorización de </w:t>
      </w:r>
      <w:r w:rsidR="00A7042D">
        <w:rPr>
          <w:rFonts w:cs="Times New Roman"/>
          <w:szCs w:val="24"/>
        </w:rPr>
        <w:t>controles</w:t>
      </w:r>
      <w:r w:rsidRPr="00A0472B">
        <w:rPr>
          <w:rFonts w:cs="Times New Roman"/>
          <w:szCs w:val="24"/>
        </w:rPr>
        <w:t xml:space="preserve"> y establecimiento de metas anuales en el marco de su </w:t>
      </w:r>
      <w:r w:rsidR="002659EE">
        <w:rPr>
          <w:rFonts w:cs="Times New Roman"/>
          <w:szCs w:val="24"/>
          <w:lang w:val="es-PE"/>
        </w:rPr>
        <w:t>SGSST</w:t>
      </w:r>
      <w:r w:rsidRPr="00A0472B">
        <w:rPr>
          <w:rFonts w:cs="Times New Roman"/>
          <w:szCs w:val="24"/>
        </w:rPr>
        <w:t>.</w:t>
      </w:r>
    </w:p>
    <w:p w14:paraId="7DF9227E"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Situación identificada en la empresa</w:t>
      </w:r>
      <w:r>
        <w:rPr>
          <w:rFonts w:cs="Times New Roman"/>
          <w:szCs w:val="24"/>
        </w:rPr>
        <w:t>:</w:t>
      </w:r>
    </w:p>
    <w:p w14:paraId="59AD46FD" w14:textId="77777777" w:rsidR="00DA1DC6" w:rsidRDefault="00A0472B" w:rsidP="006F746D">
      <w:pPr>
        <w:pStyle w:val="Prrafodelista"/>
        <w:widowControl/>
        <w:numPr>
          <w:ilvl w:val="0"/>
          <w:numId w:val="7"/>
        </w:numPr>
        <w:autoSpaceDE/>
        <w:autoSpaceDN/>
        <w:spacing w:before="120"/>
        <w:rPr>
          <w:rFonts w:cs="Times New Roman"/>
          <w:szCs w:val="24"/>
        </w:rPr>
      </w:pPr>
      <w:r w:rsidRPr="00DA1DC6">
        <w:rPr>
          <w:rFonts w:cs="Times New Roman"/>
          <w:szCs w:val="24"/>
        </w:rPr>
        <w:t>No se cuenta con un documento o registro formal de identificación de peligros ni con una matriz IPERC</w:t>
      </w:r>
      <w:r w:rsidR="00DA1DC6">
        <w:rPr>
          <w:rFonts w:cs="Times New Roman"/>
          <w:szCs w:val="24"/>
        </w:rPr>
        <w:t>.</w:t>
      </w:r>
    </w:p>
    <w:p w14:paraId="678944A1" w14:textId="77777777" w:rsidR="00A0472B" w:rsidRPr="00DA1DC6" w:rsidRDefault="00A0472B" w:rsidP="006F746D">
      <w:pPr>
        <w:pStyle w:val="Prrafodelista"/>
        <w:widowControl/>
        <w:numPr>
          <w:ilvl w:val="0"/>
          <w:numId w:val="7"/>
        </w:numPr>
        <w:autoSpaceDE/>
        <w:autoSpaceDN/>
        <w:spacing w:before="120"/>
        <w:rPr>
          <w:rFonts w:cs="Times New Roman"/>
          <w:szCs w:val="24"/>
        </w:rPr>
      </w:pPr>
      <w:r w:rsidRPr="00DA1DC6">
        <w:rPr>
          <w:rFonts w:cs="Times New Roman"/>
          <w:szCs w:val="24"/>
        </w:rPr>
        <w:lastRenderedPageBreak/>
        <w:t>No existe un sistema de priorización de riesgos, lo que impide que se identifiquen las tareas más críticas ni se planifique adecuadamente su control.</w:t>
      </w:r>
    </w:p>
    <w:p w14:paraId="181AC3D6" w14:textId="77777777" w:rsidR="00A0472B" w:rsidRPr="00A0472B" w:rsidRDefault="00A0472B" w:rsidP="00484923">
      <w:pPr>
        <w:pStyle w:val="Prrafodelista"/>
        <w:widowControl/>
        <w:numPr>
          <w:ilvl w:val="0"/>
          <w:numId w:val="7"/>
        </w:numPr>
        <w:autoSpaceDE/>
        <w:autoSpaceDN/>
        <w:spacing w:before="120"/>
        <w:rPr>
          <w:rFonts w:cs="Times New Roman"/>
          <w:szCs w:val="24"/>
        </w:rPr>
      </w:pPr>
      <w:r w:rsidRPr="00A0472B">
        <w:rPr>
          <w:rFonts w:cs="Times New Roman"/>
          <w:szCs w:val="24"/>
        </w:rPr>
        <w:t>Tampoco se dispone de un plan anual de seguridad que defina metas, indicadores ni cronograma de acciones para reducir accidentes o incidentes laborales.</w:t>
      </w:r>
    </w:p>
    <w:p w14:paraId="55D7991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Evaluación de los ítems correspondientes:</w:t>
      </w:r>
    </w:p>
    <w:p w14:paraId="4B182772" w14:textId="77777777" w:rsidR="00A72F41" w:rsidRDefault="00A0472B" w:rsidP="00A0472B">
      <w:pPr>
        <w:widowControl/>
        <w:autoSpaceDE/>
        <w:autoSpaceDN/>
        <w:spacing w:before="120"/>
        <w:rPr>
          <w:rFonts w:cs="Times New Roman"/>
          <w:szCs w:val="24"/>
        </w:rPr>
      </w:pPr>
      <w:r w:rsidRPr="00A0472B">
        <w:rPr>
          <w:rFonts w:cs="Times New Roman"/>
          <w:szCs w:val="24"/>
        </w:rPr>
        <w:t>Se evaluaron 3 ítems clave para esta dimensión:</w:t>
      </w:r>
    </w:p>
    <w:p w14:paraId="78AE2D6E" w14:textId="3C104B88" w:rsidR="00D802C2" w:rsidRPr="00D802C2" w:rsidRDefault="00D802C2" w:rsidP="00D802C2">
      <w:pPr>
        <w:pStyle w:val="Descripcin"/>
        <w:rPr>
          <w:rFonts w:cs="Times New Roman"/>
          <w:i w:val="0"/>
          <w:color w:val="auto"/>
          <w:sz w:val="24"/>
          <w:szCs w:val="24"/>
        </w:rPr>
      </w:pPr>
      <w:bookmarkStart w:id="47" w:name="_Toc197087380"/>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6</w:t>
      </w:r>
      <w:r w:rsidRPr="00D802C2">
        <w:rPr>
          <w:i w:val="0"/>
          <w:color w:val="auto"/>
          <w:sz w:val="24"/>
        </w:rPr>
        <w:fldChar w:fldCharType="end"/>
      </w:r>
      <w:r w:rsidRPr="00D802C2">
        <w:rPr>
          <w:i w:val="0"/>
          <w:color w:val="auto"/>
          <w:sz w:val="24"/>
        </w:rPr>
        <w:t xml:space="preserve"> Diagnóstico inicial del cumplimiento de la dimensión Planeamiento y Aplicación</w:t>
      </w:r>
      <w:bookmarkEnd w:id="47"/>
    </w:p>
    <w:tbl>
      <w:tblPr>
        <w:tblStyle w:val="APA"/>
        <w:tblW w:w="0" w:type="auto"/>
        <w:tblLook w:val="04A0" w:firstRow="1" w:lastRow="0" w:firstColumn="1" w:lastColumn="0" w:noHBand="0" w:noVBand="1"/>
      </w:tblPr>
      <w:tblGrid>
        <w:gridCol w:w="4283"/>
        <w:gridCol w:w="2841"/>
        <w:gridCol w:w="1380"/>
      </w:tblGrid>
      <w:tr w:rsidR="00A0472B" w:rsidRPr="00A0472B" w14:paraId="310C1702" w14:textId="77777777" w:rsidTr="00A0472B">
        <w:trPr>
          <w:cnfStyle w:val="100000000000" w:firstRow="1" w:lastRow="0" w:firstColumn="0" w:lastColumn="0" w:oddVBand="0" w:evenVBand="0" w:oddHBand="0" w:evenHBand="0" w:firstRowFirstColumn="0" w:firstRowLastColumn="0" w:lastRowFirstColumn="0" w:lastRowLastColumn="0"/>
        </w:trPr>
        <w:tc>
          <w:tcPr>
            <w:tcW w:w="0" w:type="auto"/>
            <w:hideMark/>
          </w:tcPr>
          <w:p w14:paraId="4D11E02D"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Ítem</w:t>
            </w:r>
          </w:p>
        </w:tc>
        <w:tc>
          <w:tcPr>
            <w:tcW w:w="0" w:type="auto"/>
            <w:hideMark/>
          </w:tcPr>
          <w:p w14:paraId="41D20B12"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Evaluación</w:t>
            </w:r>
          </w:p>
        </w:tc>
        <w:tc>
          <w:tcPr>
            <w:tcW w:w="0" w:type="auto"/>
            <w:hideMark/>
          </w:tcPr>
          <w:p w14:paraId="31FF7A85"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Cumple / No cumple</w:t>
            </w:r>
          </w:p>
        </w:tc>
      </w:tr>
      <w:tr w:rsidR="00A0472B" w:rsidRPr="00A0472B" w14:paraId="0C586C02" w14:textId="77777777" w:rsidTr="00A0472B">
        <w:tc>
          <w:tcPr>
            <w:tcW w:w="0" w:type="auto"/>
            <w:hideMark/>
          </w:tcPr>
          <w:p w14:paraId="37DB87A3"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7. ¿Se identifican los peligros específicos de cada tarea mediante la metodología IPER o similar?</w:t>
            </w:r>
          </w:p>
        </w:tc>
        <w:tc>
          <w:tcPr>
            <w:tcW w:w="0" w:type="auto"/>
            <w:hideMark/>
          </w:tcPr>
          <w:p w14:paraId="7BEF3ED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se cuenta con ninguna matriz IPERC registrada</w:t>
            </w:r>
          </w:p>
        </w:tc>
        <w:tc>
          <w:tcPr>
            <w:tcW w:w="0" w:type="auto"/>
            <w:hideMark/>
          </w:tcPr>
          <w:p w14:paraId="244BD5D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7AA4F2CE" w14:textId="77777777" w:rsidTr="00A0472B">
        <w:tc>
          <w:tcPr>
            <w:tcW w:w="0" w:type="auto"/>
            <w:hideMark/>
          </w:tcPr>
          <w:p w14:paraId="373451B5"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8. ¿Se establecen prioridades para el control de riesgos con base en el nivel de criticidad?</w:t>
            </w:r>
          </w:p>
        </w:tc>
        <w:tc>
          <w:tcPr>
            <w:tcW w:w="0" w:type="auto"/>
            <w:hideMark/>
          </w:tcPr>
          <w:p w14:paraId="6D2F6372"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 criterio técnico documentado de priorización</w:t>
            </w:r>
          </w:p>
        </w:tc>
        <w:tc>
          <w:tcPr>
            <w:tcW w:w="0" w:type="auto"/>
            <w:hideMark/>
          </w:tcPr>
          <w:p w14:paraId="4E06EC52"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70ECDA61" w14:textId="77777777" w:rsidTr="00A0472B">
        <w:tc>
          <w:tcPr>
            <w:tcW w:w="0" w:type="auto"/>
            <w:hideMark/>
          </w:tcPr>
          <w:p w14:paraId="2503D40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9. ¿El plan anual de seguridad incluye metas claras para reducir accidentes o incidentes?</w:t>
            </w:r>
          </w:p>
        </w:tc>
        <w:tc>
          <w:tcPr>
            <w:tcW w:w="0" w:type="auto"/>
            <w:hideMark/>
          </w:tcPr>
          <w:p w14:paraId="1EEAE372"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hay evidencia de existencia de un plan anual de SST</w:t>
            </w:r>
          </w:p>
        </w:tc>
        <w:tc>
          <w:tcPr>
            <w:tcW w:w="0" w:type="auto"/>
            <w:hideMark/>
          </w:tcPr>
          <w:p w14:paraId="34245565"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bl>
    <w:p w14:paraId="4982C18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Interpretación de resultados:</w:t>
      </w:r>
    </w:p>
    <w:p w14:paraId="3846853F"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El 0% de cumplimiento en esta dimensión refleja una total ausencia de planificación preventiva.</w:t>
      </w:r>
    </w:p>
    <w:p w14:paraId="0472A6BF" w14:textId="77777777" w:rsidR="00A0472B" w:rsidRPr="00A0472B" w:rsidRDefault="00A0472B" w:rsidP="00484923">
      <w:pPr>
        <w:pStyle w:val="Prrafodelista"/>
        <w:widowControl/>
        <w:numPr>
          <w:ilvl w:val="0"/>
          <w:numId w:val="8"/>
        </w:numPr>
        <w:autoSpaceDE/>
        <w:autoSpaceDN/>
        <w:spacing w:before="120"/>
        <w:rPr>
          <w:rFonts w:cs="Times New Roman"/>
          <w:szCs w:val="24"/>
        </w:rPr>
      </w:pPr>
      <w:r w:rsidRPr="00A0472B">
        <w:rPr>
          <w:rFonts w:cs="Times New Roman"/>
          <w:szCs w:val="24"/>
        </w:rPr>
        <w:t>Desconocimiento o desinterés por metodologías preventivas como la IPERC.</w:t>
      </w:r>
    </w:p>
    <w:p w14:paraId="3D738D3B" w14:textId="77777777" w:rsidR="00A0472B" w:rsidRPr="00A0472B" w:rsidRDefault="00A0472B" w:rsidP="00484923">
      <w:pPr>
        <w:pStyle w:val="Prrafodelista"/>
        <w:widowControl/>
        <w:numPr>
          <w:ilvl w:val="0"/>
          <w:numId w:val="8"/>
        </w:numPr>
        <w:autoSpaceDE/>
        <w:autoSpaceDN/>
        <w:spacing w:before="120"/>
        <w:rPr>
          <w:rFonts w:cs="Times New Roman"/>
          <w:szCs w:val="24"/>
        </w:rPr>
      </w:pPr>
      <w:r w:rsidRPr="00A0472B">
        <w:rPr>
          <w:rFonts w:cs="Times New Roman"/>
          <w:szCs w:val="24"/>
        </w:rPr>
        <w:t xml:space="preserve">Falta de personal capacitado en SST que pueda liderar </w:t>
      </w:r>
      <w:r w:rsidR="006D3ABE">
        <w:rPr>
          <w:rFonts w:cs="Times New Roman"/>
          <w:szCs w:val="24"/>
        </w:rPr>
        <w:t>estos procedimientos</w:t>
      </w:r>
      <w:r w:rsidRPr="00A0472B">
        <w:rPr>
          <w:rFonts w:cs="Times New Roman"/>
          <w:szCs w:val="24"/>
        </w:rPr>
        <w:t>.</w:t>
      </w:r>
    </w:p>
    <w:p w14:paraId="14FDF1D8" w14:textId="77777777" w:rsidR="00A0472B" w:rsidRPr="00A0472B" w:rsidRDefault="00A0472B" w:rsidP="00484923">
      <w:pPr>
        <w:pStyle w:val="Prrafodelista"/>
        <w:widowControl/>
        <w:numPr>
          <w:ilvl w:val="0"/>
          <w:numId w:val="8"/>
        </w:numPr>
        <w:autoSpaceDE/>
        <w:autoSpaceDN/>
        <w:spacing w:before="120"/>
        <w:rPr>
          <w:rFonts w:cs="Times New Roman"/>
          <w:szCs w:val="24"/>
        </w:rPr>
      </w:pPr>
      <w:r w:rsidRPr="00A0472B">
        <w:rPr>
          <w:rFonts w:cs="Times New Roman"/>
          <w:szCs w:val="24"/>
        </w:rPr>
        <w:t>Enfoque reactivo, en el que las medidas se toman después de los incidentes, sin planificación previa.</w:t>
      </w:r>
    </w:p>
    <w:p w14:paraId="6D33A40A" w14:textId="77777777" w:rsidR="00A0472B" w:rsidRPr="00A0472B" w:rsidRDefault="00A0472B" w:rsidP="00A0472B">
      <w:pPr>
        <w:widowControl/>
        <w:autoSpaceDE/>
        <w:autoSpaceDN/>
        <w:spacing w:before="120"/>
        <w:rPr>
          <w:rFonts w:cs="Times New Roman"/>
          <w:szCs w:val="24"/>
        </w:rPr>
      </w:pPr>
      <w:r w:rsidRPr="00A0472B">
        <w:rPr>
          <w:rFonts w:cs="Times New Roman"/>
          <w:szCs w:val="24"/>
        </w:rPr>
        <w:lastRenderedPageBreak/>
        <w:t xml:space="preserve">Esto genera un entorno de trabajo con alta exposición a riesgos sin control, lo cual incrementa significativamente </w:t>
      </w:r>
      <w:r w:rsidR="00596078">
        <w:rPr>
          <w:rFonts w:cs="Times New Roman"/>
          <w:szCs w:val="24"/>
        </w:rPr>
        <w:t>los AL</w:t>
      </w:r>
      <w:r w:rsidRPr="00A0472B">
        <w:rPr>
          <w:rFonts w:cs="Times New Roman"/>
          <w:szCs w:val="24"/>
        </w:rPr>
        <w:t>.</w:t>
      </w:r>
    </w:p>
    <w:p w14:paraId="7128F2CA"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Conclusión del diagnóstico de la dimensión:</w:t>
      </w:r>
    </w:p>
    <w:p w14:paraId="4AF72399" w14:textId="77777777" w:rsidR="00A72F41" w:rsidRDefault="00A0472B" w:rsidP="00A0472B">
      <w:pPr>
        <w:widowControl/>
        <w:autoSpaceDE/>
        <w:autoSpaceDN/>
        <w:spacing w:before="120"/>
        <w:rPr>
          <w:rFonts w:cs="Times New Roman"/>
          <w:szCs w:val="24"/>
        </w:rPr>
      </w:pPr>
      <w:r w:rsidRPr="00A0472B">
        <w:rPr>
          <w:rFonts w:cs="Times New Roman"/>
          <w:szCs w:val="24"/>
        </w:rPr>
        <w:t xml:space="preserve">El área de planeamiento en SST es inexistente o deficiente. No hay herramientas técnicas de gestión de riesgos ni un enfoque sistemático para prevenir eventos peligrosos. Se requiere urgentemente </w:t>
      </w:r>
      <w:r w:rsidR="007D76CE">
        <w:rPr>
          <w:rFonts w:cs="Times New Roman"/>
          <w:szCs w:val="24"/>
        </w:rPr>
        <w:t>el diseño</w:t>
      </w:r>
      <w:r w:rsidRPr="00A0472B">
        <w:rPr>
          <w:rFonts w:cs="Times New Roman"/>
          <w:szCs w:val="24"/>
        </w:rPr>
        <w:t xml:space="preserve"> de una matriz IPERC, y la formulación de un plan anual de seguridad con metas claras y medibles.</w:t>
      </w:r>
    </w:p>
    <w:p w14:paraId="061D73EF" w14:textId="77777777" w:rsidR="00A0472B" w:rsidRPr="00A0472B" w:rsidRDefault="00A0472B" w:rsidP="00A0472B">
      <w:pPr>
        <w:widowControl/>
        <w:autoSpaceDE/>
        <w:autoSpaceDN/>
        <w:spacing w:before="120"/>
        <w:rPr>
          <w:rFonts w:cs="Times New Roman"/>
          <w:b/>
          <w:szCs w:val="24"/>
        </w:rPr>
      </w:pPr>
      <w:r w:rsidRPr="00A0472B">
        <w:rPr>
          <w:rFonts w:cs="Times New Roman"/>
          <w:b/>
          <w:szCs w:val="24"/>
        </w:rPr>
        <w:t>3.</w:t>
      </w:r>
      <w:r>
        <w:rPr>
          <w:rFonts w:cs="Times New Roman"/>
          <w:b/>
          <w:szCs w:val="24"/>
        </w:rPr>
        <w:t>3</w:t>
      </w:r>
      <w:r w:rsidRPr="00A0472B">
        <w:rPr>
          <w:rFonts w:cs="Times New Roman"/>
          <w:b/>
          <w:szCs w:val="24"/>
        </w:rPr>
        <w:t>.4 Diagnóstico de la dimensión: Implementación y Operación</w:t>
      </w:r>
    </w:p>
    <w:p w14:paraId="32F55903" w14:textId="77777777" w:rsidR="00A0472B" w:rsidRPr="00A0472B" w:rsidRDefault="00C71303" w:rsidP="00A0472B">
      <w:pPr>
        <w:widowControl/>
        <w:autoSpaceDE/>
        <w:autoSpaceDN/>
        <w:spacing w:before="120"/>
        <w:rPr>
          <w:rFonts w:cs="Times New Roman"/>
          <w:szCs w:val="24"/>
        </w:rPr>
      </w:pPr>
      <w:r>
        <w:rPr>
          <w:rFonts w:cs="Times New Roman"/>
          <w:szCs w:val="24"/>
        </w:rPr>
        <w:t>E</w:t>
      </w:r>
      <w:r w:rsidR="00A0472B" w:rsidRPr="00A0472B">
        <w:rPr>
          <w:rFonts w:cs="Times New Roman"/>
          <w:szCs w:val="24"/>
        </w:rPr>
        <w:t xml:space="preserve">valúa si la empresa ejecuta adecuadamente las acciones planificadas para garantizar la </w:t>
      </w:r>
      <w:r>
        <w:rPr>
          <w:rFonts w:cs="Times New Roman"/>
          <w:szCs w:val="24"/>
        </w:rPr>
        <w:t>SST</w:t>
      </w:r>
      <w:r w:rsidR="00A0472B" w:rsidRPr="00A0472B">
        <w:rPr>
          <w:rFonts w:cs="Times New Roman"/>
          <w:szCs w:val="24"/>
        </w:rPr>
        <w:t xml:space="preserve">, tales como la </w:t>
      </w:r>
      <w:r>
        <w:rPr>
          <w:rFonts w:cs="Times New Roman"/>
          <w:szCs w:val="24"/>
        </w:rPr>
        <w:t>entrenamientos de trabajadores</w:t>
      </w:r>
      <w:r w:rsidR="00A0472B" w:rsidRPr="00A0472B">
        <w:rPr>
          <w:rFonts w:cs="Times New Roman"/>
          <w:szCs w:val="24"/>
        </w:rPr>
        <w:t>, la existencia de protocolos de seguridad y la supervisión del uso correcto de EPP.</w:t>
      </w:r>
    </w:p>
    <w:p w14:paraId="0964A2FB"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Situación identificada en la empresa</w:t>
      </w:r>
      <w:r>
        <w:rPr>
          <w:rFonts w:cs="Times New Roman"/>
          <w:szCs w:val="24"/>
        </w:rPr>
        <w:t>:</w:t>
      </w:r>
    </w:p>
    <w:p w14:paraId="74CD3752" w14:textId="77777777" w:rsidR="00A0472B" w:rsidRPr="00A0472B" w:rsidRDefault="00A0472B" w:rsidP="00484923">
      <w:pPr>
        <w:pStyle w:val="Prrafodelista"/>
        <w:widowControl/>
        <w:numPr>
          <w:ilvl w:val="0"/>
          <w:numId w:val="9"/>
        </w:numPr>
        <w:autoSpaceDE/>
        <w:autoSpaceDN/>
        <w:spacing w:before="120"/>
        <w:rPr>
          <w:rFonts w:cs="Times New Roman"/>
          <w:szCs w:val="24"/>
        </w:rPr>
      </w:pPr>
      <w:r w:rsidRPr="00A0472B">
        <w:rPr>
          <w:rFonts w:cs="Times New Roman"/>
          <w:szCs w:val="24"/>
        </w:rPr>
        <w:t>No existen registros de inducción o capacitación dirigidas a trabajadores nuevos antes de iniciar labores en obra.</w:t>
      </w:r>
    </w:p>
    <w:p w14:paraId="7FD03135" w14:textId="77777777" w:rsidR="00A0472B" w:rsidRPr="00A0472B" w:rsidRDefault="00A0472B" w:rsidP="00484923">
      <w:pPr>
        <w:pStyle w:val="Prrafodelista"/>
        <w:widowControl/>
        <w:numPr>
          <w:ilvl w:val="0"/>
          <w:numId w:val="9"/>
        </w:numPr>
        <w:autoSpaceDE/>
        <w:autoSpaceDN/>
        <w:spacing w:before="120"/>
        <w:rPr>
          <w:rFonts w:cs="Times New Roman"/>
          <w:szCs w:val="24"/>
        </w:rPr>
      </w:pPr>
      <w:r w:rsidRPr="00A0472B">
        <w:rPr>
          <w:rFonts w:cs="Times New Roman"/>
          <w:szCs w:val="24"/>
        </w:rPr>
        <w:t xml:space="preserve">No se han elaborado </w:t>
      </w:r>
      <w:r w:rsidR="00167E00">
        <w:rPr>
          <w:rFonts w:cs="Times New Roman"/>
          <w:szCs w:val="24"/>
        </w:rPr>
        <w:t>procedimientos para labores riesgosas</w:t>
      </w:r>
      <w:r w:rsidRPr="00A0472B">
        <w:rPr>
          <w:rFonts w:cs="Times New Roman"/>
          <w:szCs w:val="24"/>
        </w:rPr>
        <w:t>.</w:t>
      </w:r>
    </w:p>
    <w:p w14:paraId="70FCB829" w14:textId="77777777" w:rsidR="00A0472B" w:rsidRPr="00A0472B" w:rsidRDefault="00A0472B" w:rsidP="00484923">
      <w:pPr>
        <w:pStyle w:val="Prrafodelista"/>
        <w:widowControl/>
        <w:numPr>
          <w:ilvl w:val="0"/>
          <w:numId w:val="9"/>
        </w:numPr>
        <w:autoSpaceDE/>
        <w:autoSpaceDN/>
        <w:spacing w:before="120"/>
        <w:rPr>
          <w:rFonts w:cs="Times New Roman"/>
          <w:szCs w:val="24"/>
        </w:rPr>
      </w:pPr>
      <w:r w:rsidRPr="00A0472B">
        <w:rPr>
          <w:rFonts w:cs="Times New Roman"/>
          <w:szCs w:val="24"/>
        </w:rPr>
        <w:t>No se realiza fiscalización sistemática del uso de EPP, y no hay evidencia documentada de supervisión continua sobre este aspecto.</w:t>
      </w:r>
    </w:p>
    <w:p w14:paraId="2A31EB1E"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Evaluación de los ítems correspondientes</w:t>
      </w:r>
    </w:p>
    <w:p w14:paraId="581598DE" w14:textId="77777777" w:rsidR="00A72F41" w:rsidRDefault="00A0472B" w:rsidP="00A0472B">
      <w:pPr>
        <w:widowControl/>
        <w:autoSpaceDE/>
        <w:autoSpaceDN/>
        <w:spacing w:before="120"/>
        <w:rPr>
          <w:rFonts w:cs="Times New Roman"/>
          <w:szCs w:val="24"/>
        </w:rPr>
      </w:pPr>
      <w:r w:rsidRPr="00A0472B">
        <w:rPr>
          <w:rFonts w:cs="Times New Roman"/>
          <w:szCs w:val="24"/>
        </w:rPr>
        <w:t>Se evaluaron los siguientes 3 ítems:</w:t>
      </w:r>
    </w:p>
    <w:p w14:paraId="4F96549D" w14:textId="05E6ED8B" w:rsidR="00D802C2" w:rsidRPr="00D802C2" w:rsidRDefault="00D802C2" w:rsidP="00D802C2">
      <w:pPr>
        <w:pStyle w:val="Descripcin"/>
        <w:rPr>
          <w:rFonts w:cs="Times New Roman"/>
          <w:i w:val="0"/>
          <w:color w:val="auto"/>
          <w:sz w:val="24"/>
          <w:szCs w:val="24"/>
        </w:rPr>
      </w:pPr>
      <w:bookmarkStart w:id="48" w:name="_Toc197087381"/>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7</w:t>
      </w:r>
      <w:r w:rsidRPr="00D802C2">
        <w:rPr>
          <w:i w:val="0"/>
          <w:color w:val="auto"/>
          <w:sz w:val="24"/>
        </w:rPr>
        <w:fldChar w:fldCharType="end"/>
      </w:r>
      <w:r w:rsidRPr="00D802C2">
        <w:rPr>
          <w:i w:val="0"/>
          <w:color w:val="auto"/>
          <w:sz w:val="24"/>
        </w:rPr>
        <w:t xml:space="preserve"> Diagnóstico inicial del cumplimiento de la dimensión Implementación y Operación</w:t>
      </w:r>
      <w:bookmarkEnd w:id="48"/>
    </w:p>
    <w:tbl>
      <w:tblPr>
        <w:tblStyle w:val="APA"/>
        <w:tblW w:w="0" w:type="auto"/>
        <w:jc w:val="center"/>
        <w:tblLook w:val="04A0" w:firstRow="1" w:lastRow="0" w:firstColumn="1" w:lastColumn="0" w:noHBand="0" w:noVBand="1"/>
      </w:tblPr>
      <w:tblGrid>
        <w:gridCol w:w="4452"/>
        <w:gridCol w:w="2679"/>
        <w:gridCol w:w="1373"/>
      </w:tblGrid>
      <w:tr w:rsidR="00A0472B" w:rsidRPr="00A0472B" w14:paraId="37482D86" w14:textId="77777777" w:rsidTr="00A0472B">
        <w:trPr>
          <w:cnfStyle w:val="100000000000" w:firstRow="1" w:lastRow="0" w:firstColumn="0" w:lastColumn="0" w:oddVBand="0" w:evenVBand="0" w:oddHBand="0" w:evenHBand="0" w:firstRowFirstColumn="0" w:firstRowLastColumn="0" w:lastRowFirstColumn="0" w:lastRowLastColumn="0"/>
          <w:jc w:val="center"/>
        </w:trPr>
        <w:tc>
          <w:tcPr>
            <w:tcW w:w="0" w:type="auto"/>
            <w:hideMark/>
          </w:tcPr>
          <w:p w14:paraId="5538EE50"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Ítem</w:t>
            </w:r>
          </w:p>
        </w:tc>
        <w:tc>
          <w:tcPr>
            <w:tcW w:w="0" w:type="auto"/>
            <w:hideMark/>
          </w:tcPr>
          <w:p w14:paraId="041B66C1"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Evaluación</w:t>
            </w:r>
          </w:p>
        </w:tc>
        <w:tc>
          <w:tcPr>
            <w:tcW w:w="0" w:type="auto"/>
            <w:hideMark/>
          </w:tcPr>
          <w:p w14:paraId="2A41BEF9"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Cumple / No cumple</w:t>
            </w:r>
          </w:p>
        </w:tc>
      </w:tr>
      <w:tr w:rsidR="00A0472B" w:rsidRPr="00A0472B" w14:paraId="27F33018" w14:textId="77777777" w:rsidTr="00A0472B">
        <w:trPr>
          <w:jc w:val="center"/>
        </w:trPr>
        <w:tc>
          <w:tcPr>
            <w:tcW w:w="0" w:type="auto"/>
            <w:hideMark/>
          </w:tcPr>
          <w:p w14:paraId="67074A10"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10. ¿Los trabajadores nuevos reciben una inducción antes de iniciar sus labores en obra?</w:t>
            </w:r>
          </w:p>
        </w:tc>
        <w:tc>
          <w:tcPr>
            <w:tcW w:w="0" w:type="auto"/>
            <w:hideMark/>
          </w:tcPr>
          <w:p w14:paraId="1DB14698"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hay evidencia documental de inducción inicial</w:t>
            </w:r>
          </w:p>
        </w:tc>
        <w:tc>
          <w:tcPr>
            <w:tcW w:w="0" w:type="auto"/>
            <w:hideMark/>
          </w:tcPr>
          <w:p w14:paraId="34EDF595"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14300DB4" w14:textId="77777777" w:rsidTr="00A0472B">
        <w:trPr>
          <w:jc w:val="center"/>
        </w:trPr>
        <w:tc>
          <w:tcPr>
            <w:tcW w:w="0" w:type="auto"/>
            <w:hideMark/>
          </w:tcPr>
          <w:p w14:paraId="3788CFD4"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lastRenderedPageBreak/>
              <w:t>11. ¿Existen protocolos escritos para tareas críticas como trabajo en altura, excavaciones o soldadura?</w:t>
            </w:r>
          </w:p>
        </w:tc>
        <w:tc>
          <w:tcPr>
            <w:tcW w:w="0" w:type="auto"/>
            <w:hideMark/>
          </w:tcPr>
          <w:p w14:paraId="1699B9F5"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existen protocolos escritos formales</w:t>
            </w:r>
          </w:p>
        </w:tc>
        <w:tc>
          <w:tcPr>
            <w:tcW w:w="0" w:type="auto"/>
            <w:hideMark/>
          </w:tcPr>
          <w:p w14:paraId="227F997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0746055D" w14:textId="77777777" w:rsidTr="00A0472B">
        <w:trPr>
          <w:jc w:val="center"/>
        </w:trPr>
        <w:tc>
          <w:tcPr>
            <w:tcW w:w="0" w:type="auto"/>
            <w:hideMark/>
          </w:tcPr>
          <w:p w14:paraId="128A7C33"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12. ¿Se fiscaliza el uso correcto de los EPP durante toda la jornada laboral?</w:t>
            </w:r>
          </w:p>
        </w:tc>
        <w:tc>
          <w:tcPr>
            <w:tcW w:w="0" w:type="auto"/>
            <w:hideMark/>
          </w:tcPr>
          <w:p w14:paraId="65CB60C7"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hay reportes ni registros de fiscalización continua</w:t>
            </w:r>
          </w:p>
        </w:tc>
        <w:tc>
          <w:tcPr>
            <w:tcW w:w="0" w:type="auto"/>
            <w:hideMark/>
          </w:tcPr>
          <w:p w14:paraId="464CB199"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bl>
    <w:p w14:paraId="24487EE7"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Interpretación de resultados:</w:t>
      </w:r>
    </w:p>
    <w:p w14:paraId="0C392DA7"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El 0% de cumplimiento evidencia una total falta de</w:t>
      </w:r>
      <w:r w:rsidR="007D76CE">
        <w:rPr>
          <w:rFonts w:cs="Times New Roman"/>
          <w:szCs w:val="24"/>
        </w:rPr>
        <w:t>l diseño</w:t>
      </w:r>
      <w:r w:rsidRPr="00A0472B">
        <w:rPr>
          <w:rFonts w:cs="Times New Roman"/>
          <w:szCs w:val="24"/>
        </w:rPr>
        <w:t xml:space="preserve"> de controles operativos en materia de seguridad. </w:t>
      </w:r>
    </w:p>
    <w:p w14:paraId="089908F5" w14:textId="77777777" w:rsidR="00A0472B" w:rsidRPr="00A0472B" w:rsidRDefault="00A0472B" w:rsidP="00484923">
      <w:pPr>
        <w:pStyle w:val="Prrafodelista"/>
        <w:widowControl/>
        <w:numPr>
          <w:ilvl w:val="0"/>
          <w:numId w:val="10"/>
        </w:numPr>
        <w:autoSpaceDE/>
        <w:autoSpaceDN/>
        <w:spacing w:before="120"/>
        <w:rPr>
          <w:rFonts w:cs="Times New Roman"/>
          <w:szCs w:val="24"/>
        </w:rPr>
      </w:pPr>
      <w:r w:rsidRPr="00A0472B">
        <w:rPr>
          <w:rFonts w:cs="Times New Roman"/>
          <w:szCs w:val="24"/>
        </w:rPr>
        <w:t>Los trabajadores no están debidamente informados ni preparados para enfrentar los riesgos del entorno laboral.</w:t>
      </w:r>
    </w:p>
    <w:p w14:paraId="71F955B3" w14:textId="77777777" w:rsidR="00A0472B" w:rsidRPr="00A0472B" w:rsidRDefault="00A0472B" w:rsidP="00484923">
      <w:pPr>
        <w:pStyle w:val="Prrafodelista"/>
        <w:widowControl/>
        <w:numPr>
          <w:ilvl w:val="0"/>
          <w:numId w:val="10"/>
        </w:numPr>
        <w:autoSpaceDE/>
        <w:autoSpaceDN/>
        <w:spacing w:before="120"/>
        <w:rPr>
          <w:rFonts w:cs="Times New Roman"/>
          <w:szCs w:val="24"/>
        </w:rPr>
      </w:pPr>
      <w:r w:rsidRPr="00A0472B">
        <w:rPr>
          <w:rFonts w:cs="Times New Roman"/>
          <w:szCs w:val="24"/>
        </w:rPr>
        <w:t>No existen procedimientos técnicos específicos que regulen cómo se deben ejecutar tareas peligrosas.</w:t>
      </w:r>
    </w:p>
    <w:p w14:paraId="0559A4CC" w14:textId="77777777" w:rsidR="00A0472B" w:rsidRPr="00A0472B" w:rsidRDefault="00A0472B" w:rsidP="00484923">
      <w:pPr>
        <w:pStyle w:val="Prrafodelista"/>
        <w:widowControl/>
        <w:numPr>
          <w:ilvl w:val="0"/>
          <w:numId w:val="10"/>
        </w:numPr>
        <w:autoSpaceDE/>
        <w:autoSpaceDN/>
        <w:spacing w:before="120"/>
        <w:rPr>
          <w:rFonts w:cs="Times New Roman"/>
          <w:szCs w:val="24"/>
        </w:rPr>
      </w:pPr>
      <w:r w:rsidRPr="00A0472B">
        <w:rPr>
          <w:rFonts w:cs="Times New Roman"/>
          <w:szCs w:val="24"/>
        </w:rPr>
        <w:t>La ausencia de fiscalización permite el uso incorrecto o la omisión del uso de EPP, lo que incrementa significativamente el riesgo de accidentes.</w:t>
      </w:r>
    </w:p>
    <w:p w14:paraId="5B13E7D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 xml:space="preserve">Estas deficiencias reflejan una gestión improvisada, con baja cultura de prevención y falta de compromiso en la ejecución práctica </w:t>
      </w:r>
      <w:r w:rsidR="003817C6">
        <w:rPr>
          <w:rFonts w:cs="Times New Roman"/>
          <w:szCs w:val="24"/>
        </w:rPr>
        <w:t>seguras</w:t>
      </w:r>
      <w:r w:rsidRPr="00A0472B">
        <w:rPr>
          <w:rFonts w:cs="Times New Roman"/>
          <w:szCs w:val="24"/>
        </w:rPr>
        <w:t>.</w:t>
      </w:r>
    </w:p>
    <w:p w14:paraId="25B14898"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Conclusión del diagnóstico de la dimensión:</w:t>
      </w:r>
    </w:p>
    <w:p w14:paraId="1D3AB8E0" w14:textId="77777777" w:rsidR="00A0472B" w:rsidRDefault="00A0472B" w:rsidP="00A0472B">
      <w:pPr>
        <w:widowControl/>
        <w:autoSpaceDE/>
        <w:autoSpaceDN/>
        <w:spacing w:before="120"/>
        <w:rPr>
          <w:rFonts w:cs="Times New Roman"/>
          <w:szCs w:val="24"/>
        </w:rPr>
      </w:pPr>
      <w:r w:rsidRPr="00A0472B">
        <w:rPr>
          <w:rFonts w:cs="Times New Roman"/>
          <w:szCs w:val="24"/>
        </w:rPr>
        <w:t xml:space="preserve">La empresa presenta graves deficiencias </w:t>
      </w:r>
      <w:r w:rsidR="003817C6">
        <w:rPr>
          <w:rFonts w:cs="Times New Roman"/>
          <w:szCs w:val="24"/>
        </w:rPr>
        <w:t>en la dimensión</w:t>
      </w:r>
      <w:r w:rsidRPr="00A0472B">
        <w:rPr>
          <w:rFonts w:cs="Times New Roman"/>
          <w:szCs w:val="24"/>
        </w:rPr>
        <w:t xml:space="preserve">. Es imprescindible establecer un programa de inducción, protocolos operativos específicos por tipo de tarea y un sistema de supervisión activa del uso de EPP, como parte de un plan integral de mejora en el </w:t>
      </w:r>
      <w:r w:rsidR="002659EE">
        <w:rPr>
          <w:rFonts w:cs="Times New Roman"/>
          <w:szCs w:val="24"/>
          <w:lang w:val="es-PE"/>
        </w:rPr>
        <w:t>SGSST</w:t>
      </w:r>
      <w:r w:rsidRPr="00A0472B">
        <w:rPr>
          <w:rFonts w:cs="Times New Roman"/>
          <w:szCs w:val="24"/>
        </w:rPr>
        <w:t>.</w:t>
      </w:r>
    </w:p>
    <w:p w14:paraId="70D3320E" w14:textId="77777777" w:rsidR="00A0472B" w:rsidRPr="00A0472B" w:rsidRDefault="00A0472B" w:rsidP="00A0472B">
      <w:pPr>
        <w:widowControl/>
        <w:autoSpaceDE/>
        <w:autoSpaceDN/>
        <w:spacing w:before="120"/>
        <w:rPr>
          <w:rFonts w:cs="Times New Roman"/>
          <w:b/>
          <w:szCs w:val="24"/>
        </w:rPr>
      </w:pPr>
      <w:r w:rsidRPr="00A0472B">
        <w:rPr>
          <w:rFonts w:cs="Times New Roman"/>
          <w:b/>
          <w:szCs w:val="24"/>
        </w:rPr>
        <w:t>3.</w:t>
      </w:r>
      <w:r>
        <w:rPr>
          <w:rFonts w:cs="Times New Roman"/>
          <w:b/>
          <w:szCs w:val="24"/>
        </w:rPr>
        <w:t>3</w:t>
      </w:r>
      <w:r w:rsidRPr="00A0472B">
        <w:rPr>
          <w:rFonts w:cs="Times New Roman"/>
          <w:b/>
          <w:szCs w:val="24"/>
        </w:rPr>
        <w:t>.5 Diagnóstico de la dimensión: Evaluación Normativa</w:t>
      </w:r>
    </w:p>
    <w:p w14:paraId="71342444" w14:textId="77777777" w:rsidR="00D50C28" w:rsidRDefault="00D50C28" w:rsidP="00A0472B">
      <w:pPr>
        <w:widowControl/>
        <w:autoSpaceDE/>
        <w:autoSpaceDN/>
        <w:spacing w:before="120"/>
        <w:rPr>
          <w:rFonts w:cs="Times New Roman"/>
          <w:szCs w:val="24"/>
        </w:rPr>
      </w:pPr>
      <w:r>
        <w:rPr>
          <w:rFonts w:cs="Times New Roman"/>
          <w:szCs w:val="24"/>
        </w:rPr>
        <w:t>A</w:t>
      </w:r>
      <w:r w:rsidR="00A0472B" w:rsidRPr="00A0472B">
        <w:rPr>
          <w:rFonts w:cs="Times New Roman"/>
          <w:szCs w:val="24"/>
        </w:rPr>
        <w:t xml:space="preserve">naliza si la empresa verifica el cumplimiento de la normativa en </w:t>
      </w:r>
      <w:r w:rsidR="0059138A">
        <w:t>SST</w:t>
      </w:r>
      <w:r>
        <w:rPr>
          <w:rFonts w:cs="Times New Roman"/>
          <w:szCs w:val="24"/>
        </w:rPr>
        <w:t>.</w:t>
      </w:r>
    </w:p>
    <w:p w14:paraId="7860352B"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Situación identificada en la empresa</w:t>
      </w:r>
      <w:r>
        <w:rPr>
          <w:rFonts w:cs="Times New Roman"/>
          <w:szCs w:val="24"/>
        </w:rPr>
        <w:t>:</w:t>
      </w:r>
    </w:p>
    <w:p w14:paraId="1DE4A530" w14:textId="77777777" w:rsidR="00A0472B" w:rsidRPr="00A0472B" w:rsidRDefault="00A0472B" w:rsidP="00484923">
      <w:pPr>
        <w:pStyle w:val="Prrafodelista"/>
        <w:widowControl/>
        <w:numPr>
          <w:ilvl w:val="0"/>
          <w:numId w:val="11"/>
        </w:numPr>
        <w:autoSpaceDE/>
        <w:autoSpaceDN/>
        <w:spacing w:before="120"/>
        <w:rPr>
          <w:rFonts w:cs="Times New Roman"/>
          <w:szCs w:val="24"/>
        </w:rPr>
      </w:pPr>
      <w:r w:rsidRPr="00A0472B">
        <w:rPr>
          <w:rFonts w:cs="Times New Roman"/>
          <w:szCs w:val="24"/>
        </w:rPr>
        <w:t xml:space="preserve">La empresa no realiza inspecciones ni auditorías planificadas para verificar </w:t>
      </w:r>
      <w:r w:rsidR="00D50C28">
        <w:rPr>
          <w:rFonts w:cs="Times New Roman"/>
          <w:szCs w:val="24"/>
        </w:rPr>
        <w:t>su cumplimiento.</w:t>
      </w:r>
    </w:p>
    <w:p w14:paraId="67A1F1EF" w14:textId="77777777" w:rsidR="00A0472B" w:rsidRPr="00A0472B" w:rsidRDefault="00A0472B" w:rsidP="00484923">
      <w:pPr>
        <w:pStyle w:val="Prrafodelista"/>
        <w:widowControl/>
        <w:numPr>
          <w:ilvl w:val="0"/>
          <w:numId w:val="11"/>
        </w:numPr>
        <w:autoSpaceDE/>
        <w:autoSpaceDN/>
        <w:spacing w:before="120"/>
        <w:rPr>
          <w:rFonts w:cs="Times New Roman"/>
          <w:szCs w:val="24"/>
        </w:rPr>
      </w:pPr>
      <w:r w:rsidRPr="00A0472B">
        <w:rPr>
          <w:rFonts w:cs="Times New Roman"/>
          <w:szCs w:val="24"/>
        </w:rPr>
        <w:lastRenderedPageBreak/>
        <w:t>No existe un registro formal de brechas normativas, ni se documentan hallazgos relacionados con incumplimientos.</w:t>
      </w:r>
    </w:p>
    <w:p w14:paraId="4ACB5350" w14:textId="77777777" w:rsidR="00A0472B" w:rsidRPr="00A0472B" w:rsidRDefault="00A0472B" w:rsidP="00484923">
      <w:pPr>
        <w:pStyle w:val="Prrafodelista"/>
        <w:widowControl/>
        <w:numPr>
          <w:ilvl w:val="0"/>
          <w:numId w:val="11"/>
        </w:numPr>
        <w:autoSpaceDE/>
        <w:autoSpaceDN/>
        <w:spacing w:before="120"/>
        <w:rPr>
          <w:rFonts w:cs="Times New Roman"/>
          <w:szCs w:val="24"/>
        </w:rPr>
      </w:pPr>
      <w:r w:rsidRPr="00A0472B">
        <w:rPr>
          <w:rFonts w:cs="Times New Roman"/>
          <w:szCs w:val="24"/>
        </w:rPr>
        <w:t>El cumplimiento es parcial o improvisado, ya que no hay mecanismos de seguimiento ni acciones de refuerzo institucional.</w:t>
      </w:r>
    </w:p>
    <w:p w14:paraId="7547F6B5" w14:textId="77777777" w:rsidR="00A72F41" w:rsidRDefault="00A0472B" w:rsidP="00A0472B">
      <w:pPr>
        <w:widowControl/>
        <w:autoSpaceDE/>
        <w:autoSpaceDN/>
        <w:spacing w:before="120"/>
        <w:rPr>
          <w:rFonts w:cs="Times New Roman"/>
          <w:szCs w:val="24"/>
        </w:rPr>
      </w:pPr>
      <w:r w:rsidRPr="00A0472B">
        <w:rPr>
          <w:rFonts w:cs="Times New Roman"/>
          <w:szCs w:val="24"/>
        </w:rPr>
        <w:t>Evaluación de los ítems correspondientes:</w:t>
      </w:r>
    </w:p>
    <w:p w14:paraId="64D06501" w14:textId="7AD54CF5" w:rsidR="00D802C2" w:rsidRPr="00D802C2" w:rsidRDefault="00D802C2" w:rsidP="00D802C2">
      <w:pPr>
        <w:pStyle w:val="Descripcin"/>
        <w:rPr>
          <w:rFonts w:cs="Times New Roman"/>
          <w:i w:val="0"/>
          <w:color w:val="auto"/>
          <w:sz w:val="24"/>
          <w:szCs w:val="24"/>
        </w:rPr>
      </w:pPr>
      <w:bookmarkStart w:id="49" w:name="_Toc197087382"/>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8</w:t>
      </w:r>
      <w:r w:rsidRPr="00D802C2">
        <w:rPr>
          <w:i w:val="0"/>
          <w:color w:val="auto"/>
          <w:sz w:val="24"/>
        </w:rPr>
        <w:fldChar w:fldCharType="end"/>
      </w:r>
      <w:r w:rsidRPr="00D802C2">
        <w:rPr>
          <w:i w:val="0"/>
          <w:color w:val="auto"/>
          <w:sz w:val="24"/>
        </w:rPr>
        <w:t xml:space="preserve"> Diagnóstico inicial del cumplimiento de la dimensión Evaluación Normativa</w:t>
      </w:r>
      <w:bookmarkEnd w:id="49"/>
    </w:p>
    <w:tbl>
      <w:tblPr>
        <w:tblStyle w:val="APA"/>
        <w:tblW w:w="0" w:type="auto"/>
        <w:jc w:val="center"/>
        <w:tblLook w:val="04A0" w:firstRow="1" w:lastRow="0" w:firstColumn="1" w:lastColumn="0" w:noHBand="0" w:noVBand="1"/>
      </w:tblPr>
      <w:tblGrid>
        <w:gridCol w:w="4713"/>
        <w:gridCol w:w="2609"/>
        <w:gridCol w:w="1182"/>
      </w:tblGrid>
      <w:tr w:rsidR="00A0472B" w:rsidRPr="00A0472B" w14:paraId="69B9313F" w14:textId="77777777" w:rsidTr="00A0472B">
        <w:trPr>
          <w:cnfStyle w:val="100000000000" w:firstRow="1" w:lastRow="0" w:firstColumn="0" w:lastColumn="0" w:oddVBand="0" w:evenVBand="0" w:oddHBand="0" w:evenHBand="0" w:firstRowFirstColumn="0" w:firstRowLastColumn="0" w:lastRowFirstColumn="0" w:lastRowLastColumn="0"/>
          <w:jc w:val="center"/>
        </w:trPr>
        <w:tc>
          <w:tcPr>
            <w:tcW w:w="0" w:type="auto"/>
            <w:hideMark/>
          </w:tcPr>
          <w:p w14:paraId="29BFBCE5"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Ítem</w:t>
            </w:r>
          </w:p>
        </w:tc>
        <w:tc>
          <w:tcPr>
            <w:tcW w:w="0" w:type="auto"/>
            <w:hideMark/>
          </w:tcPr>
          <w:p w14:paraId="3BBE5563"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Evaluación</w:t>
            </w:r>
          </w:p>
        </w:tc>
        <w:tc>
          <w:tcPr>
            <w:tcW w:w="0" w:type="auto"/>
            <w:hideMark/>
          </w:tcPr>
          <w:p w14:paraId="0FDE99A6" w14:textId="77777777" w:rsidR="00A0472B" w:rsidRPr="00A0472B" w:rsidRDefault="00A0472B" w:rsidP="00A0472B">
            <w:pPr>
              <w:widowControl/>
              <w:autoSpaceDE/>
              <w:autoSpaceDN/>
              <w:spacing w:before="0" w:line="240" w:lineRule="auto"/>
              <w:ind w:firstLine="0"/>
              <w:rPr>
                <w:rFonts w:eastAsia="Times New Roman" w:cs="Times New Roman"/>
                <w:b/>
                <w:bCs/>
                <w:sz w:val="20"/>
                <w:szCs w:val="20"/>
                <w:lang w:val="es-PE" w:eastAsia="es-PE"/>
              </w:rPr>
            </w:pPr>
            <w:r w:rsidRPr="00A0472B">
              <w:rPr>
                <w:rFonts w:eastAsia="Times New Roman" w:cs="Times New Roman"/>
                <w:b/>
                <w:bCs/>
                <w:sz w:val="20"/>
                <w:szCs w:val="20"/>
                <w:lang w:val="es-PE" w:eastAsia="es-PE"/>
              </w:rPr>
              <w:t>Cumple / No cumple</w:t>
            </w:r>
          </w:p>
        </w:tc>
      </w:tr>
      <w:tr w:rsidR="00A0472B" w:rsidRPr="00A0472B" w14:paraId="19E62E2E" w14:textId="77777777" w:rsidTr="00A0472B">
        <w:trPr>
          <w:jc w:val="center"/>
        </w:trPr>
        <w:tc>
          <w:tcPr>
            <w:tcW w:w="0" w:type="auto"/>
            <w:hideMark/>
          </w:tcPr>
          <w:p w14:paraId="00A323B8"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13. ¿Se evalúa el cumplimiento de las normas mediante inspecciones o auditorías planificadas?</w:t>
            </w:r>
          </w:p>
        </w:tc>
        <w:tc>
          <w:tcPr>
            <w:tcW w:w="0" w:type="auto"/>
            <w:hideMark/>
          </w:tcPr>
          <w:p w14:paraId="0D9DF78E"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se realiza ningún tipo de verificación formal</w:t>
            </w:r>
          </w:p>
        </w:tc>
        <w:tc>
          <w:tcPr>
            <w:tcW w:w="0" w:type="auto"/>
            <w:hideMark/>
          </w:tcPr>
          <w:p w14:paraId="002EAE6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5F1DD524" w14:textId="77777777" w:rsidTr="00A0472B">
        <w:trPr>
          <w:jc w:val="center"/>
        </w:trPr>
        <w:tc>
          <w:tcPr>
            <w:tcW w:w="0" w:type="auto"/>
            <w:hideMark/>
          </w:tcPr>
          <w:p w14:paraId="2E865AB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14. ¿La empresa documenta brechas o incumplimientos normativos detectados en obra?</w:t>
            </w:r>
          </w:p>
        </w:tc>
        <w:tc>
          <w:tcPr>
            <w:tcW w:w="0" w:type="auto"/>
            <w:hideMark/>
          </w:tcPr>
          <w:p w14:paraId="7353E1D0"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existen registros ni formatos de auditoría o hallazgos</w:t>
            </w:r>
          </w:p>
        </w:tc>
        <w:tc>
          <w:tcPr>
            <w:tcW w:w="0" w:type="auto"/>
            <w:hideMark/>
          </w:tcPr>
          <w:p w14:paraId="740AD86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r w:rsidR="00A0472B" w:rsidRPr="00A0472B" w14:paraId="2A75906D" w14:textId="77777777" w:rsidTr="00A0472B">
        <w:trPr>
          <w:jc w:val="center"/>
        </w:trPr>
        <w:tc>
          <w:tcPr>
            <w:tcW w:w="0" w:type="auto"/>
            <w:hideMark/>
          </w:tcPr>
          <w:p w14:paraId="1686B68C"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15. ¿Los trabajadores participan activamente en la seguridad laboral, cumpliendo normativas, reportando incidentes y usando los equipos de protección adecuados?</w:t>
            </w:r>
          </w:p>
        </w:tc>
        <w:tc>
          <w:tcPr>
            <w:tcW w:w="0" w:type="auto"/>
            <w:hideMark/>
          </w:tcPr>
          <w:p w14:paraId="4915E4FC"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se promueve esta participación; no hay cultura preventiva formalizada</w:t>
            </w:r>
          </w:p>
        </w:tc>
        <w:tc>
          <w:tcPr>
            <w:tcW w:w="0" w:type="auto"/>
            <w:hideMark/>
          </w:tcPr>
          <w:p w14:paraId="67FE865D" w14:textId="77777777" w:rsidR="00A0472B" w:rsidRPr="00A0472B" w:rsidRDefault="00A0472B" w:rsidP="00A0472B">
            <w:pPr>
              <w:widowControl/>
              <w:autoSpaceDE/>
              <w:autoSpaceDN/>
              <w:spacing w:before="0" w:line="240" w:lineRule="auto"/>
              <w:ind w:firstLine="0"/>
              <w:rPr>
                <w:rFonts w:eastAsia="Times New Roman" w:cs="Times New Roman"/>
                <w:sz w:val="20"/>
                <w:szCs w:val="20"/>
                <w:lang w:val="es-PE" w:eastAsia="es-PE"/>
              </w:rPr>
            </w:pPr>
            <w:r w:rsidRPr="00A0472B">
              <w:rPr>
                <w:rFonts w:eastAsia="Times New Roman" w:cs="Times New Roman"/>
                <w:sz w:val="20"/>
                <w:szCs w:val="20"/>
                <w:lang w:val="es-PE" w:eastAsia="es-PE"/>
              </w:rPr>
              <w:t>No cumple</w:t>
            </w:r>
          </w:p>
        </w:tc>
      </w:tr>
    </w:tbl>
    <w:p w14:paraId="7B327BFD"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Interpretación de resultados</w:t>
      </w:r>
    </w:p>
    <w:p w14:paraId="5ACB834F"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El resultado del diagnóstico muestra un cumplimiento nulo de la dimensión, con graves implicancias:</w:t>
      </w:r>
    </w:p>
    <w:p w14:paraId="4C7944D7" w14:textId="77777777" w:rsidR="00A0472B" w:rsidRPr="00D50C28" w:rsidRDefault="00A0472B" w:rsidP="00484923">
      <w:pPr>
        <w:pStyle w:val="Prrafodelista"/>
        <w:widowControl/>
        <w:numPr>
          <w:ilvl w:val="0"/>
          <w:numId w:val="12"/>
        </w:numPr>
        <w:autoSpaceDE/>
        <w:autoSpaceDN/>
        <w:spacing w:before="120"/>
        <w:rPr>
          <w:rFonts w:cs="Times New Roman"/>
          <w:szCs w:val="24"/>
        </w:rPr>
      </w:pPr>
      <w:r w:rsidRPr="00D50C28">
        <w:rPr>
          <w:rFonts w:cs="Times New Roman"/>
          <w:szCs w:val="24"/>
        </w:rPr>
        <w:t>La falta de auditorías e inspecciones impide verificar si las normas mínimas de seguridad están siendo respetadas.</w:t>
      </w:r>
    </w:p>
    <w:p w14:paraId="6352CF75" w14:textId="77777777" w:rsidR="00A0472B" w:rsidRPr="00D50C28" w:rsidRDefault="00A0472B" w:rsidP="00484923">
      <w:pPr>
        <w:pStyle w:val="Prrafodelista"/>
        <w:widowControl/>
        <w:numPr>
          <w:ilvl w:val="0"/>
          <w:numId w:val="12"/>
        </w:numPr>
        <w:autoSpaceDE/>
        <w:autoSpaceDN/>
        <w:spacing w:before="120"/>
        <w:rPr>
          <w:rFonts w:cs="Times New Roman"/>
          <w:szCs w:val="24"/>
        </w:rPr>
      </w:pPr>
      <w:r w:rsidRPr="00D50C28">
        <w:rPr>
          <w:rFonts w:cs="Times New Roman"/>
          <w:szCs w:val="24"/>
        </w:rPr>
        <w:t>La empresa no detecta ni documenta brechas normativas, lo que debilita la posibilidad de mejora.</w:t>
      </w:r>
    </w:p>
    <w:p w14:paraId="7AEDB629" w14:textId="77777777" w:rsidR="00A0472B" w:rsidRPr="00A0472B" w:rsidRDefault="00A0472B" w:rsidP="00484923">
      <w:pPr>
        <w:pStyle w:val="Prrafodelista"/>
        <w:widowControl/>
        <w:numPr>
          <w:ilvl w:val="0"/>
          <w:numId w:val="12"/>
        </w:numPr>
        <w:autoSpaceDE/>
        <w:autoSpaceDN/>
        <w:spacing w:before="120"/>
        <w:rPr>
          <w:rFonts w:cs="Times New Roman"/>
          <w:szCs w:val="24"/>
        </w:rPr>
      </w:pPr>
      <w:r w:rsidRPr="00D50C28">
        <w:rPr>
          <w:rFonts w:cs="Times New Roman"/>
          <w:szCs w:val="24"/>
        </w:rPr>
        <w:t>Los trabajadores no han sido involucrados</w:t>
      </w:r>
      <w:r w:rsidRPr="00A0472B">
        <w:rPr>
          <w:rFonts w:cs="Times New Roman"/>
          <w:szCs w:val="24"/>
        </w:rPr>
        <w:t xml:space="preserve"> formalmente en</w:t>
      </w:r>
      <w:r w:rsidR="007D76CE">
        <w:rPr>
          <w:rFonts w:cs="Times New Roman"/>
          <w:szCs w:val="24"/>
        </w:rPr>
        <w:t xml:space="preserve"> el diseño</w:t>
      </w:r>
      <w:r w:rsidRPr="00A0472B">
        <w:rPr>
          <w:rFonts w:cs="Times New Roman"/>
          <w:szCs w:val="24"/>
        </w:rPr>
        <w:t xml:space="preserve"> o evaluación del cumplimiento legal, lo que limita su corresponsabilidad en la gestión del riesgo.</w:t>
      </w:r>
    </w:p>
    <w:p w14:paraId="0C722A00"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 xml:space="preserve">Esto refleja una empresa con baja capacidad de control interno en </w:t>
      </w:r>
      <w:r w:rsidR="00D50C28">
        <w:rPr>
          <w:rFonts w:cs="Times New Roman"/>
          <w:szCs w:val="24"/>
        </w:rPr>
        <w:t>SST</w:t>
      </w:r>
      <w:r w:rsidRPr="00A0472B">
        <w:rPr>
          <w:rFonts w:cs="Times New Roman"/>
          <w:szCs w:val="24"/>
        </w:rPr>
        <w:t>, y sin mecanismos para garantizar el cumplimiento de la ley.</w:t>
      </w:r>
    </w:p>
    <w:p w14:paraId="12C1F315" w14:textId="77777777" w:rsidR="00A0472B" w:rsidRPr="00A0472B" w:rsidRDefault="00A0472B" w:rsidP="00A0472B">
      <w:pPr>
        <w:widowControl/>
        <w:autoSpaceDE/>
        <w:autoSpaceDN/>
        <w:spacing w:before="120"/>
        <w:rPr>
          <w:rFonts w:cs="Times New Roman"/>
          <w:szCs w:val="24"/>
        </w:rPr>
      </w:pPr>
      <w:r w:rsidRPr="00A0472B">
        <w:rPr>
          <w:rFonts w:cs="Times New Roman"/>
          <w:szCs w:val="24"/>
        </w:rPr>
        <w:lastRenderedPageBreak/>
        <w:t>Conclusión del diagnóstico de la dimensión:</w:t>
      </w:r>
    </w:p>
    <w:p w14:paraId="35971F22"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 xml:space="preserve">La empresa se encuentra en una situación crítica en cuanto a la evaluación del cumplimiento normativo. La ausencia total de auditorías, registros de brechas e involucramiento del personal expone a la organización a riesgos legales, humanos y operativos. Es fundamental </w:t>
      </w:r>
      <w:r w:rsidR="007D76CE">
        <w:rPr>
          <w:rFonts w:cs="Times New Roman"/>
          <w:szCs w:val="24"/>
        </w:rPr>
        <w:t>diseñar</w:t>
      </w:r>
      <w:r w:rsidRPr="00A0472B">
        <w:rPr>
          <w:rFonts w:cs="Times New Roman"/>
          <w:szCs w:val="24"/>
        </w:rPr>
        <w:t xml:space="preserve"> mecanismos de evaluación periódica y sistemática para asegurar el cumplimiento de la Ley N.º 29783.</w:t>
      </w:r>
    </w:p>
    <w:p w14:paraId="01921F2A" w14:textId="77777777" w:rsidR="00A0472B" w:rsidRPr="00A0472B" w:rsidRDefault="00A0472B" w:rsidP="00A0472B">
      <w:pPr>
        <w:widowControl/>
        <w:autoSpaceDE/>
        <w:autoSpaceDN/>
        <w:spacing w:before="120"/>
        <w:rPr>
          <w:rFonts w:cs="Times New Roman"/>
          <w:b/>
          <w:szCs w:val="24"/>
        </w:rPr>
      </w:pPr>
      <w:r w:rsidRPr="00A0472B">
        <w:rPr>
          <w:rFonts w:cs="Times New Roman"/>
          <w:b/>
          <w:szCs w:val="24"/>
        </w:rPr>
        <w:t>3.</w:t>
      </w:r>
      <w:r>
        <w:rPr>
          <w:rFonts w:cs="Times New Roman"/>
          <w:b/>
          <w:szCs w:val="24"/>
        </w:rPr>
        <w:t>3</w:t>
      </w:r>
      <w:r w:rsidRPr="00A0472B">
        <w:rPr>
          <w:rFonts w:cs="Times New Roman"/>
          <w:b/>
          <w:szCs w:val="24"/>
        </w:rPr>
        <w:t>.6 Diagnóstico de la dimensión: Verificación</w:t>
      </w:r>
    </w:p>
    <w:p w14:paraId="5DC2507E" w14:textId="77777777" w:rsidR="00A0472B" w:rsidRPr="00A0472B" w:rsidRDefault="000C190B" w:rsidP="00A0472B">
      <w:pPr>
        <w:widowControl/>
        <w:autoSpaceDE/>
        <w:autoSpaceDN/>
        <w:spacing w:before="120"/>
        <w:rPr>
          <w:rFonts w:cs="Times New Roman"/>
          <w:szCs w:val="24"/>
        </w:rPr>
      </w:pPr>
      <w:r>
        <w:rPr>
          <w:rFonts w:cs="Times New Roman"/>
          <w:szCs w:val="24"/>
        </w:rPr>
        <w:t>E</w:t>
      </w:r>
      <w:r w:rsidR="00A0472B" w:rsidRPr="00A0472B">
        <w:rPr>
          <w:rFonts w:cs="Times New Roman"/>
          <w:szCs w:val="24"/>
        </w:rPr>
        <w:t xml:space="preserve">valúa si la </w:t>
      </w:r>
      <w:r>
        <w:rPr>
          <w:rFonts w:cs="Times New Roman"/>
          <w:szCs w:val="24"/>
        </w:rPr>
        <w:t>organización</w:t>
      </w:r>
      <w:r w:rsidR="00A0472B" w:rsidRPr="00A0472B">
        <w:rPr>
          <w:rFonts w:cs="Times New Roman"/>
          <w:szCs w:val="24"/>
        </w:rPr>
        <w:t xml:space="preserve"> realiza un seguimiento efectivo de su </w:t>
      </w:r>
      <w:r w:rsidR="002659EE">
        <w:rPr>
          <w:rFonts w:cs="Times New Roman"/>
          <w:szCs w:val="24"/>
          <w:lang w:val="es-PE"/>
        </w:rPr>
        <w:t>SGSST</w:t>
      </w:r>
      <w:r w:rsidR="00A0472B" w:rsidRPr="00A0472B">
        <w:rPr>
          <w:rFonts w:cs="Times New Roman"/>
          <w:szCs w:val="24"/>
        </w:rPr>
        <w:t>, mediante la adopción de medidas correctivas y preventivas, análisis de accidentes, identificación de operaciones riesgosas y ejecución de auditorías internas con participación activa del personal.</w:t>
      </w:r>
    </w:p>
    <w:p w14:paraId="0296E17F" w14:textId="77777777" w:rsidR="00A0472B" w:rsidRPr="00A0472B" w:rsidRDefault="00A0472B" w:rsidP="00A0472B">
      <w:pPr>
        <w:widowControl/>
        <w:autoSpaceDE/>
        <w:autoSpaceDN/>
        <w:spacing w:before="120"/>
        <w:rPr>
          <w:rFonts w:cs="Times New Roman"/>
          <w:szCs w:val="24"/>
        </w:rPr>
      </w:pPr>
      <w:r w:rsidRPr="00A0472B">
        <w:rPr>
          <w:rFonts w:cs="Times New Roman"/>
          <w:szCs w:val="24"/>
        </w:rPr>
        <w:t>Situación identificada en la empresa</w:t>
      </w:r>
    </w:p>
    <w:p w14:paraId="71557D68" w14:textId="77777777" w:rsidR="00A0472B" w:rsidRPr="00A0472B" w:rsidRDefault="00A0472B" w:rsidP="00A0472B">
      <w:pPr>
        <w:widowControl/>
        <w:autoSpaceDE/>
        <w:autoSpaceDN/>
        <w:spacing w:before="120"/>
        <w:rPr>
          <w:rFonts w:cs="Times New Roman"/>
          <w:szCs w:val="24"/>
        </w:rPr>
      </w:pPr>
      <w:r>
        <w:rPr>
          <w:rFonts w:cs="Times New Roman"/>
          <w:szCs w:val="24"/>
        </w:rPr>
        <w:t>S</w:t>
      </w:r>
      <w:r w:rsidRPr="00A0472B">
        <w:rPr>
          <w:rFonts w:cs="Times New Roman"/>
          <w:szCs w:val="24"/>
        </w:rPr>
        <w:t>e identificaron múltiples deficiencias relacionadas con la verificación del sistema:</w:t>
      </w:r>
    </w:p>
    <w:p w14:paraId="77B8E86E" w14:textId="77777777" w:rsidR="00A0472B" w:rsidRPr="00A0472B" w:rsidRDefault="00A0472B" w:rsidP="00484923">
      <w:pPr>
        <w:pStyle w:val="Prrafodelista"/>
        <w:widowControl/>
        <w:numPr>
          <w:ilvl w:val="0"/>
          <w:numId w:val="13"/>
        </w:numPr>
        <w:autoSpaceDE/>
        <w:autoSpaceDN/>
        <w:spacing w:before="120"/>
        <w:rPr>
          <w:rFonts w:cs="Times New Roman"/>
          <w:szCs w:val="24"/>
        </w:rPr>
      </w:pPr>
      <w:r w:rsidRPr="00A0472B">
        <w:rPr>
          <w:rFonts w:cs="Times New Roman"/>
          <w:szCs w:val="24"/>
        </w:rPr>
        <w:t xml:space="preserve">No se han </w:t>
      </w:r>
      <w:r w:rsidR="002062BF">
        <w:rPr>
          <w:rFonts w:cs="Times New Roman"/>
          <w:szCs w:val="24"/>
        </w:rPr>
        <w:t>diseñado</w:t>
      </w:r>
      <w:r w:rsidRPr="00A0472B">
        <w:rPr>
          <w:rFonts w:cs="Times New Roman"/>
          <w:szCs w:val="24"/>
        </w:rPr>
        <w:t xml:space="preserve"> procedimientos para el análisis de causas de incidentes ni para establecer medidas correctivas o preventivas formales.</w:t>
      </w:r>
    </w:p>
    <w:p w14:paraId="0BB9B93A" w14:textId="77777777" w:rsidR="00A0472B" w:rsidRPr="00A0472B" w:rsidRDefault="00A0472B" w:rsidP="00484923">
      <w:pPr>
        <w:pStyle w:val="Prrafodelista"/>
        <w:widowControl/>
        <w:numPr>
          <w:ilvl w:val="0"/>
          <w:numId w:val="13"/>
        </w:numPr>
        <w:autoSpaceDE/>
        <w:autoSpaceDN/>
        <w:spacing w:before="120"/>
        <w:rPr>
          <w:rFonts w:cs="Times New Roman"/>
          <w:szCs w:val="24"/>
        </w:rPr>
      </w:pPr>
      <w:r w:rsidRPr="00A0472B">
        <w:rPr>
          <w:rFonts w:cs="Times New Roman"/>
          <w:szCs w:val="24"/>
        </w:rPr>
        <w:t>No se dispone de formatos para reportar ni analizar accidentes laborales, lo que impide conocer patrones o causas raíz.</w:t>
      </w:r>
    </w:p>
    <w:p w14:paraId="6F03A3E2" w14:textId="77777777" w:rsidR="00A0472B" w:rsidRPr="00A0472B" w:rsidRDefault="00A0472B" w:rsidP="00484923">
      <w:pPr>
        <w:pStyle w:val="Prrafodelista"/>
        <w:widowControl/>
        <w:numPr>
          <w:ilvl w:val="0"/>
          <w:numId w:val="13"/>
        </w:numPr>
        <w:autoSpaceDE/>
        <w:autoSpaceDN/>
        <w:spacing w:before="120"/>
        <w:rPr>
          <w:rFonts w:cs="Times New Roman"/>
          <w:szCs w:val="24"/>
        </w:rPr>
      </w:pPr>
      <w:r w:rsidRPr="00A0472B">
        <w:rPr>
          <w:rFonts w:cs="Times New Roman"/>
          <w:szCs w:val="24"/>
        </w:rPr>
        <w:t>No existe una clasificación ni control de operaciones riesgosas dentro de los procesos constructivos.</w:t>
      </w:r>
    </w:p>
    <w:p w14:paraId="79B30FAE" w14:textId="77777777" w:rsidR="00A0472B" w:rsidRPr="00A0472B" w:rsidRDefault="00A0472B" w:rsidP="00484923">
      <w:pPr>
        <w:pStyle w:val="Prrafodelista"/>
        <w:widowControl/>
        <w:numPr>
          <w:ilvl w:val="0"/>
          <w:numId w:val="13"/>
        </w:numPr>
        <w:autoSpaceDE/>
        <w:autoSpaceDN/>
        <w:spacing w:before="120"/>
        <w:rPr>
          <w:rFonts w:cs="Times New Roman"/>
          <w:szCs w:val="24"/>
        </w:rPr>
      </w:pPr>
      <w:r w:rsidRPr="00A0472B">
        <w:rPr>
          <w:rFonts w:cs="Times New Roman"/>
          <w:szCs w:val="24"/>
        </w:rPr>
        <w:t>No se han realizado auditorías internas, ni se involucra a los trabajadores en la verificación del SGSST.</w:t>
      </w:r>
    </w:p>
    <w:p w14:paraId="656D8CB5" w14:textId="77777777" w:rsidR="00A0472B" w:rsidRDefault="00A0472B" w:rsidP="00A0472B">
      <w:pPr>
        <w:rPr>
          <w:rStyle w:val="Textoennegrita"/>
          <w:b w:val="0"/>
          <w:bCs w:val="0"/>
        </w:rPr>
      </w:pPr>
      <w:r>
        <w:rPr>
          <w:rStyle w:val="Textoennegrita"/>
          <w:b w:val="0"/>
          <w:bCs w:val="0"/>
        </w:rPr>
        <w:t>Evaluación de los ítems correspondientes:</w:t>
      </w:r>
    </w:p>
    <w:p w14:paraId="36BBD764" w14:textId="72A53907" w:rsidR="00D802C2" w:rsidRPr="00D802C2" w:rsidRDefault="00D802C2" w:rsidP="00D802C2">
      <w:pPr>
        <w:pStyle w:val="Descripcin"/>
        <w:rPr>
          <w:rFonts w:cs="Times New Roman"/>
          <w:i w:val="0"/>
          <w:color w:val="auto"/>
          <w:sz w:val="36"/>
          <w:lang w:val="es-PE"/>
        </w:rPr>
      </w:pPr>
      <w:bookmarkStart w:id="50" w:name="_Toc197087383"/>
      <w:r w:rsidRPr="00D802C2">
        <w:rPr>
          <w:i w:val="0"/>
          <w:color w:val="auto"/>
          <w:sz w:val="24"/>
        </w:rPr>
        <w:lastRenderedPageBreak/>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9</w:t>
      </w:r>
      <w:r w:rsidRPr="00D802C2">
        <w:rPr>
          <w:i w:val="0"/>
          <w:color w:val="auto"/>
          <w:sz w:val="24"/>
        </w:rPr>
        <w:fldChar w:fldCharType="end"/>
      </w:r>
      <w:r w:rsidRPr="00D802C2">
        <w:rPr>
          <w:i w:val="0"/>
          <w:color w:val="auto"/>
          <w:sz w:val="24"/>
        </w:rPr>
        <w:t xml:space="preserve"> Diagnóstico inicial del cumplimiento de la dimensión Verificación</w:t>
      </w:r>
      <w:bookmarkEnd w:id="50"/>
    </w:p>
    <w:tbl>
      <w:tblPr>
        <w:tblStyle w:val="APA"/>
        <w:tblW w:w="0" w:type="auto"/>
        <w:tblLook w:val="04A0" w:firstRow="1" w:lastRow="0" w:firstColumn="1" w:lastColumn="0" w:noHBand="0" w:noVBand="1"/>
      </w:tblPr>
      <w:tblGrid>
        <w:gridCol w:w="3940"/>
        <w:gridCol w:w="3244"/>
        <w:gridCol w:w="1320"/>
      </w:tblGrid>
      <w:tr w:rsidR="00A0472B" w:rsidRPr="00A0472B" w14:paraId="40B208A6" w14:textId="77777777" w:rsidTr="00A0472B">
        <w:trPr>
          <w:cnfStyle w:val="100000000000" w:firstRow="1" w:lastRow="0" w:firstColumn="0" w:lastColumn="0" w:oddVBand="0" w:evenVBand="0" w:oddHBand="0" w:evenHBand="0" w:firstRowFirstColumn="0" w:firstRowLastColumn="0" w:lastRowFirstColumn="0" w:lastRowLastColumn="0"/>
        </w:trPr>
        <w:tc>
          <w:tcPr>
            <w:tcW w:w="0" w:type="auto"/>
            <w:hideMark/>
          </w:tcPr>
          <w:p w14:paraId="5F42F6C9" w14:textId="77777777" w:rsidR="00A0472B" w:rsidRPr="00A0472B" w:rsidRDefault="00A0472B" w:rsidP="00A0472B">
            <w:pPr>
              <w:spacing w:line="240" w:lineRule="auto"/>
              <w:ind w:firstLine="0"/>
              <w:rPr>
                <w:b/>
                <w:bCs/>
                <w:sz w:val="20"/>
              </w:rPr>
            </w:pPr>
            <w:r w:rsidRPr="00A0472B">
              <w:rPr>
                <w:b/>
                <w:bCs/>
                <w:sz w:val="20"/>
              </w:rPr>
              <w:t>Ítem</w:t>
            </w:r>
          </w:p>
        </w:tc>
        <w:tc>
          <w:tcPr>
            <w:tcW w:w="0" w:type="auto"/>
            <w:hideMark/>
          </w:tcPr>
          <w:p w14:paraId="27026698" w14:textId="77777777" w:rsidR="00A0472B" w:rsidRPr="00A0472B" w:rsidRDefault="00A0472B" w:rsidP="00A0472B">
            <w:pPr>
              <w:spacing w:line="240" w:lineRule="auto"/>
              <w:ind w:firstLine="0"/>
              <w:rPr>
                <w:b/>
                <w:bCs/>
                <w:sz w:val="20"/>
              </w:rPr>
            </w:pPr>
            <w:r w:rsidRPr="00A0472B">
              <w:rPr>
                <w:b/>
                <w:bCs/>
                <w:sz w:val="20"/>
              </w:rPr>
              <w:t>Evaluación</w:t>
            </w:r>
          </w:p>
        </w:tc>
        <w:tc>
          <w:tcPr>
            <w:tcW w:w="0" w:type="auto"/>
            <w:hideMark/>
          </w:tcPr>
          <w:p w14:paraId="2226AC70" w14:textId="77777777" w:rsidR="00A0472B" w:rsidRPr="00A0472B" w:rsidRDefault="00A0472B" w:rsidP="00A0472B">
            <w:pPr>
              <w:spacing w:line="240" w:lineRule="auto"/>
              <w:ind w:firstLine="0"/>
              <w:rPr>
                <w:b/>
                <w:bCs/>
                <w:sz w:val="20"/>
              </w:rPr>
            </w:pPr>
            <w:r w:rsidRPr="00A0472B">
              <w:rPr>
                <w:b/>
                <w:bCs/>
                <w:sz w:val="20"/>
              </w:rPr>
              <w:t>Cumple / No cumple</w:t>
            </w:r>
          </w:p>
        </w:tc>
      </w:tr>
      <w:tr w:rsidR="00A0472B" w:rsidRPr="00A0472B" w14:paraId="48F1E42A" w14:textId="77777777" w:rsidTr="00A0472B">
        <w:tc>
          <w:tcPr>
            <w:tcW w:w="0" w:type="auto"/>
            <w:hideMark/>
          </w:tcPr>
          <w:p w14:paraId="0902987B" w14:textId="77777777" w:rsidR="00A0472B" w:rsidRPr="00A0472B" w:rsidRDefault="00A0472B" w:rsidP="00A0472B">
            <w:pPr>
              <w:spacing w:line="240" w:lineRule="auto"/>
              <w:ind w:firstLine="0"/>
              <w:rPr>
                <w:sz w:val="20"/>
              </w:rPr>
            </w:pPr>
            <w:r w:rsidRPr="00A0472B">
              <w:rPr>
                <w:sz w:val="20"/>
              </w:rPr>
              <w:t>16. ¿Se adoptan medidas preventivas y correctivas tras la identificación de fallas en el SGSST?</w:t>
            </w:r>
          </w:p>
        </w:tc>
        <w:tc>
          <w:tcPr>
            <w:tcW w:w="0" w:type="auto"/>
            <w:hideMark/>
          </w:tcPr>
          <w:p w14:paraId="43A067CC" w14:textId="77777777" w:rsidR="00A0472B" w:rsidRPr="00A0472B" w:rsidRDefault="00A0472B" w:rsidP="00A0472B">
            <w:pPr>
              <w:spacing w:line="240" w:lineRule="auto"/>
              <w:ind w:firstLine="0"/>
              <w:rPr>
                <w:sz w:val="20"/>
              </w:rPr>
            </w:pPr>
            <w:r w:rsidRPr="00A0472B">
              <w:rPr>
                <w:sz w:val="20"/>
              </w:rPr>
              <w:t>No se aplican medidas sistematizadas, solo reacciones informales</w:t>
            </w:r>
          </w:p>
        </w:tc>
        <w:tc>
          <w:tcPr>
            <w:tcW w:w="0" w:type="auto"/>
            <w:hideMark/>
          </w:tcPr>
          <w:p w14:paraId="7BBAD107" w14:textId="77777777" w:rsidR="00A0472B" w:rsidRPr="00A0472B" w:rsidRDefault="000C190B" w:rsidP="00A0472B">
            <w:pPr>
              <w:spacing w:line="240" w:lineRule="auto"/>
              <w:ind w:firstLine="0"/>
              <w:rPr>
                <w:sz w:val="20"/>
              </w:rPr>
            </w:pPr>
            <w:r>
              <w:rPr>
                <w:sz w:val="20"/>
              </w:rPr>
              <w:t>No</w:t>
            </w:r>
          </w:p>
        </w:tc>
      </w:tr>
      <w:tr w:rsidR="00A0472B" w:rsidRPr="00A0472B" w14:paraId="17172992" w14:textId="77777777" w:rsidTr="00A0472B">
        <w:tc>
          <w:tcPr>
            <w:tcW w:w="0" w:type="auto"/>
            <w:hideMark/>
          </w:tcPr>
          <w:p w14:paraId="02CB0B62" w14:textId="77777777" w:rsidR="00A0472B" w:rsidRPr="00A0472B" w:rsidRDefault="00A0472B" w:rsidP="00A0472B">
            <w:pPr>
              <w:spacing w:line="240" w:lineRule="auto"/>
              <w:ind w:firstLine="0"/>
              <w:rPr>
                <w:sz w:val="20"/>
              </w:rPr>
            </w:pPr>
            <w:r w:rsidRPr="00A0472B">
              <w:rPr>
                <w:sz w:val="20"/>
              </w:rPr>
              <w:t>17. ¿Se cuenta con un procedimiento claro para el reporte y análisis de accidentes laborales?</w:t>
            </w:r>
          </w:p>
        </w:tc>
        <w:tc>
          <w:tcPr>
            <w:tcW w:w="0" w:type="auto"/>
            <w:hideMark/>
          </w:tcPr>
          <w:p w14:paraId="42806633" w14:textId="77777777" w:rsidR="00A0472B" w:rsidRPr="00A0472B" w:rsidRDefault="00A0472B" w:rsidP="00A0472B">
            <w:pPr>
              <w:spacing w:line="240" w:lineRule="auto"/>
              <w:ind w:firstLine="0"/>
              <w:rPr>
                <w:sz w:val="20"/>
              </w:rPr>
            </w:pPr>
            <w:r w:rsidRPr="00A0472B">
              <w:rPr>
                <w:sz w:val="20"/>
              </w:rPr>
              <w:t>No existe procedimiento ni formato de reporte de accidentes</w:t>
            </w:r>
          </w:p>
        </w:tc>
        <w:tc>
          <w:tcPr>
            <w:tcW w:w="0" w:type="auto"/>
            <w:hideMark/>
          </w:tcPr>
          <w:p w14:paraId="52DD83D3" w14:textId="77777777" w:rsidR="00A0472B" w:rsidRPr="00A0472B" w:rsidRDefault="000C190B" w:rsidP="00A0472B">
            <w:pPr>
              <w:spacing w:line="240" w:lineRule="auto"/>
              <w:ind w:firstLine="0"/>
              <w:rPr>
                <w:sz w:val="20"/>
              </w:rPr>
            </w:pPr>
            <w:r>
              <w:rPr>
                <w:sz w:val="20"/>
              </w:rPr>
              <w:t>No</w:t>
            </w:r>
          </w:p>
        </w:tc>
      </w:tr>
      <w:tr w:rsidR="00A0472B" w:rsidRPr="00A0472B" w14:paraId="42CB4AD9" w14:textId="77777777" w:rsidTr="00A0472B">
        <w:tc>
          <w:tcPr>
            <w:tcW w:w="0" w:type="auto"/>
            <w:hideMark/>
          </w:tcPr>
          <w:p w14:paraId="6EA27970" w14:textId="77777777" w:rsidR="00A0472B" w:rsidRPr="00A0472B" w:rsidRDefault="00A0472B" w:rsidP="00A0472B">
            <w:pPr>
              <w:spacing w:line="240" w:lineRule="auto"/>
              <w:ind w:firstLine="0"/>
              <w:rPr>
                <w:sz w:val="20"/>
              </w:rPr>
            </w:pPr>
            <w:r w:rsidRPr="00A0472B">
              <w:rPr>
                <w:sz w:val="20"/>
              </w:rPr>
              <w:t>18. ¿La empresa identifica y controla las operaciones que representan riesgos?</w:t>
            </w:r>
          </w:p>
        </w:tc>
        <w:tc>
          <w:tcPr>
            <w:tcW w:w="0" w:type="auto"/>
            <w:hideMark/>
          </w:tcPr>
          <w:p w14:paraId="6A19AEC1" w14:textId="77777777" w:rsidR="00A0472B" w:rsidRPr="00A0472B" w:rsidRDefault="00A0472B" w:rsidP="00A0472B">
            <w:pPr>
              <w:spacing w:line="240" w:lineRule="auto"/>
              <w:ind w:firstLine="0"/>
              <w:rPr>
                <w:sz w:val="20"/>
              </w:rPr>
            </w:pPr>
            <w:r w:rsidRPr="00A0472B">
              <w:rPr>
                <w:sz w:val="20"/>
              </w:rPr>
              <w:t>No hay clasificación de operaciones riesgosas ni documentación técnica</w:t>
            </w:r>
          </w:p>
        </w:tc>
        <w:tc>
          <w:tcPr>
            <w:tcW w:w="0" w:type="auto"/>
            <w:hideMark/>
          </w:tcPr>
          <w:p w14:paraId="7651FFB2" w14:textId="77777777" w:rsidR="00A0472B" w:rsidRPr="00A0472B" w:rsidRDefault="000C190B" w:rsidP="00A0472B">
            <w:pPr>
              <w:spacing w:line="240" w:lineRule="auto"/>
              <w:ind w:firstLine="0"/>
              <w:rPr>
                <w:sz w:val="20"/>
              </w:rPr>
            </w:pPr>
            <w:r>
              <w:rPr>
                <w:sz w:val="20"/>
              </w:rPr>
              <w:t>No</w:t>
            </w:r>
          </w:p>
        </w:tc>
      </w:tr>
      <w:tr w:rsidR="00A0472B" w:rsidRPr="00A0472B" w14:paraId="741A774A" w14:textId="77777777" w:rsidTr="00A0472B">
        <w:tc>
          <w:tcPr>
            <w:tcW w:w="0" w:type="auto"/>
            <w:hideMark/>
          </w:tcPr>
          <w:p w14:paraId="0C0331FD" w14:textId="77777777" w:rsidR="00A0472B" w:rsidRPr="00A0472B" w:rsidRDefault="00A0472B" w:rsidP="00A0472B">
            <w:pPr>
              <w:spacing w:line="240" w:lineRule="auto"/>
              <w:ind w:firstLine="0"/>
              <w:rPr>
                <w:sz w:val="20"/>
              </w:rPr>
            </w:pPr>
            <w:r w:rsidRPr="00A0472B">
              <w:rPr>
                <w:sz w:val="20"/>
              </w:rPr>
              <w:t>19. ¿Se realizan auditorías periódicas del SGSST con participación de trabajadores?</w:t>
            </w:r>
          </w:p>
        </w:tc>
        <w:tc>
          <w:tcPr>
            <w:tcW w:w="0" w:type="auto"/>
            <w:hideMark/>
          </w:tcPr>
          <w:p w14:paraId="71A17180" w14:textId="77777777" w:rsidR="00A0472B" w:rsidRPr="00A0472B" w:rsidRDefault="00A0472B" w:rsidP="00A0472B">
            <w:pPr>
              <w:spacing w:line="240" w:lineRule="auto"/>
              <w:ind w:firstLine="0"/>
              <w:rPr>
                <w:sz w:val="20"/>
              </w:rPr>
            </w:pPr>
            <w:r w:rsidRPr="00A0472B">
              <w:rPr>
                <w:sz w:val="20"/>
              </w:rPr>
              <w:t>No se realiza ningún tipo de auditoría interna</w:t>
            </w:r>
          </w:p>
        </w:tc>
        <w:tc>
          <w:tcPr>
            <w:tcW w:w="0" w:type="auto"/>
            <w:hideMark/>
          </w:tcPr>
          <w:p w14:paraId="598C3D59" w14:textId="77777777" w:rsidR="00A0472B" w:rsidRPr="00A0472B" w:rsidRDefault="000C190B" w:rsidP="00A0472B">
            <w:pPr>
              <w:spacing w:line="240" w:lineRule="auto"/>
              <w:ind w:firstLine="0"/>
              <w:rPr>
                <w:sz w:val="20"/>
              </w:rPr>
            </w:pPr>
            <w:r>
              <w:rPr>
                <w:sz w:val="20"/>
              </w:rPr>
              <w:t>No</w:t>
            </w:r>
          </w:p>
        </w:tc>
      </w:tr>
    </w:tbl>
    <w:p w14:paraId="365F4AAB"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La empresa presenta cero cumplimiento en las actividades de verificación del SGSST, lo que genera un sistema sin retroalimentación ni mejora continua. Esto implica:</w:t>
      </w:r>
    </w:p>
    <w:p w14:paraId="00C05479" w14:textId="77777777" w:rsidR="00A76A66" w:rsidRPr="00A76A66" w:rsidRDefault="00A76A66" w:rsidP="00484923">
      <w:pPr>
        <w:pStyle w:val="Prrafodelista"/>
        <w:widowControl/>
        <w:numPr>
          <w:ilvl w:val="0"/>
          <w:numId w:val="14"/>
        </w:numPr>
        <w:autoSpaceDE/>
        <w:autoSpaceDN/>
        <w:spacing w:before="120"/>
        <w:rPr>
          <w:rFonts w:cs="Times New Roman"/>
          <w:szCs w:val="24"/>
        </w:rPr>
      </w:pPr>
      <w:r w:rsidRPr="00A76A66">
        <w:rPr>
          <w:rFonts w:cs="Times New Roman"/>
          <w:szCs w:val="24"/>
        </w:rPr>
        <w:t>Ausencia de control sobre los errores o fallas de seguridad.</w:t>
      </w:r>
    </w:p>
    <w:p w14:paraId="6D754AF8" w14:textId="77777777" w:rsidR="00A76A66" w:rsidRPr="00A76A66" w:rsidRDefault="00A76A66" w:rsidP="00484923">
      <w:pPr>
        <w:pStyle w:val="Prrafodelista"/>
        <w:widowControl/>
        <w:numPr>
          <w:ilvl w:val="0"/>
          <w:numId w:val="14"/>
        </w:numPr>
        <w:autoSpaceDE/>
        <w:autoSpaceDN/>
        <w:spacing w:before="120"/>
        <w:rPr>
          <w:rFonts w:cs="Times New Roman"/>
          <w:szCs w:val="24"/>
        </w:rPr>
      </w:pPr>
      <w:r w:rsidRPr="00A76A66">
        <w:rPr>
          <w:rFonts w:cs="Times New Roman"/>
          <w:szCs w:val="24"/>
        </w:rPr>
        <w:t>Reincidencia de incidentes, ya que no hay análisis ni medidas correctivas reales.</w:t>
      </w:r>
    </w:p>
    <w:p w14:paraId="47CA01F5" w14:textId="77777777" w:rsidR="00A76A66" w:rsidRPr="00A76A66" w:rsidRDefault="00A76A66" w:rsidP="00484923">
      <w:pPr>
        <w:pStyle w:val="Prrafodelista"/>
        <w:widowControl/>
        <w:numPr>
          <w:ilvl w:val="0"/>
          <w:numId w:val="14"/>
        </w:numPr>
        <w:autoSpaceDE/>
        <w:autoSpaceDN/>
        <w:spacing w:before="120"/>
        <w:rPr>
          <w:rFonts w:cs="Times New Roman"/>
          <w:szCs w:val="24"/>
        </w:rPr>
      </w:pPr>
      <w:r w:rsidRPr="00A76A66">
        <w:rPr>
          <w:rFonts w:cs="Times New Roman"/>
          <w:szCs w:val="24"/>
        </w:rPr>
        <w:t>Invisibilidad del riesgo operativo, pues no se identifican las tareas de mayor criticidad.</w:t>
      </w:r>
    </w:p>
    <w:p w14:paraId="2BB9EEBE" w14:textId="77777777" w:rsidR="00A76A66" w:rsidRPr="00A76A66" w:rsidRDefault="00A76A66" w:rsidP="00484923">
      <w:pPr>
        <w:pStyle w:val="Prrafodelista"/>
        <w:widowControl/>
        <w:numPr>
          <w:ilvl w:val="0"/>
          <w:numId w:val="14"/>
        </w:numPr>
        <w:autoSpaceDE/>
        <w:autoSpaceDN/>
        <w:spacing w:before="120"/>
        <w:rPr>
          <w:rFonts w:cs="Times New Roman"/>
          <w:szCs w:val="24"/>
        </w:rPr>
      </w:pPr>
      <w:r w:rsidRPr="00A76A66">
        <w:rPr>
          <w:rFonts w:cs="Times New Roman"/>
          <w:szCs w:val="24"/>
        </w:rPr>
        <w:t>Falta de transparencia y participación, ya que los trabajadores no son convocados a procesos de revisión o mejora.</w:t>
      </w:r>
    </w:p>
    <w:p w14:paraId="1708C797"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Conclusión del diagnóstico de la dimensión:</w:t>
      </w:r>
    </w:p>
    <w:p w14:paraId="46DDBA28" w14:textId="77777777" w:rsidR="00A72F41" w:rsidRDefault="00DF5AD2" w:rsidP="00A76A66">
      <w:pPr>
        <w:widowControl/>
        <w:autoSpaceDE/>
        <w:autoSpaceDN/>
        <w:spacing w:before="120"/>
        <w:rPr>
          <w:rFonts w:cs="Times New Roman"/>
          <w:szCs w:val="24"/>
        </w:rPr>
      </w:pPr>
      <w:r>
        <w:rPr>
          <w:rFonts w:cs="Times New Roman"/>
          <w:szCs w:val="24"/>
        </w:rPr>
        <w:t>La</w:t>
      </w:r>
      <w:r w:rsidR="00A76A66" w:rsidRPr="00A76A66">
        <w:rPr>
          <w:rFonts w:cs="Times New Roman"/>
          <w:szCs w:val="24"/>
        </w:rPr>
        <w:t xml:space="preserve"> verificación del SGSST en la </w:t>
      </w:r>
      <w:r>
        <w:rPr>
          <w:rFonts w:cs="Times New Roman"/>
          <w:szCs w:val="24"/>
        </w:rPr>
        <w:t>organización</w:t>
      </w:r>
      <w:r w:rsidR="00A76A66" w:rsidRPr="00A76A66">
        <w:rPr>
          <w:rFonts w:cs="Times New Roman"/>
          <w:szCs w:val="24"/>
        </w:rPr>
        <w:t xml:space="preserve"> es inexistente, lo que impide identificar fallas, prevenir incidentes, mejorar procesos o cumplir con estándares normativos. Es prioritario </w:t>
      </w:r>
      <w:r w:rsidR="002062BF">
        <w:rPr>
          <w:rFonts w:cs="Times New Roman"/>
          <w:szCs w:val="24"/>
        </w:rPr>
        <w:t>diseñar</w:t>
      </w:r>
      <w:r w:rsidR="00A76A66" w:rsidRPr="00A76A66">
        <w:rPr>
          <w:rFonts w:cs="Times New Roman"/>
          <w:szCs w:val="24"/>
        </w:rPr>
        <w:t xml:space="preserve"> mecanismos de seguimiento, auditoría y participación, así como establecer protocolos formales para el análisis y reporte de accidentes laborales.</w:t>
      </w:r>
    </w:p>
    <w:p w14:paraId="433B6341" w14:textId="77777777" w:rsidR="00A76A66" w:rsidRPr="00A76A66" w:rsidRDefault="00A76A66" w:rsidP="00A76A66">
      <w:pPr>
        <w:widowControl/>
        <w:autoSpaceDE/>
        <w:autoSpaceDN/>
        <w:spacing w:before="120"/>
        <w:rPr>
          <w:rFonts w:cs="Times New Roman"/>
          <w:b/>
          <w:szCs w:val="24"/>
        </w:rPr>
      </w:pPr>
      <w:r w:rsidRPr="00A76A66">
        <w:rPr>
          <w:rFonts w:cs="Times New Roman"/>
          <w:b/>
          <w:szCs w:val="24"/>
        </w:rPr>
        <w:t>3.</w:t>
      </w:r>
      <w:r>
        <w:rPr>
          <w:rFonts w:cs="Times New Roman"/>
          <w:b/>
          <w:szCs w:val="24"/>
        </w:rPr>
        <w:t>3</w:t>
      </w:r>
      <w:r w:rsidRPr="00A76A66">
        <w:rPr>
          <w:rFonts w:cs="Times New Roman"/>
          <w:b/>
          <w:szCs w:val="24"/>
        </w:rPr>
        <w:t>.7 Diagnóstico de la dimensión: Control de Información y Documentos</w:t>
      </w:r>
    </w:p>
    <w:p w14:paraId="585B7C78" w14:textId="77777777" w:rsidR="00A76A66" w:rsidRPr="00A76A66" w:rsidRDefault="00DF5AD2" w:rsidP="00A76A66">
      <w:pPr>
        <w:widowControl/>
        <w:autoSpaceDE/>
        <w:autoSpaceDN/>
        <w:spacing w:before="120"/>
        <w:rPr>
          <w:rFonts w:cs="Times New Roman"/>
          <w:szCs w:val="24"/>
        </w:rPr>
      </w:pPr>
      <w:r>
        <w:rPr>
          <w:rFonts w:cs="Times New Roman"/>
          <w:szCs w:val="24"/>
        </w:rPr>
        <w:lastRenderedPageBreak/>
        <w:t>E</w:t>
      </w:r>
      <w:r w:rsidR="00A76A66" w:rsidRPr="00A76A66">
        <w:rPr>
          <w:rFonts w:cs="Times New Roman"/>
          <w:szCs w:val="24"/>
        </w:rPr>
        <w:t xml:space="preserve">valúa el nivel de gestión documental de la empresa en relación con la </w:t>
      </w:r>
      <w:r w:rsidR="0059138A">
        <w:t>SST</w:t>
      </w:r>
      <w:r w:rsidR="00A76A66" w:rsidRPr="00A76A66">
        <w:rPr>
          <w:rFonts w:cs="Times New Roman"/>
          <w:szCs w:val="24"/>
        </w:rPr>
        <w:t>. Incluye el acceso, disponibilidad, actualización y conservación de documentos clave, tales como registros de accidentes, inspecciones, capacitaciones, simulacros y otros elementos del SGSST.</w:t>
      </w:r>
    </w:p>
    <w:p w14:paraId="48C2E8DA"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Situación identificada en la empresa</w:t>
      </w:r>
    </w:p>
    <w:p w14:paraId="786BC431"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Durante el diagnóstico se evidenció lo siguiente:</w:t>
      </w:r>
    </w:p>
    <w:p w14:paraId="59527333" w14:textId="77777777" w:rsidR="00A76A66" w:rsidRPr="00A76A66" w:rsidRDefault="00A76A66" w:rsidP="00484923">
      <w:pPr>
        <w:pStyle w:val="Prrafodelista"/>
        <w:widowControl/>
        <w:numPr>
          <w:ilvl w:val="0"/>
          <w:numId w:val="15"/>
        </w:numPr>
        <w:autoSpaceDE/>
        <w:autoSpaceDN/>
        <w:spacing w:before="120"/>
        <w:rPr>
          <w:rFonts w:cs="Times New Roman"/>
          <w:szCs w:val="24"/>
        </w:rPr>
      </w:pPr>
      <w:r w:rsidRPr="00A76A66">
        <w:rPr>
          <w:rFonts w:cs="Times New Roman"/>
          <w:szCs w:val="24"/>
        </w:rPr>
        <w:t>No existen formatos estandarizados ni sistematizados para la gestión documental en SST.</w:t>
      </w:r>
    </w:p>
    <w:p w14:paraId="4B1A5ED7" w14:textId="77777777" w:rsidR="00A76A66" w:rsidRPr="00A76A66" w:rsidRDefault="00A76A66" w:rsidP="00484923">
      <w:pPr>
        <w:pStyle w:val="Prrafodelista"/>
        <w:widowControl/>
        <w:numPr>
          <w:ilvl w:val="0"/>
          <w:numId w:val="15"/>
        </w:numPr>
        <w:autoSpaceDE/>
        <w:autoSpaceDN/>
        <w:spacing w:before="120"/>
        <w:rPr>
          <w:rFonts w:cs="Times New Roman"/>
          <w:szCs w:val="24"/>
        </w:rPr>
      </w:pPr>
      <w:r w:rsidRPr="00A76A66">
        <w:rPr>
          <w:rFonts w:cs="Times New Roman"/>
          <w:szCs w:val="24"/>
        </w:rPr>
        <w:t>Los trabajadores no han sido capacitados sobre la documentación del SGSST, y desconocen su existencia o ubicación.</w:t>
      </w:r>
    </w:p>
    <w:p w14:paraId="4DB54CD9" w14:textId="77777777" w:rsidR="00A76A66" w:rsidRPr="00A76A66" w:rsidRDefault="00A76A66" w:rsidP="00484923">
      <w:pPr>
        <w:pStyle w:val="Prrafodelista"/>
        <w:widowControl/>
        <w:numPr>
          <w:ilvl w:val="0"/>
          <w:numId w:val="15"/>
        </w:numPr>
        <w:autoSpaceDE/>
        <w:autoSpaceDN/>
        <w:spacing w:before="120"/>
        <w:rPr>
          <w:rFonts w:cs="Times New Roman"/>
          <w:szCs w:val="24"/>
        </w:rPr>
      </w:pPr>
      <w:r w:rsidRPr="00A76A66">
        <w:rPr>
          <w:rFonts w:cs="Times New Roman"/>
          <w:szCs w:val="24"/>
        </w:rPr>
        <w:t>No hay registros accesibles ni actualizados sobre accidentes, enfermedades, inspecciones o medidas correctivas.</w:t>
      </w:r>
    </w:p>
    <w:p w14:paraId="3F520C81" w14:textId="77777777" w:rsidR="00A76A66" w:rsidRPr="00A76A66" w:rsidRDefault="00A76A66" w:rsidP="00484923">
      <w:pPr>
        <w:pStyle w:val="Prrafodelista"/>
        <w:widowControl/>
        <w:numPr>
          <w:ilvl w:val="0"/>
          <w:numId w:val="15"/>
        </w:numPr>
        <w:autoSpaceDE/>
        <w:autoSpaceDN/>
        <w:spacing w:before="120"/>
        <w:rPr>
          <w:rFonts w:cs="Times New Roman"/>
          <w:szCs w:val="24"/>
        </w:rPr>
      </w:pPr>
      <w:r w:rsidRPr="00A76A66">
        <w:rPr>
          <w:rFonts w:cs="Times New Roman"/>
          <w:szCs w:val="24"/>
        </w:rPr>
        <w:t>Tampoco se encontró evidencia de registros de capacitaciones, entrenamientos o simulacros realizados previamente.</w:t>
      </w:r>
    </w:p>
    <w:p w14:paraId="49B68B60" w14:textId="77777777" w:rsidR="00A76A66" w:rsidRDefault="00A76A66" w:rsidP="00A76A66">
      <w:pPr>
        <w:widowControl/>
        <w:autoSpaceDE/>
        <w:autoSpaceDN/>
        <w:spacing w:before="120"/>
        <w:rPr>
          <w:rFonts w:cs="Times New Roman"/>
          <w:szCs w:val="24"/>
        </w:rPr>
      </w:pPr>
      <w:r w:rsidRPr="00A76A66">
        <w:rPr>
          <w:rFonts w:cs="Times New Roman"/>
          <w:szCs w:val="24"/>
        </w:rPr>
        <w:t>Evaluación de los ítems correspondientes:</w:t>
      </w:r>
    </w:p>
    <w:p w14:paraId="7B0DCBE5" w14:textId="78A3721E" w:rsidR="00D802C2" w:rsidRPr="00D802C2" w:rsidRDefault="00D802C2" w:rsidP="00D802C2">
      <w:pPr>
        <w:pStyle w:val="Descripcin"/>
        <w:rPr>
          <w:rFonts w:cs="Times New Roman"/>
          <w:i w:val="0"/>
          <w:color w:val="auto"/>
          <w:sz w:val="24"/>
          <w:szCs w:val="24"/>
        </w:rPr>
      </w:pPr>
      <w:bookmarkStart w:id="51" w:name="_Toc197087384"/>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10</w:t>
      </w:r>
      <w:r w:rsidRPr="00D802C2">
        <w:rPr>
          <w:i w:val="0"/>
          <w:color w:val="auto"/>
          <w:sz w:val="24"/>
        </w:rPr>
        <w:fldChar w:fldCharType="end"/>
      </w:r>
      <w:r w:rsidRPr="00D802C2">
        <w:rPr>
          <w:i w:val="0"/>
          <w:color w:val="auto"/>
          <w:sz w:val="24"/>
        </w:rPr>
        <w:t xml:space="preserve"> Diagnóstico inicial del cumplimiento de la dimensión Control de Información y Documentos</w:t>
      </w:r>
      <w:bookmarkEnd w:id="51"/>
    </w:p>
    <w:tbl>
      <w:tblPr>
        <w:tblStyle w:val="APA"/>
        <w:tblW w:w="0" w:type="auto"/>
        <w:tblLook w:val="04A0" w:firstRow="1" w:lastRow="0" w:firstColumn="1" w:lastColumn="0" w:noHBand="0" w:noVBand="1"/>
      </w:tblPr>
      <w:tblGrid>
        <w:gridCol w:w="4605"/>
        <w:gridCol w:w="2622"/>
        <w:gridCol w:w="1277"/>
      </w:tblGrid>
      <w:tr w:rsidR="00A76A66" w:rsidRPr="00A76A66" w14:paraId="0BB3BB97" w14:textId="77777777" w:rsidTr="00A76A66">
        <w:trPr>
          <w:cnfStyle w:val="100000000000" w:firstRow="1" w:lastRow="0" w:firstColumn="0" w:lastColumn="0" w:oddVBand="0" w:evenVBand="0" w:oddHBand="0" w:evenHBand="0" w:firstRowFirstColumn="0" w:firstRowLastColumn="0" w:lastRowFirstColumn="0" w:lastRowLastColumn="0"/>
        </w:trPr>
        <w:tc>
          <w:tcPr>
            <w:tcW w:w="0" w:type="auto"/>
            <w:hideMark/>
          </w:tcPr>
          <w:p w14:paraId="5B541137"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Ítem</w:t>
            </w:r>
          </w:p>
        </w:tc>
        <w:tc>
          <w:tcPr>
            <w:tcW w:w="0" w:type="auto"/>
            <w:hideMark/>
          </w:tcPr>
          <w:p w14:paraId="43256317"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Evaluación</w:t>
            </w:r>
          </w:p>
        </w:tc>
        <w:tc>
          <w:tcPr>
            <w:tcW w:w="0" w:type="auto"/>
            <w:hideMark/>
          </w:tcPr>
          <w:p w14:paraId="0C5749B7"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Cumple / No cumple</w:t>
            </w:r>
          </w:p>
        </w:tc>
      </w:tr>
      <w:tr w:rsidR="00A76A66" w:rsidRPr="00A76A66" w14:paraId="583A9F27" w14:textId="77777777" w:rsidTr="00A76A66">
        <w:tc>
          <w:tcPr>
            <w:tcW w:w="0" w:type="auto"/>
            <w:hideMark/>
          </w:tcPr>
          <w:p w14:paraId="0930359F"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20. ¿Se capacita a los trabajadores sobre la documentación del SGSST?</w:t>
            </w:r>
          </w:p>
        </w:tc>
        <w:tc>
          <w:tcPr>
            <w:tcW w:w="0" w:type="auto"/>
            <w:hideMark/>
          </w:tcPr>
          <w:p w14:paraId="1985DD38"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hay registros ni evidencia de capacitación documental</w:t>
            </w:r>
          </w:p>
        </w:tc>
        <w:tc>
          <w:tcPr>
            <w:tcW w:w="0" w:type="auto"/>
            <w:hideMark/>
          </w:tcPr>
          <w:p w14:paraId="3F84799F"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cumple</w:t>
            </w:r>
          </w:p>
        </w:tc>
      </w:tr>
      <w:tr w:rsidR="00A76A66" w:rsidRPr="00A76A66" w14:paraId="1EF85174" w14:textId="77777777" w:rsidTr="00A76A66">
        <w:tc>
          <w:tcPr>
            <w:tcW w:w="0" w:type="auto"/>
            <w:hideMark/>
          </w:tcPr>
          <w:p w14:paraId="5BF88591"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21. ¿Los documentos del SGSST están disponibles y accesibles en los lugares de trabajo?</w:t>
            </w:r>
          </w:p>
        </w:tc>
        <w:tc>
          <w:tcPr>
            <w:tcW w:w="0" w:type="auto"/>
            <w:hideMark/>
          </w:tcPr>
          <w:p w14:paraId="6828E2D1"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existe archivo físico ni digital accesible</w:t>
            </w:r>
          </w:p>
        </w:tc>
        <w:tc>
          <w:tcPr>
            <w:tcW w:w="0" w:type="auto"/>
            <w:hideMark/>
          </w:tcPr>
          <w:p w14:paraId="03924F49"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cumple</w:t>
            </w:r>
          </w:p>
        </w:tc>
      </w:tr>
      <w:tr w:rsidR="00A76A66" w:rsidRPr="00A76A66" w14:paraId="30F5AC94" w14:textId="77777777" w:rsidTr="00A76A66">
        <w:tc>
          <w:tcPr>
            <w:tcW w:w="0" w:type="auto"/>
            <w:hideMark/>
          </w:tcPr>
          <w:p w14:paraId="37598FE1"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22. ¿La empresa mantiene registros actualizados sobre accidentes, enfermedades, inspecciones y medidas correctivas en SST?</w:t>
            </w:r>
          </w:p>
        </w:tc>
        <w:tc>
          <w:tcPr>
            <w:tcW w:w="0" w:type="auto"/>
            <w:hideMark/>
          </w:tcPr>
          <w:p w14:paraId="01F1822F"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hay base de datos ni documentos consolidados</w:t>
            </w:r>
          </w:p>
        </w:tc>
        <w:tc>
          <w:tcPr>
            <w:tcW w:w="0" w:type="auto"/>
            <w:hideMark/>
          </w:tcPr>
          <w:p w14:paraId="291BF794"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cumple</w:t>
            </w:r>
          </w:p>
        </w:tc>
      </w:tr>
      <w:tr w:rsidR="00A76A66" w:rsidRPr="00A76A66" w14:paraId="7AF16401" w14:textId="77777777" w:rsidTr="00A76A66">
        <w:tc>
          <w:tcPr>
            <w:tcW w:w="0" w:type="auto"/>
            <w:hideMark/>
          </w:tcPr>
          <w:p w14:paraId="5BEA8301"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23. ¿Se registran las capacitaciones, entrenamientos y simulacros de emergencia?</w:t>
            </w:r>
          </w:p>
        </w:tc>
        <w:tc>
          <w:tcPr>
            <w:tcW w:w="0" w:type="auto"/>
            <w:hideMark/>
          </w:tcPr>
          <w:p w14:paraId="4EB0A404"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se encontró ningún registro oficial de actividades previas</w:t>
            </w:r>
          </w:p>
        </w:tc>
        <w:tc>
          <w:tcPr>
            <w:tcW w:w="0" w:type="auto"/>
            <w:hideMark/>
          </w:tcPr>
          <w:p w14:paraId="69910172"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cumple</w:t>
            </w:r>
          </w:p>
        </w:tc>
      </w:tr>
    </w:tbl>
    <w:p w14:paraId="1996624B"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Interpretación de resultados</w:t>
      </w:r>
    </w:p>
    <w:p w14:paraId="39458853" w14:textId="77777777" w:rsidR="00A76A66" w:rsidRPr="00A76A66" w:rsidRDefault="00A76A66" w:rsidP="00A76A66">
      <w:pPr>
        <w:widowControl/>
        <w:autoSpaceDE/>
        <w:autoSpaceDN/>
        <w:spacing w:before="120"/>
        <w:rPr>
          <w:rFonts w:cs="Times New Roman"/>
          <w:szCs w:val="24"/>
        </w:rPr>
      </w:pPr>
      <w:r w:rsidRPr="00A76A66">
        <w:rPr>
          <w:rFonts w:cs="Times New Roman"/>
          <w:szCs w:val="24"/>
        </w:rPr>
        <w:lastRenderedPageBreak/>
        <w:t>El 0% de cumplimiento refleja una ausencia total de gestión documental en SST, lo cual tiene múltiples consecuencias:</w:t>
      </w:r>
    </w:p>
    <w:p w14:paraId="3B8BB105" w14:textId="77777777" w:rsidR="00A76A66" w:rsidRPr="00A76A66" w:rsidRDefault="00A76A66" w:rsidP="00484923">
      <w:pPr>
        <w:pStyle w:val="Prrafodelista"/>
        <w:widowControl/>
        <w:numPr>
          <w:ilvl w:val="0"/>
          <w:numId w:val="16"/>
        </w:numPr>
        <w:autoSpaceDE/>
        <w:autoSpaceDN/>
        <w:spacing w:before="120"/>
        <w:rPr>
          <w:rFonts w:cs="Times New Roman"/>
          <w:szCs w:val="24"/>
        </w:rPr>
      </w:pPr>
      <w:r w:rsidRPr="00A76A66">
        <w:rPr>
          <w:rFonts w:cs="Times New Roman"/>
          <w:szCs w:val="24"/>
        </w:rPr>
        <w:t>Pérdida de trazabilidad: No se puede comprobar qué acciones se han realizado ni su impacto.</w:t>
      </w:r>
    </w:p>
    <w:p w14:paraId="7912D0A0" w14:textId="77777777" w:rsidR="00A76A66" w:rsidRPr="00A76A66" w:rsidRDefault="00A76A66" w:rsidP="00484923">
      <w:pPr>
        <w:pStyle w:val="Prrafodelista"/>
        <w:widowControl/>
        <w:numPr>
          <w:ilvl w:val="0"/>
          <w:numId w:val="16"/>
        </w:numPr>
        <w:autoSpaceDE/>
        <w:autoSpaceDN/>
        <w:spacing w:before="120"/>
        <w:rPr>
          <w:rFonts w:cs="Times New Roman"/>
          <w:szCs w:val="24"/>
        </w:rPr>
      </w:pPr>
      <w:r w:rsidRPr="00A76A66">
        <w:rPr>
          <w:rFonts w:cs="Times New Roman"/>
          <w:szCs w:val="24"/>
        </w:rPr>
        <w:t>Incumplimiento legal: La ley exige registros obligatorios como parte del SGSST.</w:t>
      </w:r>
    </w:p>
    <w:p w14:paraId="61DA72B9" w14:textId="77777777" w:rsidR="00A76A66" w:rsidRPr="00A76A66" w:rsidRDefault="00A76A66" w:rsidP="00484923">
      <w:pPr>
        <w:pStyle w:val="Prrafodelista"/>
        <w:widowControl/>
        <w:numPr>
          <w:ilvl w:val="0"/>
          <w:numId w:val="16"/>
        </w:numPr>
        <w:autoSpaceDE/>
        <w:autoSpaceDN/>
        <w:spacing w:before="120"/>
        <w:rPr>
          <w:rFonts w:cs="Times New Roman"/>
          <w:szCs w:val="24"/>
        </w:rPr>
      </w:pPr>
      <w:r w:rsidRPr="00A76A66">
        <w:rPr>
          <w:rFonts w:cs="Times New Roman"/>
          <w:szCs w:val="24"/>
        </w:rPr>
        <w:t>Dificultad para medir resultados: Sin documentación, no se puede verificar la mejora continua.</w:t>
      </w:r>
    </w:p>
    <w:p w14:paraId="147012EE" w14:textId="77777777" w:rsidR="00A76A66" w:rsidRPr="00A76A66" w:rsidRDefault="00A76A66" w:rsidP="00484923">
      <w:pPr>
        <w:pStyle w:val="Prrafodelista"/>
        <w:widowControl/>
        <w:numPr>
          <w:ilvl w:val="0"/>
          <w:numId w:val="16"/>
        </w:numPr>
        <w:autoSpaceDE/>
        <w:autoSpaceDN/>
        <w:spacing w:before="120"/>
        <w:rPr>
          <w:rFonts w:cs="Times New Roman"/>
          <w:szCs w:val="24"/>
        </w:rPr>
      </w:pPr>
      <w:r w:rsidRPr="00A76A66">
        <w:rPr>
          <w:rFonts w:cs="Times New Roman"/>
          <w:szCs w:val="24"/>
        </w:rPr>
        <w:t>Falta de cultura organizacional orientada a la prevención y al control sistemático.</w:t>
      </w:r>
    </w:p>
    <w:p w14:paraId="2A92E145"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Conclusión del diagnóstico de la dimensión:</w:t>
      </w:r>
    </w:p>
    <w:p w14:paraId="5FD8DF5E" w14:textId="77777777" w:rsidR="00A72F41" w:rsidRDefault="00DF5AD2" w:rsidP="00A76A66">
      <w:pPr>
        <w:widowControl/>
        <w:autoSpaceDE/>
        <w:autoSpaceDN/>
        <w:spacing w:before="120"/>
        <w:rPr>
          <w:rFonts w:cs="Times New Roman"/>
          <w:szCs w:val="24"/>
        </w:rPr>
      </w:pPr>
      <w:r>
        <w:rPr>
          <w:rFonts w:cs="Times New Roman"/>
          <w:szCs w:val="24"/>
        </w:rPr>
        <w:t>N</w:t>
      </w:r>
      <w:r w:rsidR="00A76A66" w:rsidRPr="00A76A66">
        <w:rPr>
          <w:rFonts w:cs="Times New Roman"/>
          <w:szCs w:val="24"/>
        </w:rPr>
        <w:t xml:space="preserve">o </w:t>
      </w:r>
      <w:r>
        <w:rPr>
          <w:rFonts w:cs="Times New Roman"/>
          <w:szCs w:val="24"/>
        </w:rPr>
        <w:t xml:space="preserve">se </w:t>
      </w:r>
      <w:r w:rsidR="00A76A66" w:rsidRPr="00A76A66">
        <w:rPr>
          <w:rFonts w:cs="Times New Roman"/>
          <w:szCs w:val="24"/>
        </w:rPr>
        <w:t xml:space="preserve">cuenta con ningún sistema documentado ni digitalizado para la gestión de la información relativa a SST. Es urgente establecer un registro maestro de documentación, capacitar al personal en el uso de estos registros y asegurar la disponibilidad y actualización periódica de toda la documentación vinculada a </w:t>
      </w:r>
      <w:r w:rsidR="0059138A">
        <w:t>SST</w:t>
      </w:r>
      <w:r w:rsidR="00A76A66" w:rsidRPr="00A76A66">
        <w:rPr>
          <w:rFonts w:cs="Times New Roman"/>
          <w:szCs w:val="24"/>
        </w:rPr>
        <w:t>.</w:t>
      </w:r>
    </w:p>
    <w:p w14:paraId="1DFE080B" w14:textId="77777777" w:rsidR="00A76A66" w:rsidRPr="00A76A66" w:rsidRDefault="00A76A66" w:rsidP="00A76A66">
      <w:pPr>
        <w:widowControl/>
        <w:autoSpaceDE/>
        <w:autoSpaceDN/>
        <w:spacing w:before="120"/>
        <w:rPr>
          <w:rFonts w:cs="Times New Roman"/>
          <w:b/>
          <w:szCs w:val="24"/>
        </w:rPr>
      </w:pPr>
      <w:r w:rsidRPr="00A76A66">
        <w:rPr>
          <w:rFonts w:cs="Times New Roman"/>
          <w:b/>
          <w:szCs w:val="24"/>
        </w:rPr>
        <w:t>3.</w:t>
      </w:r>
      <w:r>
        <w:rPr>
          <w:rFonts w:cs="Times New Roman"/>
          <w:b/>
          <w:szCs w:val="24"/>
        </w:rPr>
        <w:t>3</w:t>
      </w:r>
      <w:r w:rsidRPr="00A76A66">
        <w:rPr>
          <w:rFonts w:cs="Times New Roman"/>
          <w:b/>
          <w:szCs w:val="24"/>
        </w:rPr>
        <w:t>.8 Diagnóstico de la dimensión: Revisión por la Dirección</w:t>
      </w:r>
    </w:p>
    <w:p w14:paraId="3587613E" w14:textId="77777777" w:rsidR="00A76A66" w:rsidRPr="00A76A66" w:rsidRDefault="00DF5AD2" w:rsidP="00A76A66">
      <w:pPr>
        <w:widowControl/>
        <w:autoSpaceDE/>
        <w:autoSpaceDN/>
        <w:spacing w:before="120"/>
        <w:rPr>
          <w:rFonts w:cs="Times New Roman"/>
          <w:szCs w:val="24"/>
        </w:rPr>
      </w:pPr>
      <w:r>
        <w:rPr>
          <w:rFonts w:cs="Times New Roman"/>
          <w:szCs w:val="24"/>
        </w:rPr>
        <w:t>A</w:t>
      </w:r>
      <w:r w:rsidR="00A76A66" w:rsidRPr="00A76A66">
        <w:rPr>
          <w:rFonts w:cs="Times New Roman"/>
          <w:szCs w:val="24"/>
        </w:rPr>
        <w:t xml:space="preserve">naliza el nivel de supervisión estratégica de la alta dirección sobre el </w:t>
      </w:r>
      <w:r w:rsidR="002659EE">
        <w:rPr>
          <w:rFonts w:cs="Times New Roman"/>
          <w:szCs w:val="24"/>
          <w:lang w:val="es-PE"/>
        </w:rPr>
        <w:t>SGSST</w:t>
      </w:r>
      <w:r w:rsidR="00A76A66" w:rsidRPr="00A76A66">
        <w:rPr>
          <w:rFonts w:cs="Times New Roman"/>
          <w:szCs w:val="24"/>
        </w:rPr>
        <w:t>. Evalúa si se revisan los resultados obtenidos, si se adoptan decisiones de mejora y si se actualizan políticas, objetivos y medidas preventivas en base a los hallazgos del sistema.</w:t>
      </w:r>
    </w:p>
    <w:p w14:paraId="25AA59CC"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Situación identificada en la empresa</w:t>
      </w:r>
    </w:p>
    <w:p w14:paraId="1343AB86" w14:textId="77777777" w:rsidR="00A76A66" w:rsidRPr="00A76A66" w:rsidRDefault="00A76A66" w:rsidP="00A76A66">
      <w:pPr>
        <w:widowControl/>
        <w:autoSpaceDE/>
        <w:autoSpaceDN/>
        <w:spacing w:before="120"/>
        <w:rPr>
          <w:rFonts w:cs="Times New Roman"/>
          <w:szCs w:val="24"/>
        </w:rPr>
      </w:pPr>
      <w:r>
        <w:rPr>
          <w:rFonts w:cs="Times New Roman"/>
          <w:szCs w:val="24"/>
        </w:rPr>
        <w:t>L</w:t>
      </w:r>
      <w:r w:rsidRPr="00A76A66">
        <w:rPr>
          <w:rFonts w:cs="Times New Roman"/>
          <w:szCs w:val="24"/>
        </w:rPr>
        <w:t>a empresa no contaba con ninguna práctica de revisión formal del sistema por parte de la gerencia. Los hallazgos más relevantes fueron:</w:t>
      </w:r>
    </w:p>
    <w:p w14:paraId="2617E0F0" w14:textId="77777777" w:rsidR="00A76A66" w:rsidRPr="00A76A66" w:rsidRDefault="00A76A66" w:rsidP="00484923">
      <w:pPr>
        <w:pStyle w:val="Prrafodelista"/>
        <w:widowControl/>
        <w:numPr>
          <w:ilvl w:val="0"/>
          <w:numId w:val="17"/>
        </w:numPr>
        <w:autoSpaceDE/>
        <w:autoSpaceDN/>
        <w:spacing w:before="120"/>
        <w:rPr>
          <w:rFonts w:cs="Times New Roman"/>
          <w:szCs w:val="24"/>
        </w:rPr>
      </w:pPr>
      <w:r w:rsidRPr="00A76A66">
        <w:rPr>
          <w:rFonts w:cs="Times New Roman"/>
          <w:szCs w:val="24"/>
        </w:rPr>
        <w:lastRenderedPageBreak/>
        <w:t>No existe evidencia de que la alta dirección haya revisado el SGSST, ni de forma periódica ni ante eventos significativos.</w:t>
      </w:r>
    </w:p>
    <w:p w14:paraId="7D1D25EF" w14:textId="77777777" w:rsidR="00A76A66" w:rsidRPr="00A76A66" w:rsidRDefault="00A76A66" w:rsidP="00484923">
      <w:pPr>
        <w:pStyle w:val="Prrafodelista"/>
        <w:widowControl/>
        <w:numPr>
          <w:ilvl w:val="0"/>
          <w:numId w:val="17"/>
        </w:numPr>
        <w:autoSpaceDE/>
        <w:autoSpaceDN/>
        <w:spacing w:before="120"/>
        <w:rPr>
          <w:rFonts w:cs="Times New Roman"/>
          <w:szCs w:val="24"/>
        </w:rPr>
      </w:pPr>
      <w:r w:rsidRPr="00A76A66">
        <w:rPr>
          <w:rFonts w:cs="Times New Roman"/>
          <w:szCs w:val="24"/>
        </w:rPr>
        <w:t>No se analizan los resultados obtenidos por medio de indicadores, auditorías o reportes técnicos.</w:t>
      </w:r>
    </w:p>
    <w:p w14:paraId="62453E5A" w14:textId="77777777" w:rsidR="00A76A66" w:rsidRPr="00A76A66" w:rsidRDefault="00A76A66" w:rsidP="00484923">
      <w:pPr>
        <w:pStyle w:val="Prrafodelista"/>
        <w:widowControl/>
        <w:numPr>
          <w:ilvl w:val="0"/>
          <w:numId w:val="17"/>
        </w:numPr>
        <w:autoSpaceDE/>
        <w:autoSpaceDN/>
        <w:spacing w:before="120"/>
        <w:rPr>
          <w:rFonts w:cs="Times New Roman"/>
          <w:szCs w:val="24"/>
        </w:rPr>
      </w:pPr>
      <w:r w:rsidRPr="00A76A66">
        <w:rPr>
          <w:rFonts w:cs="Times New Roman"/>
          <w:szCs w:val="24"/>
        </w:rPr>
        <w:t>No se identificaron acciones de mejora documentadas, ni actualizaciones de políticas u objetivos preventivos.</w:t>
      </w:r>
    </w:p>
    <w:p w14:paraId="1575FEB4" w14:textId="77777777" w:rsidR="00A76A66" w:rsidRPr="00A76A66" w:rsidRDefault="00A76A66" w:rsidP="00484923">
      <w:pPr>
        <w:pStyle w:val="Prrafodelista"/>
        <w:widowControl/>
        <w:numPr>
          <w:ilvl w:val="0"/>
          <w:numId w:val="17"/>
        </w:numPr>
        <w:autoSpaceDE/>
        <w:autoSpaceDN/>
        <w:spacing w:before="120"/>
        <w:rPr>
          <w:rFonts w:cs="Times New Roman"/>
          <w:szCs w:val="24"/>
        </w:rPr>
      </w:pPr>
      <w:r w:rsidRPr="00A76A66">
        <w:rPr>
          <w:rFonts w:cs="Times New Roman"/>
          <w:szCs w:val="24"/>
        </w:rPr>
        <w:t>No se involucra al personal operativo ni al Comité de SST (ya que este no estaba conformado) en los procesos de retroalimentación del sistema.</w:t>
      </w:r>
    </w:p>
    <w:p w14:paraId="6AB90A77" w14:textId="77777777" w:rsidR="00A72F41" w:rsidRDefault="00A76A66" w:rsidP="00A76A66">
      <w:pPr>
        <w:widowControl/>
        <w:autoSpaceDE/>
        <w:autoSpaceDN/>
        <w:spacing w:before="120"/>
        <w:rPr>
          <w:rFonts w:cs="Times New Roman"/>
          <w:szCs w:val="24"/>
        </w:rPr>
      </w:pPr>
      <w:r w:rsidRPr="00A76A66">
        <w:rPr>
          <w:rFonts w:cs="Times New Roman"/>
          <w:szCs w:val="24"/>
        </w:rPr>
        <w:t>Evaluación de los ítems correspondientes:</w:t>
      </w:r>
    </w:p>
    <w:p w14:paraId="57D37795" w14:textId="6C76E7D6" w:rsidR="00D802C2" w:rsidRPr="00D802C2" w:rsidRDefault="00D802C2" w:rsidP="00D802C2">
      <w:pPr>
        <w:pStyle w:val="Descripcin"/>
        <w:rPr>
          <w:rFonts w:cs="Times New Roman"/>
          <w:i w:val="0"/>
          <w:color w:val="auto"/>
          <w:sz w:val="24"/>
          <w:szCs w:val="24"/>
        </w:rPr>
      </w:pPr>
      <w:bookmarkStart w:id="52" w:name="_Toc197087385"/>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11</w:t>
      </w:r>
      <w:r w:rsidRPr="00D802C2">
        <w:rPr>
          <w:i w:val="0"/>
          <w:color w:val="auto"/>
          <w:sz w:val="24"/>
        </w:rPr>
        <w:fldChar w:fldCharType="end"/>
      </w:r>
      <w:r w:rsidRPr="00D802C2">
        <w:rPr>
          <w:i w:val="0"/>
          <w:color w:val="auto"/>
          <w:sz w:val="24"/>
        </w:rPr>
        <w:t xml:space="preserve"> Diagnóstico inicial del cumplimiento de la dimensión Revisión por la Dirección</w:t>
      </w:r>
      <w:bookmarkEnd w:id="52"/>
    </w:p>
    <w:tbl>
      <w:tblPr>
        <w:tblStyle w:val="APA"/>
        <w:tblW w:w="0" w:type="auto"/>
        <w:tblLook w:val="04A0" w:firstRow="1" w:lastRow="0" w:firstColumn="1" w:lastColumn="0" w:noHBand="0" w:noVBand="1"/>
      </w:tblPr>
      <w:tblGrid>
        <w:gridCol w:w="4446"/>
        <w:gridCol w:w="2821"/>
        <w:gridCol w:w="1237"/>
      </w:tblGrid>
      <w:tr w:rsidR="00A76A66" w:rsidRPr="00A76A66" w14:paraId="03A82810" w14:textId="77777777" w:rsidTr="00A76A66">
        <w:trPr>
          <w:cnfStyle w:val="100000000000" w:firstRow="1" w:lastRow="0" w:firstColumn="0" w:lastColumn="0" w:oddVBand="0" w:evenVBand="0" w:oddHBand="0" w:evenHBand="0" w:firstRowFirstColumn="0" w:firstRowLastColumn="0" w:lastRowFirstColumn="0" w:lastRowLastColumn="0"/>
        </w:trPr>
        <w:tc>
          <w:tcPr>
            <w:tcW w:w="0" w:type="auto"/>
            <w:hideMark/>
          </w:tcPr>
          <w:p w14:paraId="669F6EBC"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Ítem</w:t>
            </w:r>
          </w:p>
        </w:tc>
        <w:tc>
          <w:tcPr>
            <w:tcW w:w="0" w:type="auto"/>
            <w:hideMark/>
          </w:tcPr>
          <w:p w14:paraId="0D6819D0"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Evaluación</w:t>
            </w:r>
          </w:p>
        </w:tc>
        <w:tc>
          <w:tcPr>
            <w:tcW w:w="0" w:type="auto"/>
            <w:hideMark/>
          </w:tcPr>
          <w:p w14:paraId="6DB2E92C" w14:textId="77777777" w:rsidR="00A76A66" w:rsidRPr="00A76A66" w:rsidRDefault="00A76A66" w:rsidP="00A76A66">
            <w:pPr>
              <w:widowControl/>
              <w:autoSpaceDE/>
              <w:autoSpaceDN/>
              <w:spacing w:before="0" w:line="240" w:lineRule="auto"/>
              <w:ind w:firstLine="0"/>
              <w:rPr>
                <w:rFonts w:eastAsia="Times New Roman" w:cs="Times New Roman"/>
                <w:b/>
                <w:bCs/>
                <w:sz w:val="20"/>
                <w:szCs w:val="24"/>
                <w:lang w:val="es-PE" w:eastAsia="es-PE"/>
              </w:rPr>
            </w:pPr>
            <w:r w:rsidRPr="00A76A66">
              <w:rPr>
                <w:rFonts w:eastAsia="Times New Roman" w:cs="Times New Roman"/>
                <w:b/>
                <w:bCs/>
                <w:sz w:val="20"/>
                <w:szCs w:val="24"/>
                <w:lang w:val="es-PE" w:eastAsia="es-PE"/>
              </w:rPr>
              <w:t>Cumple / No cumple</w:t>
            </w:r>
          </w:p>
        </w:tc>
      </w:tr>
      <w:tr w:rsidR="00A76A66" w:rsidRPr="00A76A66" w14:paraId="416BA508" w14:textId="77777777" w:rsidTr="00A76A66">
        <w:tc>
          <w:tcPr>
            <w:tcW w:w="0" w:type="auto"/>
            <w:hideMark/>
          </w:tcPr>
          <w:p w14:paraId="651590A7"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24. ¿La alta dirección revisa y evalúa periódicamente el SGSST, considerando auditorías, estándares y objetivos?</w:t>
            </w:r>
          </w:p>
        </w:tc>
        <w:tc>
          <w:tcPr>
            <w:tcW w:w="0" w:type="auto"/>
            <w:hideMark/>
          </w:tcPr>
          <w:p w14:paraId="075B4245"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hay evidencia de reuniones o informes de revisión</w:t>
            </w:r>
          </w:p>
        </w:tc>
        <w:tc>
          <w:tcPr>
            <w:tcW w:w="0" w:type="auto"/>
            <w:hideMark/>
          </w:tcPr>
          <w:p w14:paraId="5309FE3F" w14:textId="77777777" w:rsidR="00A76A66" w:rsidRPr="00A76A66" w:rsidRDefault="00DF5AD2" w:rsidP="00A76A66">
            <w:pPr>
              <w:widowControl/>
              <w:autoSpaceDE/>
              <w:autoSpaceDN/>
              <w:spacing w:before="0" w:line="240" w:lineRule="auto"/>
              <w:ind w:firstLine="0"/>
              <w:rPr>
                <w:rFonts w:eastAsia="Times New Roman" w:cs="Times New Roman"/>
                <w:sz w:val="20"/>
                <w:szCs w:val="24"/>
                <w:lang w:val="es-PE" w:eastAsia="es-PE"/>
              </w:rPr>
            </w:pPr>
            <w:r>
              <w:rPr>
                <w:rFonts w:eastAsia="Times New Roman" w:cs="Times New Roman"/>
                <w:sz w:val="20"/>
                <w:szCs w:val="24"/>
                <w:lang w:val="es-PE" w:eastAsia="es-PE"/>
              </w:rPr>
              <w:t>No</w:t>
            </w:r>
          </w:p>
        </w:tc>
      </w:tr>
      <w:tr w:rsidR="00A76A66" w:rsidRPr="00A76A66" w14:paraId="38E4499F" w14:textId="77777777" w:rsidTr="00A76A66">
        <w:tc>
          <w:tcPr>
            <w:tcW w:w="0" w:type="auto"/>
            <w:hideMark/>
          </w:tcPr>
          <w:p w14:paraId="59A6FE32"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25. ¿Se analizan los resultados de identificación de peligros, investigaciones de accidentes y deficiencias para implementar mejoras?</w:t>
            </w:r>
          </w:p>
        </w:tc>
        <w:tc>
          <w:tcPr>
            <w:tcW w:w="0" w:type="auto"/>
            <w:hideMark/>
          </w:tcPr>
          <w:p w14:paraId="76729948"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existen análisis documentados ni acciones derivadas</w:t>
            </w:r>
          </w:p>
        </w:tc>
        <w:tc>
          <w:tcPr>
            <w:tcW w:w="0" w:type="auto"/>
            <w:hideMark/>
          </w:tcPr>
          <w:p w14:paraId="256F462F" w14:textId="77777777" w:rsidR="00A76A66" w:rsidRPr="00A76A66" w:rsidRDefault="00DF5AD2" w:rsidP="00A76A66">
            <w:pPr>
              <w:widowControl/>
              <w:autoSpaceDE/>
              <w:autoSpaceDN/>
              <w:spacing w:before="0" w:line="240" w:lineRule="auto"/>
              <w:ind w:firstLine="0"/>
              <w:rPr>
                <w:rFonts w:eastAsia="Times New Roman" w:cs="Times New Roman"/>
                <w:sz w:val="20"/>
                <w:szCs w:val="24"/>
                <w:lang w:val="es-PE" w:eastAsia="es-PE"/>
              </w:rPr>
            </w:pPr>
            <w:r>
              <w:rPr>
                <w:rFonts w:eastAsia="Times New Roman" w:cs="Times New Roman"/>
                <w:sz w:val="20"/>
                <w:szCs w:val="24"/>
                <w:lang w:val="es-PE" w:eastAsia="es-PE"/>
              </w:rPr>
              <w:t>No</w:t>
            </w:r>
          </w:p>
        </w:tc>
      </w:tr>
      <w:tr w:rsidR="00A76A66" w:rsidRPr="00A76A66" w14:paraId="7C6FD3FA" w14:textId="77777777" w:rsidTr="00A76A66">
        <w:tc>
          <w:tcPr>
            <w:tcW w:w="0" w:type="auto"/>
            <w:hideMark/>
          </w:tcPr>
          <w:p w14:paraId="28E93CB8"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26. ¿Se toman en cuenta los resultados de la evaluación de riesgos para mejorar el SGSST?</w:t>
            </w:r>
          </w:p>
        </w:tc>
        <w:tc>
          <w:tcPr>
            <w:tcW w:w="0" w:type="auto"/>
            <w:hideMark/>
          </w:tcPr>
          <w:p w14:paraId="16CB1E29"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No se identifican decisiones basadas en resultados técnicos</w:t>
            </w:r>
          </w:p>
        </w:tc>
        <w:tc>
          <w:tcPr>
            <w:tcW w:w="0" w:type="auto"/>
            <w:hideMark/>
          </w:tcPr>
          <w:p w14:paraId="0950D108" w14:textId="77777777" w:rsidR="00A76A66" w:rsidRPr="00A76A66" w:rsidRDefault="00DF5AD2" w:rsidP="00A76A66">
            <w:pPr>
              <w:widowControl/>
              <w:autoSpaceDE/>
              <w:autoSpaceDN/>
              <w:spacing w:before="0" w:line="240" w:lineRule="auto"/>
              <w:ind w:firstLine="0"/>
              <w:rPr>
                <w:rFonts w:eastAsia="Times New Roman" w:cs="Times New Roman"/>
                <w:sz w:val="20"/>
                <w:szCs w:val="24"/>
                <w:lang w:val="es-PE" w:eastAsia="es-PE"/>
              </w:rPr>
            </w:pPr>
            <w:r>
              <w:rPr>
                <w:rFonts w:eastAsia="Times New Roman" w:cs="Times New Roman"/>
                <w:sz w:val="20"/>
                <w:szCs w:val="24"/>
                <w:lang w:val="es-PE" w:eastAsia="es-PE"/>
              </w:rPr>
              <w:t>No</w:t>
            </w:r>
          </w:p>
        </w:tc>
      </w:tr>
      <w:tr w:rsidR="00A76A66" w:rsidRPr="00A76A66" w14:paraId="147FDE71" w14:textId="77777777" w:rsidTr="00A76A66">
        <w:tc>
          <w:tcPr>
            <w:tcW w:w="0" w:type="auto"/>
            <w:hideMark/>
          </w:tcPr>
          <w:p w14:paraId="6924273D"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27. ¿Se establecen y modifican políticas, objetivos y medidas preventivas para garantizar la mejora continua en SST?</w:t>
            </w:r>
          </w:p>
        </w:tc>
        <w:tc>
          <w:tcPr>
            <w:tcW w:w="0" w:type="auto"/>
            <w:hideMark/>
          </w:tcPr>
          <w:p w14:paraId="2B022E19" w14:textId="77777777" w:rsidR="00A76A66" w:rsidRPr="00A76A66" w:rsidRDefault="00A76A66" w:rsidP="00A76A66">
            <w:pPr>
              <w:widowControl/>
              <w:autoSpaceDE/>
              <w:autoSpaceDN/>
              <w:spacing w:before="0" w:line="240" w:lineRule="auto"/>
              <w:ind w:firstLine="0"/>
              <w:rPr>
                <w:rFonts w:eastAsia="Times New Roman" w:cs="Times New Roman"/>
                <w:sz w:val="20"/>
                <w:szCs w:val="24"/>
                <w:lang w:val="es-PE" w:eastAsia="es-PE"/>
              </w:rPr>
            </w:pPr>
            <w:r w:rsidRPr="00A76A66">
              <w:rPr>
                <w:rFonts w:eastAsia="Times New Roman" w:cs="Times New Roman"/>
                <w:sz w:val="20"/>
                <w:szCs w:val="24"/>
                <w:lang w:val="es-PE" w:eastAsia="es-PE"/>
              </w:rPr>
              <w:t>La empresa no ha actualizado políticas ni objetivos relacionados a SST</w:t>
            </w:r>
          </w:p>
        </w:tc>
        <w:tc>
          <w:tcPr>
            <w:tcW w:w="0" w:type="auto"/>
            <w:hideMark/>
          </w:tcPr>
          <w:p w14:paraId="0DAF2DE2" w14:textId="77777777" w:rsidR="00A76A66" w:rsidRPr="00A76A66" w:rsidRDefault="00DF5AD2" w:rsidP="00A76A66">
            <w:pPr>
              <w:widowControl/>
              <w:autoSpaceDE/>
              <w:autoSpaceDN/>
              <w:spacing w:before="0" w:line="240" w:lineRule="auto"/>
              <w:ind w:firstLine="0"/>
              <w:rPr>
                <w:rFonts w:eastAsia="Times New Roman" w:cs="Times New Roman"/>
                <w:sz w:val="20"/>
                <w:szCs w:val="24"/>
                <w:lang w:val="es-PE" w:eastAsia="es-PE"/>
              </w:rPr>
            </w:pPr>
            <w:r>
              <w:rPr>
                <w:rFonts w:eastAsia="Times New Roman" w:cs="Times New Roman"/>
                <w:sz w:val="20"/>
                <w:szCs w:val="24"/>
                <w:lang w:val="es-PE" w:eastAsia="es-PE"/>
              </w:rPr>
              <w:t>No</w:t>
            </w:r>
          </w:p>
        </w:tc>
      </w:tr>
    </w:tbl>
    <w:p w14:paraId="08855664"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Interpretación de resultados</w:t>
      </w:r>
    </w:p>
    <w:p w14:paraId="7E4FFCC9"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 xml:space="preserve">La empresa no ha </w:t>
      </w:r>
      <w:r w:rsidR="002062BF">
        <w:rPr>
          <w:rFonts w:cs="Times New Roman"/>
          <w:szCs w:val="24"/>
        </w:rPr>
        <w:t xml:space="preserve">diseñado </w:t>
      </w:r>
      <w:r w:rsidRPr="00A76A66">
        <w:rPr>
          <w:rFonts w:cs="Times New Roman"/>
          <w:szCs w:val="24"/>
        </w:rPr>
        <w:t xml:space="preserve">ninguna revisión gerencial del sistema de </w:t>
      </w:r>
      <w:r w:rsidR="0059138A">
        <w:t>SST</w:t>
      </w:r>
      <w:r w:rsidRPr="00A76A66">
        <w:rPr>
          <w:rFonts w:cs="Times New Roman"/>
          <w:szCs w:val="24"/>
        </w:rPr>
        <w:t>, lo cual representa un riesgo estratégico y de continuidad. Las consecuencias de esta omisión incluyen:</w:t>
      </w:r>
    </w:p>
    <w:p w14:paraId="5DA1AFA4" w14:textId="77777777" w:rsidR="00A76A66" w:rsidRPr="00A76A66" w:rsidRDefault="00A76A66" w:rsidP="00484923">
      <w:pPr>
        <w:pStyle w:val="Prrafodelista"/>
        <w:widowControl/>
        <w:numPr>
          <w:ilvl w:val="0"/>
          <w:numId w:val="18"/>
        </w:numPr>
        <w:autoSpaceDE/>
        <w:autoSpaceDN/>
        <w:spacing w:before="120"/>
        <w:rPr>
          <w:rFonts w:cs="Times New Roman"/>
          <w:szCs w:val="24"/>
        </w:rPr>
      </w:pPr>
      <w:r w:rsidRPr="00A76A66">
        <w:rPr>
          <w:rFonts w:cs="Times New Roman"/>
          <w:szCs w:val="24"/>
        </w:rPr>
        <w:t xml:space="preserve">Falta de alineamiento </w:t>
      </w:r>
      <w:r w:rsidR="00E21387">
        <w:rPr>
          <w:rFonts w:cs="Times New Roman"/>
          <w:szCs w:val="24"/>
        </w:rPr>
        <w:t>de las requisitos preventivos</w:t>
      </w:r>
      <w:r w:rsidRPr="00A76A66">
        <w:rPr>
          <w:rFonts w:cs="Times New Roman"/>
          <w:szCs w:val="24"/>
        </w:rPr>
        <w:t>.</w:t>
      </w:r>
    </w:p>
    <w:p w14:paraId="1EDC13E7" w14:textId="77777777" w:rsidR="00A76A66" w:rsidRPr="00A76A66" w:rsidRDefault="00A76A66" w:rsidP="00484923">
      <w:pPr>
        <w:pStyle w:val="Prrafodelista"/>
        <w:widowControl/>
        <w:numPr>
          <w:ilvl w:val="0"/>
          <w:numId w:val="18"/>
        </w:numPr>
        <w:autoSpaceDE/>
        <w:autoSpaceDN/>
        <w:spacing w:before="120"/>
        <w:rPr>
          <w:rFonts w:cs="Times New Roman"/>
          <w:szCs w:val="24"/>
        </w:rPr>
      </w:pPr>
      <w:r w:rsidRPr="00A76A66">
        <w:rPr>
          <w:rFonts w:cs="Times New Roman"/>
          <w:szCs w:val="24"/>
        </w:rPr>
        <w:t>Desconocimiento por parte de la gerencia sobre los riesgos reales del entorno laboral.</w:t>
      </w:r>
    </w:p>
    <w:p w14:paraId="7BF438EA" w14:textId="77777777" w:rsidR="00A76A66" w:rsidRPr="00A76A66" w:rsidRDefault="00A76A66" w:rsidP="00484923">
      <w:pPr>
        <w:pStyle w:val="Prrafodelista"/>
        <w:widowControl/>
        <w:numPr>
          <w:ilvl w:val="0"/>
          <w:numId w:val="18"/>
        </w:numPr>
        <w:autoSpaceDE/>
        <w:autoSpaceDN/>
        <w:spacing w:before="120"/>
        <w:rPr>
          <w:rFonts w:cs="Times New Roman"/>
          <w:szCs w:val="24"/>
        </w:rPr>
      </w:pPr>
      <w:r w:rsidRPr="00A76A66">
        <w:rPr>
          <w:rFonts w:cs="Times New Roman"/>
          <w:szCs w:val="24"/>
        </w:rPr>
        <w:lastRenderedPageBreak/>
        <w:t>Ausencia de mejora continua, ya que no se evalúa la eficacia del sistema ni se promueve su actualización.</w:t>
      </w:r>
    </w:p>
    <w:p w14:paraId="63386B75" w14:textId="77777777" w:rsidR="00A76A66" w:rsidRPr="00A76A66" w:rsidRDefault="00A76A66" w:rsidP="00A76A66">
      <w:pPr>
        <w:widowControl/>
        <w:autoSpaceDE/>
        <w:autoSpaceDN/>
        <w:spacing w:before="120"/>
        <w:rPr>
          <w:rFonts w:cs="Times New Roman"/>
          <w:szCs w:val="24"/>
        </w:rPr>
      </w:pPr>
      <w:r>
        <w:rPr>
          <w:rFonts w:cs="Times New Roman"/>
          <w:szCs w:val="24"/>
        </w:rPr>
        <w:t>C</w:t>
      </w:r>
      <w:r w:rsidRPr="00A76A66">
        <w:rPr>
          <w:rFonts w:cs="Times New Roman"/>
          <w:szCs w:val="24"/>
        </w:rPr>
        <w:t>onclusión del diagnóstico de la dimensión:</w:t>
      </w:r>
    </w:p>
    <w:p w14:paraId="067F4A7D" w14:textId="77777777" w:rsidR="00A72F41" w:rsidRDefault="00EB4D26" w:rsidP="00A76A66">
      <w:pPr>
        <w:widowControl/>
        <w:autoSpaceDE/>
        <w:autoSpaceDN/>
        <w:spacing w:before="120"/>
        <w:rPr>
          <w:rFonts w:cs="Times New Roman"/>
          <w:szCs w:val="24"/>
        </w:rPr>
      </w:pPr>
      <w:r>
        <w:rPr>
          <w:rFonts w:cs="Times New Roman"/>
          <w:szCs w:val="24"/>
        </w:rPr>
        <w:t>P</w:t>
      </w:r>
      <w:r w:rsidR="00A76A66" w:rsidRPr="00A76A66">
        <w:rPr>
          <w:rFonts w:cs="Times New Roman"/>
          <w:szCs w:val="24"/>
        </w:rPr>
        <w:t>resenta un cumplimiento del 0%, lo que evidencia que no existe liderazgo estratégico en torno al SGSST. La revisión de resultados, el análisis de hallazgos y la modificación de objetivos son inexistentes. Es urgente establecer una estructura de revisión anual o semestral del sistema, con participación de la gerencia y el comité de SST</w:t>
      </w:r>
      <w:r>
        <w:rPr>
          <w:rFonts w:cs="Times New Roman"/>
          <w:szCs w:val="24"/>
        </w:rPr>
        <w:t>.</w:t>
      </w:r>
    </w:p>
    <w:p w14:paraId="5C594EDD" w14:textId="77777777" w:rsidR="00A76A66" w:rsidRPr="00A76A66" w:rsidRDefault="00A76A66" w:rsidP="00A72F41">
      <w:pPr>
        <w:widowControl/>
        <w:autoSpaceDE/>
        <w:autoSpaceDN/>
        <w:spacing w:before="120"/>
        <w:rPr>
          <w:rFonts w:cs="Times New Roman"/>
          <w:b/>
          <w:szCs w:val="24"/>
        </w:rPr>
      </w:pPr>
      <w:r w:rsidRPr="00A76A66">
        <w:rPr>
          <w:rFonts w:cs="Times New Roman"/>
          <w:b/>
          <w:szCs w:val="24"/>
        </w:rPr>
        <w:t>3.4 Diagnóstico de la variable: Accidentabilidad</w:t>
      </w:r>
    </w:p>
    <w:p w14:paraId="693349A0" w14:textId="77777777" w:rsidR="00A72F41" w:rsidRDefault="00A76A66" w:rsidP="00A72F41">
      <w:pPr>
        <w:widowControl/>
        <w:autoSpaceDE/>
        <w:autoSpaceDN/>
        <w:spacing w:before="120"/>
        <w:rPr>
          <w:rFonts w:cs="Times New Roman"/>
          <w:szCs w:val="24"/>
        </w:rPr>
      </w:pPr>
      <w:r w:rsidRPr="00A76A66">
        <w:rPr>
          <w:rFonts w:cs="Times New Roman"/>
          <w:szCs w:val="24"/>
        </w:rPr>
        <w:t>El presente diagnóstico corresponde al análisis de la situación de accidentabilidad registrada durante el año 2024, y tiene como objetivo evidenciar el nivel de riesgo al que se encontraba expuesta la empresa constructora.</w:t>
      </w:r>
    </w:p>
    <w:p w14:paraId="6F9C7B0E" w14:textId="74F41ABE" w:rsidR="00D802C2" w:rsidRPr="00D802C2" w:rsidRDefault="00D802C2" w:rsidP="00D802C2">
      <w:pPr>
        <w:pStyle w:val="Descripcin"/>
        <w:rPr>
          <w:rFonts w:cs="Times New Roman"/>
          <w:i w:val="0"/>
          <w:color w:val="auto"/>
          <w:sz w:val="24"/>
          <w:szCs w:val="24"/>
        </w:rPr>
      </w:pPr>
      <w:bookmarkStart w:id="53" w:name="_Toc197087386"/>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12</w:t>
      </w:r>
      <w:r w:rsidRPr="00D802C2">
        <w:rPr>
          <w:i w:val="0"/>
          <w:color w:val="auto"/>
          <w:sz w:val="24"/>
        </w:rPr>
        <w:fldChar w:fldCharType="end"/>
      </w:r>
      <w:r w:rsidRPr="00D802C2">
        <w:rPr>
          <w:i w:val="0"/>
          <w:color w:val="auto"/>
          <w:sz w:val="24"/>
        </w:rPr>
        <w:t xml:space="preserve"> Accidentes ocurridos entre enero a octubre del 2024</w:t>
      </w:r>
      <w:bookmarkEnd w:id="53"/>
    </w:p>
    <w:tbl>
      <w:tblPr>
        <w:tblStyle w:val="APA"/>
        <w:tblW w:w="0" w:type="auto"/>
        <w:tblLook w:val="04A0" w:firstRow="1" w:lastRow="0" w:firstColumn="1" w:lastColumn="0" w:noHBand="0" w:noVBand="1"/>
      </w:tblPr>
      <w:tblGrid>
        <w:gridCol w:w="427"/>
        <w:gridCol w:w="727"/>
        <w:gridCol w:w="1849"/>
        <w:gridCol w:w="2492"/>
        <w:gridCol w:w="1741"/>
        <w:gridCol w:w="1268"/>
      </w:tblGrid>
      <w:tr w:rsidR="00311C2A" w:rsidRPr="00311C2A" w14:paraId="6B40B779" w14:textId="77777777" w:rsidTr="00311C2A">
        <w:trPr>
          <w:cnfStyle w:val="100000000000" w:firstRow="1" w:lastRow="0" w:firstColumn="0" w:lastColumn="0" w:oddVBand="0" w:evenVBand="0" w:oddHBand="0" w:evenHBand="0" w:firstRowFirstColumn="0" w:firstRowLastColumn="0" w:lastRowFirstColumn="0" w:lastRowLastColumn="0"/>
        </w:trPr>
        <w:tc>
          <w:tcPr>
            <w:tcW w:w="0" w:type="auto"/>
            <w:hideMark/>
          </w:tcPr>
          <w:p w14:paraId="6129B28F"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Nº</w:t>
            </w:r>
          </w:p>
        </w:tc>
        <w:tc>
          <w:tcPr>
            <w:tcW w:w="0" w:type="auto"/>
            <w:hideMark/>
          </w:tcPr>
          <w:p w14:paraId="17B3F623"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Fecha</w:t>
            </w:r>
          </w:p>
        </w:tc>
        <w:tc>
          <w:tcPr>
            <w:tcW w:w="0" w:type="auto"/>
            <w:hideMark/>
          </w:tcPr>
          <w:p w14:paraId="6DF65C8D"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Área / Actividad</w:t>
            </w:r>
          </w:p>
        </w:tc>
        <w:tc>
          <w:tcPr>
            <w:tcW w:w="0" w:type="auto"/>
            <w:hideMark/>
          </w:tcPr>
          <w:p w14:paraId="1F498423"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Tipo de accidente</w:t>
            </w:r>
          </w:p>
        </w:tc>
        <w:tc>
          <w:tcPr>
            <w:tcW w:w="0" w:type="auto"/>
            <w:hideMark/>
          </w:tcPr>
          <w:p w14:paraId="625EF061"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Consecuencia</w:t>
            </w:r>
          </w:p>
        </w:tc>
        <w:tc>
          <w:tcPr>
            <w:tcW w:w="0" w:type="auto"/>
            <w:hideMark/>
          </w:tcPr>
          <w:p w14:paraId="6F38A5E2" w14:textId="77777777" w:rsidR="00311C2A" w:rsidRPr="00311C2A" w:rsidRDefault="00311C2A" w:rsidP="00311C2A">
            <w:pPr>
              <w:widowControl/>
              <w:autoSpaceDE/>
              <w:autoSpaceDN/>
              <w:spacing w:before="0" w:line="240" w:lineRule="auto"/>
              <w:ind w:firstLine="0"/>
              <w:rPr>
                <w:rFonts w:eastAsia="Times New Roman" w:cs="Times New Roman"/>
                <w:b/>
                <w:bCs/>
                <w:sz w:val="20"/>
                <w:szCs w:val="20"/>
                <w:lang w:val="es-PE" w:eastAsia="es-PE"/>
              </w:rPr>
            </w:pPr>
            <w:r w:rsidRPr="00311C2A">
              <w:rPr>
                <w:rFonts w:eastAsia="Times New Roman" w:cs="Times New Roman"/>
                <w:b/>
                <w:bCs/>
                <w:sz w:val="20"/>
                <w:szCs w:val="20"/>
                <w:lang w:val="es-PE" w:eastAsia="es-PE"/>
              </w:rPr>
              <w:t>Días perdidos</w:t>
            </w:r>
          </w:p>
        </w:tc>
      </w:tr>
      <w:tr w:rsidR="00311C2A" w:rsidRPr="00311C2A" w14:paraId="3F82E036" w14:textId="77777777" w:rsidTr="00311C2A">
        <w:tc>
          <w:tcPr>
            <w:tcW w:w="0" w:type="auto"/>
            <w:hideMark/>
          </w:tcPr>
          <w:p w14:paraId="2CCB9E3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w:t>
            </w:r>
          </w:p>
        </w:tc>
        <w:tc>
          <w:tcPr>
            <w:tcW w:w="0" w:type="auto"/>
            <w:hideMark/>
          </w:tcPr>
          <w:p w14:paraId="1A813DD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15/01</w:t>
            </w:r>
          </w:p>
        </w:tc>
        <w:tc>
          <w:tcPr>
            <w:tcW w:w="0" w:type="auto"/>
            <w:hideMark/>
          </w:tcPr>
          <w:p w14:paraId="6B2DE16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Excavación</w:t>
            </w:r>
          </w:p>
        </w:tc>
        <w:tc>
          <w:tcPr>
            <w:tcW w:w="0" w:type="auto"/>
            <w:hideMark/>
          </w:tcPr>
          <w:p w14:paraId="5A2D222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Caída al nivel</w:t>
            </w:r>
          </w:p>
        </w:tc>
        <w:tc>
          <w:tcPr>
            <w:tcW w:w="0" w:type="auto"/>
            <w:hideMark/>
          </w:tcPr>
          <w:p w14:paraId="1083339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Lesión lumbar</w:t>
            </w:r>
          </w:p>
        </w:tc>
        <w:tc>
          <w:tcPr>
            <w:tcW w:w="0" w:type="auto"/>
            <w:hideMark/>
          </w:tcPr>
          <w:p w14:paraId="145FEFE5"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15B4A4BF" w14:textId="77777777" w:rsidTr="00311C2A">
        <w:tc>
          <w:tcPr>
            <w:tcW w:w="0" w:type="auto"/>
            <w:hideMark/>
          </w:tcPr>
          <w:p w14:paraId="1AE03E0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2</w:t>
            </w:r>
          </w:p>
        </w:tc>
        <w:tc>
          <w:tcPr>
            <w:tcW w:w="0" w:type="auto"/>
            <w:hideMark/>
          </w:tcPr>
          <w:p w14:paraId="27B948A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18/01</w:t>
            </w:r>
          </w:p>
        </w:tc>
        <w:tc>
          <w:tcPr>
            <w:tcW w:w="0" w:type="auto"/>
            <w:hideMark/>
          </w:tcPr>
          <w:p w14:paraId="0A25C10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Armado de andamio</w:t>
            </w:r>
          </w:p>
        </w:tc>
        <w:tc>
          <w:tcPr>
            <w:tcW w:w="0" w:type="auto"/>
            <w:hideMark/>
          </w:tcPr>
          <w:p w14:paraId="656C165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en mano por herramienta</w:t>
            </w:r>
          </w:p>
        </w:tc>
        <w:tc>
          <w:tcPr>
            <w:tcW w:w="0" w:type="auto"/>
            <w:hideMark/>
          </w:tcPr>
          <w:p w14:paraId="7EA2FDA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Contusión</w:t>
            </w:r>
          </w:p>
        </w:tc>
        <w:tc>
          <w:tcPr>
            <w:tcW w:w="0" w:type="auto"/>
            <w:hideMark/>
          </w:tcPr>
          <w:p w14:paraId="4DE9998D"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5F1B5D7E" w14:textId="77777777" w:rsidTr="00311C2A">
        <w:tc>
          <w:tcPr>
            <w:tcW w:w="0" w:type="auto"/>
            <w:hideMark/>
          </w:tcPr>
          <w:p w14:paraId="4E20E3C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3</w:t>
            </w:r>
          </w:p>
        </w:tc>
        <w:tc>
          <w:tcPr>
            <w:tcW w:w="0" w:type="auto"/>
            <w:hideMark/>
          </w:tcPr>
          <w:p w14:paraId="5ECFA342"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05/02</w:t>
            </w:r>
          </w:p>
        </w:tc>
        <w:tc>
          <w:tcPr>
            <w:tcW w:w="0" w:type="auto"/>
            <w:hideMark/>
          </w:tcPr>
          <w:p w14:paraId="5EB703E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Carguío de escombros</w:t>
            </w:r>
          </w:p>
        </w:tc>
        <w:tc>
          <w:tcPr>
            <w:tcW w:w="0" w:type="auto"/>
            <w:hideMark/>
          </w:tcPr>
          <w:p w14:paraId="2E1C8D9B"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Proyección de polvo a los ojos</w:t>
            </w:r>
          </w:p>
        </w:tc>
        <w:tc>
          <w:tcPr>
            <w:tcW w:w="0" w:type="auto"/>
            <w:hideMark/>
          </w:tcPr>
          <w:p w14:paraId="187135F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Irritación ocular</w:t>
            </w:r>
          </w:p>
        </w:tc>
        <w:tc>
          <w:tcPr>
            <w:tcW w:w="0" w:type="auto"/>
            <w:hideMark/>
          </w:tcPr>
          <w:p w14:paraId="4A31447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w:t>
            </w:r>
          </w:p>
        </w:tc>
      </w:tr>
      <w:tr w:rsidR="00311C2A" w:rsidRPr="00311C2A" w14:paraId="41601188" w14:textId="77777777" w:rsidTr="00311C2A">
        <w:tc>
          <w:tcPr>
            <w:tcW w:w="0" w:type="auto"/>
            <w:hideMark/>
          </w:tcPr>
          <w:p w14:paraId="37DE9EB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4</w:t>
            </w:r>
          </w:p>
        </w:tc>
        <w:tc>
          <w:tcPr>
            <w:tcW w:w="0" w:type="auto"/>
            <w:hideMark/>
          </w:tcPr>
          <w:p w14:paraId="727A9FB3"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20/02</w:t>
            </w:r>
          </w:p>
        </w:tc>
        <w:tc>
          <w:tcPr>
            <w:tcW w:w="0" w:type="auto"/>
            <w:hideMark/>
          </w:tcPr>
          <w:p w14:paraId="654D8718"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Corte con esmeril</w:t>
            </w:r>
          </w:p>
        </w:tc>
        <w:tc>
          <w:tcPr>
            <w:tcW w:w="0" w:type="auto"/>
            <w:hideMark/>
          </w:tcPr>
          <w:p w14:paraId="6A44814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Partícula metálica en ojo</w:t>
            </w:r>
          </w:p>
        </w:tc>
        <w:tc>
          <w:tcPr>
            <w:tcW w:w="0" w:type="auto"/>
            <w:hideMark/>
          </w:tcPr>
          <w:p w14:paraId="6121622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Lesión leve</w:t>
            </w:r>
          </w:p>
        </w:tc>
        <w:tc>
          <w:tcPr>
            <w:tcW w:w="0" w:type="auto"/>
            <w:hideMark/>
          </w:tcPr>
          <w:p w14:paraId="58BF63AF"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0</w:t>
            </w:r>
          </w:p>
        </w:tc>
      </w:tr>
      <w:tr w:rsidR="00311C2A" w:rsidRPr="00311C2A" w14:paraId="4065BD94" w14:textId="77777777" w:rsidTr="00311C2A">
        <w:tc>
          <w:tcPr>
            <w:tcW w:w="0" w:type="auto"/>
            <w:hideMark/>
          </w:tcPr>
          <w:p w14:paraId="1D8D69E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5</w:t>
            </w:r>
          </w:p>
        </w:tc>
        <w:tc>
          <w:tcPr>
            <w:tcW w:w="0" w:type="auto"/>
            <w:hideMark/>
          </w:tcPr>
          <w:p w14:paraId="552447B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07/03</w:t>
            </w:r>
          </w:p>
        </w:tc>
        <w:tc>
          <w:tcPr>
            <w:tcW w:w="0" w:type="auto"/>
            <w:hideMark/>
          </w:tcPr>
          <w:p w14:paraId="6BE002E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Encofrado</w:t>
            </w:r>
          </w:p>
        </w:tc>
        <w:tc>
          <w:tcPr>
            <w:tcW w:w="0" w:type="auto"/>
            <w:hideMark/>
          </w:tcPr>
          <w:p w14:paraId="0BDD614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en la cabeza</w:t>
            </w:r>
          </w:p>
        </w:tc>
        <w:tc>
          <w:tcPr>
            <w:tcW w:w="0" w:type="auto"/>
            <w:hideMark/>
          </w:tcPr>
          <w:p w14:paraId="46EA456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Dolor cervical</w:t>
            </w:r>
          </w:p>
        </w:tc>
        <w:tc>
          <w:tcPr>
            <w:tcW w:w="0" w:type="auto"/>
            <w:hideMark/>
          </w:tcPr>
          <w:p w14:paraId="24753B04"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0F9FE63E" w14:textId="77777777" w:rsidTr="00311C2A">
        <w:tc>
          <w:tcPr>
            <w:tcW w:w="0" w:type="auto"/>
            <w:hideMark/>
          </w:tcPr>
          <w:p w14:paraId="1A26A84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6</w:t>
            </w:r>
          </w:p>
        </w:tc>
        <w:tc>
          <w:tcPr>
            <w:tcW w:w="0" w:type="auto"/>
            <w:hideMark/>
          </w:tcPr>
          <w:p w14:paraId="5812EA5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25/03</w:t>
            </w:r>
          </w:p>
        </w:tc>
        <w:tc>
          <w:tcPr>
            <w:tcW w:w="0" w:type="auto"/>
            <w:hideMark/>
          </w:tcPr>
          <w:p w14:paraId="68B4BBB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Instalación sanitaria</w:t>
            </w:r>
          </w:p>
        </w:tc>
        <w:tc>
          <w:tcPr>
            <w:tcW w:w="0" w:type="auto"/>
            <w:hideMark/>
          </w:tcPr>
          <w:p w14:paraId="7892001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Cortadura con lámina</w:t>
            </w:r>
          </w:p>
        </w:tc>
        <w:tc>
          <w:tcPr>
            <w:tcW w:w="0" w:type="auto"/>
            <w:hideMark/>
          </w:tcPr>
          <w:p w14:paraId="141B7849"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Herida leve</w:t>
            </w:r>
          </w:p>
        </w:tc>
        <w:tc>
          <w:tcPr>
            <w:tcW w:w="0" w:type="auto"/>
            <w:hideMark/>
          </w:tcPr>
          <w:p w14:paraId="7CE245E2"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w:t>
            </w:r>
          </w:p>
        </w:tc>
      </w:tr>
      <w:tr w:rsidR="00311C2A" w:rsidRPr="00311C2A" w14:paraId="1DA8B0EC" w14:textId="77777777" w:rsidTr="00311C2A">
        <w:tc>
          <w:tcPr>
            <w:tcW w:w="0" w:type="auto"/>
            <w:hideMark/>
          </w:tcPr>
          <w:p w14:paraId="045084C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7</w:t>
            </w:r>
          </w:p>
        </w:tc>
        <w:tc>
          <w:tcPr>
            <w:tcW w:w="0" w:type="auto"/>
            <w:hideMark/>
          </w:tcPr>
          <w:p w14:paraId="2003BA1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05/04</w:t>
            </w:r>
          </w:p>
        </w:tc>
        <w:tc>
          <w:tcPr>
            <w:tcW w:w="0" w:type="auto"/>
            <w:hideMark/>
          </w:tcPr>
          <w:p w14:paraId="4A06C35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Armado de acero</w:t>
            </w:r>
          </w:p>
        </w:tc>
        <w:tc>
          <w:tcPr>
            <w:tcW w:w="0" w:type="auto"/>
            <w:hideMark/>
          </w:tcPr>
          <w:p w14:paraId="0081E424"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Pinchazo con alambre</w:t>
            </w:r>
          </w:p>
        </w:tc>
        <w:tc>
          <w:tcPr>
            <w:tcW w:w="0" w:type="auto"/>
            <w:hideMark/>
          </w:tcPr>
          <w:p w14:paraId="1219D74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Herida leve</w:t>
            </w:r>
          </w:p>
        </w:tc>
        <w:tc>
          <w:tcPr>
            <w:tcW w:w="0" w:type="auto"/>
            <w:hideMark/>
          </w:tcPr>
          <w:p w14:paraId="046479F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w:t>
            </w:r>
          </w:p>
        </w:tc>
      </w:tr>
      <w:tr w:rsidR="00311C2A" w:rsidRPr="00311C2A" w14:paraId="1FD8A19E" w14:textId="77777777" w:rsidTr="00311C2A">
        <w:tc>
          <w:tcPr>
            <w:tcW w:w="0" w:type="auto"/>
            <w:hideMark/>
          </w:tcPr>
          <w:p w14:paraId="6B980CE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8</w:t>
            </w:r>
          </w:p>
        </w:tc>
        <w:tc>
          <w:tcPr>
            <w:tcW w:w="0" w:type="auto"/>
            <w:hideMark/>
          </w:tcPr>
          <w:p w14:paraId="4335220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09/05</w:t>
            </w:r>
          </w:p>
        </w:tc>
        <w:tc>
          <w:tcPr>
            <w:tcW w:w="0" w:type="auto"/>
            <w:hideMark/>
          </w:tcPr>
          <w:p w14:paraId="68681A4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Mezclado de concreto</w:t>
            </w:r>
          </w:p>
        </w:tc>
        <w:tc>
          <w:tcPr>
            <w:tcW w:w="0" w:type="auto"/>
            <w:hideMark/>
          </w:tcPr>
          <w:p w14:paraId="7CC4C93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Sobreesfuerzo lumbar</w:t>
            </w:r>
          </w:p>
        </w:tc>
        <w:tc>
          <w:tcPr>
            <w:tcW w:w="0" w:type="auto"/>
            <w:hideMark/>
          </w:tcPr>
          <w:p w14:paraId="24674DD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Contractura</w:t>
            </w:r>
          </w:p>
        </w:tc>
        <w:tc>
          <w:tcPr>
            <w:tcW w:w="0" w:type="auto"/>
            <w:hideMark/>
          </w:tcPr>
          <w:p w14:paraId="2A231B3C"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0</w:t>
            </w:r>
          </w:p>
        </w:tc>
      </w:tr>
      <w:tr w:rsidR="00311C2A" w:rsidRPr="00311C2A" w14:paraId="1CD43422" w14:textId="77777777" w:rsidTr="00311C2A">
        <w:tc>
          <w:tcPr>
            <w:tcW w:w="0" w:type="auto"/>
            <w:hideMark/>
          </w:tcPr>
          <w:p w14:paraId="54BCF58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9</w:t>
            </w:r>
          </w:p>
        </w:tc>
        <w:tc>
          <w:tcPr>
            <w:tcW w:w="0" w:type="auto"/>
            <w:hideMark/>
          </w:tcPr>
          <w:p w14:paraId="7025032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02/05</w:t>
            </w:r>
          </w:p>
        </w:tc>
        <w:tc>
          <w:tcPr>
            <w:tcW w:w="0" w:type="auto"/>
            <w:hideMark/>
          </w:tcPr>
          <w:p w14:paraId="56F7D733"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Losa aligerada</w:t>
            </w:r>
          </w:p>
        </w:tc>
        <w:tc>
          <w:tcPr>
            <w:tcW w:w="0" w:type="auto"/>
            <w:hideMark/>
          </w:tcPr>
          <w:p w14:paraId="7D07911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por varilla mal posicionada</w:t>
            </w:r>
          </w:p>
        </w:tc>
        <w:tc>
          <w:tcPr>
            <w:tcW w:w="0" w:type="auto"/>
            <w:hideMark/>
          </w:tcPr>
          <w:p w14:paraId="26574B0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Contusión en pierna</w:t>
            </w:r>
          </w:p>
        </w:tc>
        <w:tc>
          <w:tcPr>
            <w:tcW w:w="0" w:type="auto"/>
            <w:hideMark/>
          </w:tcPr>
          <w:p w14:paraId="7DE6DDB4"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3B418DE5" w14:textId="77777777" w:rsidTr="00311C2A">
        <w:tc>
          <w:tcPr>
            <w:tcW w:w="0" w:type="auto"/>
            <w:hideMark/>
          </w:tcPr>
          <w:p w14:paraId="13E0CC0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10</w:t>
            </w:r>
          </w:p>
        </w:tc>
        <w:tc>
          <w:tcPr>
            <w:tcW w:w="0" w:type="auto"/>
            <w:hideMark/>
          </w:tcPr>
          <w:p w14:paraId="31FEF91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12/05</w:t>
            </w:r>
          </w:p>
        </w:tc>
        <w:tc>
          <w:tcPr>
            <w:tcW w:w="0" w:type="auto"/>
            <w:hideMark/>
          </w:tcPr>
          <w:p w14:paraId="1DA5A538"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Encofrado</w:t>
            </w:r>
          </w:p>
        </w:tc>
        <w:tc>
          <w:tcPr>
            <w:tcW w:w="0" w:type="auto"/>
            <w:hideMark/>
          </w:tcPr>
          <w:p w14:paraId="76C016F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de herramienta sobre casco</w:t>
            </w:r>
          </w:p>
        </w:tc>
        <w:tc>
          <w:tcPr>
            <w:tcW w:w="0" w:type="auto"/>
            <w:hideMark/>
          </w:tcPr>
          <w:p w14:paraId="423E798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Lesión craneal leve</w:t>
            </w:r>
          </w:p>
        </w:tc>
        <w:tc>
          <w:tcPr>
            <w:tcW w:w="0" w:type="auto"/>
            <w:hideMark/>
          </w:tcPr>
          <w:p w14:paraId="71C8B12A"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33E55B3D" w14:textId="77777777" w:rsidTr="00311C2A">
        <w:tc>
          <w:tcPr>
            <w:tcW w:w="0" w:type="auto"/>
            <w:hideMark/>
          </w:tcPr>
          <w:p w14:paraId="5CED6AE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11</w:t>
            </w:r>
          </w:p>
        </w:tc>
        <w:tc>
          <w:tcPr>
            <w:tcW w:w="0" w:type="auto"/>
            <w:hideMark/>
          </w:tcPr>
          <w:p w14:paraId="1B2BCCA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17/05</w:t>
            </w:r>
          </w:p>
        </w:tc>
        <w:tc>
          <w:tcPr>
            <w:tcW w:w="0" w:type="auto"/>
            <w:hideMark/>
          </w:tcPr>
          <w:p w14:paraId="7A580D18"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Movimiento de carga</w:t>
            </w:r>
          </w:p>
        </w:tc>
        <w:tc>
          <w:tcPr>
            <w:tcW w:w="0" w:type="auto"/>
            <w:hideMark/>
          </w:tcPr>
          <w:p w14:paraId="1EFB426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Contractura lumbar</w:t>
            </w:r>
          </w:p>
        </w:tc>
        <w:tc>
          <w:tcPr>
            <w:tcW w:w="0" w:type="auto"/>
            <w:hideMark/>
          </w:tcPr>
          <w:p w14:paraId="282F972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Dolor de espalda</w:t>
            </w:r>
          </w:p>
        </w:tc>
        <w:tc>
          <w:tcPr>
            <w:tcW w:w="0" w:type="auto"/>
            <w:hideMark/>
          </w:tcPr>
          <w:p w14:paraId="44C77BCE"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0</w:t>
            </w:r>
          </w:p>
        </w:tc>
      </w:tr>
      <w:tr w:rsidR="00311C2A" w:rsidRPr="00311C2A" w14:paraId="25C1BD54" w14:textId="77777777" w:rsidTr="00311C2A">
        <w:tc>
          <w:tcPr>
            <w:tcW w:w="0" w:type="auto"/>
            <w:hideMark/>
          </w:tcPr>
          <w:p w14:paraId="00E9FEFE"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12</w:t>
            </w:r>
          </w:p>
        </w:tc>
        <w:tc>
          <w:tcPr>
            <w:tcW w:w="0" w:type="auto"/>
            <w:hideMark/>
          </w:tcPr>
          <w:p w14:paraId="2BE802DB"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10/06</w:t>
            </w:r>
          </w:p>
        </w:tc>
        <w:tc>
          <w:tcPr>
            <w:tcW w:w="0" w:type="auto"/>
            <w:hideMark/>
          </w:tcPr>
          <w:p w14:paraId="7EC2685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Instalaciones eléctricas</w:t>
            </w:r>
          </w:p>
        </w:tc>
        <w:tc>
          <w:tcPr>
            <w:tcW w:w="0" w:type="auto"/>
            <w:hideMark/>
          </w:tcPr>
          <w:p w14:paraId="0328F23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Contacto con corriente &lt; 220V</w:t>
            </w:r>
          </w:p>
        </w:tc>
        <w:tc>
          <w:tcPr>
            <w:tcW w:w="0" w:type="auto"/>
            <w:hideMark/>
          </w:tcPr>
          <w:p w14:paraId="54DFD5F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Quemadura leve</w:t>
            </w:r>
          </w:p>
        </w:tc>
        <w:tc>
          <w:tcPr>
            <w:tcW w:w="0" w:type="auto"/>
            <w:hideMark/>
          </w:tcPr>
          <w:p w14:paraId="2A1FEC8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w:t>
            </w:r>
          </w:p>
        </w:tc>
      </w:tr>
      <w:tr w:rsidR="00311C2A" w:rsidRPr="00311C2A" w14:paraId="5E50C103" w14:textId="77777777" w:rsidTr="00311C2A">
        <w:tc>
          <w:tcPr>
            <w:tcW w:w="0" w:type="auto"/>
            <w:hideMark/>
          </w:tcPr>
          <w:p w14:paraId="14890188"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13</w:t>
            </w:r>
          </w:p>
        </w:tc>
        <w:tc>
          <w:tcPr>
            <w:tcW w:w="0" w:type="auto"/>
            <w:hideMark/>
          </w:tcPr>
          <w:p w14:paraId="670C72DB"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02/07</w:t>
            </w:r>
          </w:p>
        </w:tc>
        <w:tc>
          <w:tcPr>
            <w:tcW w:w="0" w:type="auto"/>
            <w:hideMark/>
          </w:tcPr>
          <w:p w14:paraId="639F1B1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Colado de vigas</w:t>
            </w:r>
          </w:p>
        </w:tc>
        <w:tc>
          <w:tcPr>
            <w:tcW w:w="0" w:type="auto"/>
            <w:hideMark/>
          </w:tcPr>
          <w:p w14:paraId="69DF31E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Resbalón en superficie húmeda</w:t>
            </w:r>
          </w:p>
        </w:tc>
        <w:tc>
          <w:tcPr>
            <w:tcW w:w="0" w:type="auto"/>
            <w:hideMark/>
          </w:tcPr>
          <w:p w14:paraId="328A17A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Lesión en rodilla</w:t>
            </w:r>
          </w:p>
        </w:tc>
        <w:tc>
          <w:tcPr>
            <w:tcW w:w="0" w:type="auto"/>
            <w:hideMark/>
          </w:tcPr>
          <w:p w14:paraId="76BA2600"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5481015C" w14:textId="77777777" w:rsidTr="00311C2A">
        <w:tc>
          <w:tcPr>
            <w:tcW w:w="0" w:type="auto"/>
            <w:hideMark/>
          </w:tcPr>
          <w:p w14:paraId="5B09896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14</w:t>
            </w:r>
          </w:p>
        </w:tc>
        <w:tc>
          <w:tcPr>
            <w:tcW w:w="0" w:type="auto"/>
            <w:hideMark/>
          </w:tcPr>
          <w:p w14:paraId="17E8EAD2"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08/07</w:t>
            </w:r>
          </w:p>
        </w:tc>
        <w:tc>
          <w:tcPr>
            <w:tcW w:w="0" w:type="auto"/>
            <w:hideMark/>
          </w:tcPr>
          <w:p w14:paraId="5D8528D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Soldadura</w:t>
            </w:r>
          </w:p>
        </w:tc>
        <w:tc>
          <w:tcPr>
            <w:tcW w:w="0" w:type="auto"/>
            <w:hideMark/>
          </w:tcPr>
          <w:p w14:paraId="587BD269"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Salpicadura en rostro</w:t>
            </w:r>
          </w:p>
        </w:tc>
        <w:tc>
          <w:tcPr>
            <w:tcW w:w="0" w:type="auto"/>
            <w:hideMark/>
          </w:tcPr>
          <w:p w14:paraId="2143E2F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Quemadura leve</w:t>
            </w:r>
          </w:p>
        </w:tc>
        <w:tc>
          <w:tcPr>
            <w:tcW w:w="0" w:type="auto"/>
            <w:hideMark/>
          </w:tcPr>
          <w:p w14:paraId="4467930C"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0</w:t>
            </w:r>
          </w:p>
        </w:tc>
      </w:tr>
      <w:tr w:rsidR="00311C2A" w:rsidRPr="00311C2A" w14:paraId="130FFCFB" w14:textId="77777777" w:rsidTr="00311C2A">
        <w:tc>
          <w:tcPr>
            <w:tcW w:w="0" w:type="auto"/>
            <w:hideMark/>
          </w:tcPr>
          <w:p w14:paraId="741E03A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15</w:t>
            </w:r>
          </w:p>
        </w:tc>
        <w:tc>
          <w:tcPr>
            <w:tcW w:w="0" w:type="auto"/>
            <w:hideMark/>
          </w:tcPr>
          <w:p w14:paraId="3E7E363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19/07</w:t>
            </w:r>
          </w:p>
        </w:tc>
        <w:tc>
          <w:tcPr>
            <w:tcW w:w="0" w:type="auto"/>
            <w:hideMark/>
          </w:tcPr>
          <w:p w14:paraId="0AF1D5A3"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Corte de tubos PVC</w:t>
            </w:r>
          </w:p>
        </w:tc>
        <w:tc>
          <w:tcPr>
            <w:tcW w:w="0" w:type="auto"/>
            <w:hideMark/>
          </w:tcPr>
          <w:p w14:paraId="7A9D8DE7"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Cortadura en dedos</w:t>
            </w:r>
          </w:p>
        </w:tc>
        <w:tc>
          <w:tcPr>
            <w:tcW w:w="0" w:type="auto"/>
            <w:hideMark/>
          </w:tcPr>
          <w:p w14:paraId="0959BFE5"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Herida moderada</w:t>
            </w:r>
          </w:p>
        </w:tc>
        <w:tc>
          <w:tcPr>
            <w:tcW w:w="0" w:type="auto"/>
            <w:hideMark/>
          </w:tcPr>
          <w:p w14:paraId="53237A19"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3F7F1162" w14:textId="77777777" w:rsidTr="00311C2A">
        <w:tc>
          <w:tcPr>
            <w:tcW w:w="0" w:type="auto"/>
            <w:hideMark/>
          </w:tcPr>
          <w:p w14:paraId="6768F23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lastRenderedPageBreak/>
              <w:t>16</w:t>
            </w:r>
          </w:p>
        </w:tc>
        <w:tc>
          <w:tcPr>
            <w:tcW w:w="0" w:type="auto"/>
            <w:hideMark/>
          </w:tcPr>
          <w:p w14:paraId="4021EBD2"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05/09</w:t>
            </w:r>
          </w:p>
        </w:tc>
        <w:tc>
          <w:tcPr>
            <w:tcW w:w="0" w:type="auto"/>
            <w:hideMark/>
          </w:tcPr>
          <w:p w14:paraId="7060B313"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Instalación de ventanas</w:t>
            </w:r>
          </w:p>
        </w:tc>
        <w:tc>
          <w:tcPr>
            <w:tcW w:w="0" w:type="auto"/>
            <w:hideMark/>
          </w:tcPr>
          <w:p w14:paraId="48C2CD4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contra marco</w:t>
            </w:r>
          </w:p>
        </w:tc>
        <w:tc>
          <w:tcPr>
            <w:tcW w:w="0" w:type="auto"/>
            <w:hideMark/>
          </w:tcPr>
          <w:p w14:paraId="744ABDF0"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Lesión en brazo</w:t>
            </w:r>
          </w:p>
        </w:tc>
        <w:tc>
          <w:tcPr>
            <w:tcW w:w="0" w:type="auto"/>
            <w:hideMark/>
          </w:tcPr>
          <w:p w14:paraId="72659E84" w14:textId="77777777" w:rsidR="00311C2A" w:rsidRPr="00311C2A" w:rsidRDefault="00C11525"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r w:rsidR="00311C2A" w:rsidRPr="00311C2A" w14:paraId="2E2EAC5F" w14:textId="77777777" w:rsidTr="00311C2A">
        <w:tc>
          <w:tcPr>
            <w:tcW w:w="0" w:type="auto"/>
            <w:hideMark/>
          </w:tcPr>
          <w:p w14:paraId="08CAB7F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17</w:t>
            </w:r>
          </w:p>
        </w:tc>
        <w:tc>
          <w:tcPr>
            <w:tcW w:w="0" w:type="auto"/>
            <w:hideMark/>
          </w:tcPr>
          <w:p w14:paraId="63FF5C22"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12/09</w:t>
            </w:r>
          </w:p>
        </w:tc>
        <w:tc>
          <w:tcPr>
            <w:tcW w:w="0" w:type="auto"/>
            <w:hideMark/>
          </w:tcPr>
          <w:p w14:paraId="567E7E69"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Encofrado</w:t>
            </w:r>
          </w:p>
        </w:tc>
        <w:tc>
          <w:tcPr>
            <w:tcW w:w="0" w:type="auto"/>
            <w:hideMark/>
          </w:tcPr>
          <w:p w14:paraId="4DC457DD"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Golpe al abrir formaleta</w:t>
            </w:r>
          </w:p>
        </w:tc>
        <w:tc>
          <w:tcPr>
            <w:tcW w:w="0" w:type="auto"/>
            <w:hideMark/>
          </w:tcPr>
          <w:p w14:paraId="006B8B5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Hematoma en pierna</w:t>
            </w:r>
          </w:p>
        </w:tc>
        <w:tc>
          <w:tcPr>
            <w:tcW w:w="0" w:type="auto"/>
            <w:hideMark/>
          </w:tcPr>
          <w:p w14:paraId="38CD11BF"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w:t>
            </w:r>
          </w:p>
        </w:tc>
      </w:tr>
      <w:tr w:rsidR="00311C2A" w:rsidRPr="00311C2A" w14:paraId="0A7BF17E" w14:textId="77777777" w:rsidTr="00311C2A">
        <w:tc>
          <w:tcPr>
            <w:tcW w:w="0" w:type="auto"/>
            <w:hideMark/>
          </w:tcPr>
          <w:p w14:paraId="4F97919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18</w:t>
            </w:r>
          </w:p>
        </w:tc>
        <w:tc>
          <w:tcPr>
            <w:tcW w:w="0" w:type="auto"/>
            <w:hideMark/>
          </w:tcPr>
          <w:p w14:paraId="04B999AA"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20/10</w:t>
            </w:r>
          </w:p>
        </w:tc>
        <w:tc>
          <w:tcPr>
            <w:tcW w:w="0" w:type="auto"/>
            <w:hideMark/>
          </w:tcPr>
          <w:p w14:paraId="5F48C4A1"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Albañilería</w:t>
            </w:r>
          </w:p>
        </w:tc>
        <w:tc>
          <w:tcPr>
            <w:tcW w:w="0" w:type="auto"/>
            <w:hideMark/>
          </w:tcPr>
          <w:p w14:paraId="05AC4556"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Caída leve desde 60 cm</w:t>
            </w:r>
          </w:p>
        </w:tc>
        <w:tc>
          <w:tcPr>
            <w:tcW w:w="0" w:type="auto"/>
            <w:hideMark/>
          </w:tcPr>
          <w:p w14:paraId="3CEC967C" w14:textId="77777777" w:rsidR="00311C2A" w:rsidRPr="00311C2A" w:rsidRDefault="00311C2A" w:rsidP="00311C2A">
            <w:pPr>
              <w:widowControl/>
              <w:autoSpaceDE/>
              <w:autoSpaceDN/>
              <w:spacing w:before="0" w:line="240" w:lineRule="auto"/>
              <w:ind w:firstLine="0"/>
              <w:rPr>
                <w:rFonts w:eastAsia="Times New Roman" w:cs="Times New Roman"/>
                <w:sz w:val="20"/>
                <w:szCs w:val="20"/>
                <w:lang w:val="es-PE" w:eastAsia="es-PE"/>
              </w:rPr>
            </w:pPr>
            <w:r w:rsidRPr="00311C2A">
              <w:rPr>
                <w:rFonts w:eastAsia="Times New Roman" w:cs="Times New Roman"/>
                <w:sz w:val="20"/>
                <w:szCs w:val="20"/>
                <w:lang w:val="es-PE" w:eastAsia="es-PE"/>
              </w:rPr>
              <w:t>Torcedura de tobillo</w:t>
            </w:r>
          </w:p>
        </w:tc>
        <w:tc>
          <w:tcPr>
            <w:tcW w:w="0" w:type="auto"/>
            <w:hideMark/>
          </w:tcPr>
          <w:p w14:paraId="5B55ED42" w14:textId="77777777" w:rsidR="00311C2A" w:rsidRPr="00311C2A" w:rsidRDefault="00C14A7A" w:rsidP="00311C2A">
            <w:pPr>
              <w:widowControl/>
              <w:autoSpaceDE/>
              <w:autoSpaceDN/>
              <w:spacing w:before="0" w:line="240" w:lineRule="auto"/>
              <w:ind w:firstLine="0"/>
              <w:rPr>
                <w:rFonts w:eastAsia="Times New Roman" w:cs="Times New Roman"/>
                <w:sz w:val="20"/>
                <w:szCs w:val="20"/>
                <w:lang w:val="es-PE" w:eastAsia="es-PE"/>
              </w:rPr>
            </w:pPr>
            <w:r>
              <w:rPr>
                <w:rFonts w:eastAsia="Times New Roman" w:cs="Times New Roman"/>
                <w:sz w:val="20"/>
                <w:szCs w:val="20"/>
                <w:lang w:val="es-PE" w:eastAsia="es-PE"/>
              </w:rPr>
              <w:t>1</w:t>
            </w:r>
          </w:p>
        </w:tc>
      </w:tr>
    </w:tbl>
    <w:p w14:paraId="4FEC338F" w14:textId="77777777" w:rsidR="00A76A66" w:rsidRPr="00A76A66" w:rsidRDefault="00A76A66" w:rsidP="00A76A66">
      <w:pPr>
        <w:widowControl/>
        <w:autoSpaceDE/>
        <w:autoSpaceDN/>
        <w:spacing w:before="120"/>
        <w:rPr>
          <w:rFonts w:cs="Times New Roman"/>
          <w:b/>
          <w:szCs w:val="24"/>
        </w:rPr>
      </w:pPr>
      <w:r w:rsidRPr="00A76A66">
        <w:rPr>
          <w:rFonts w:cs="Times New Roman"/>
          <w:b/>
          <w:szCs w:val="24"/>
        </w:rPr>
        <w:t>3.</w:t>
      </w:r>
      <w:r>
        <w:rPr>
          <w:rFonts w:cs="Times New Roman"/>
          <w:b/>
          <w:szCs w:val="24"/>
        </w:rPr>
        <w:t>4</w:t>
      </w:r>
      <w:r w:rsidRPr="00A76A66">
        <w:rPr>
          <w:rFonts w:cs="Times New Roman"/>
          <w:b/>
          <w:szCs w:val="24"/>
        </w:rPr>
        <w:t>.1 Diagnóstico de la dimensión: Frecuencia</w:t>
      </w:r>
    </w:p>
    <w:p w14:paraId="3382C50C" w14:textId="77777777" w:rsidR="00A76A66" w:rsidRPr="00A76A66" w:rsidRDefault="00777EE0" w:rsidP="00A76A66">
      <w:pPr>
        <w:widowControl/>
        <w:autoSpaceDE/>
        <w:autoSpaceDN/>
        <w:spacing w:before="120"/>
        <w:rPr>
          <w:rFonts w:cs="Times New Roman"/>
          <w:szCs w:val="24"/>
        </w:rPr>
      </w:pPr>
      <w:r>
        <w:rPr>
          <w:rFonts w:cs="Times New Roman"/>
          <w:szCs w:val="24"/>
        </w:rPr>
        <w:t>S</w:t>
      </w:r>
      <w:r w:rsidR="00A76A66" w:rsidRPr="00A76A66">
        <w:rPr>
          <w:rFonts w:cs="Times New Roman"/>
          <w:szCs w:val="24"/>
        </w:rPr>
        <w:t>e refiere al número de accidentes con tiempo perdido ocurridos en relación con la cantidad de horas-hombre trabajadas. Es un indicador clave del nivel de exposición al riesgo.</w:t>
      </w:r>
    </w:p>
    <w:p w14:paraId="3ACE3DDE"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Datos de base:</w:t>
      </w:r>
    </w:p>
    <w:p w14:paraId="152845B1" w14:textId="77777777" w:rsidR="00A76A66" w:rsidRPr="00A76A66" w:rsidRDefault="00A76A66" w:rsidP="00484923">
      <w:pPr>
        <w:pStyle w:val="Prrafodelista"/>
        <w:widowControl/>
        <w:numPr>
          <w:ilvl w:val="0"/>
          <w:numId w:val="19"/>
        </w:numPr>
        <w:autoSpaceDE/>
        <w:autoSpaceDN/>
        <w:spacing w:before="120"/>
        <w:rPr>
          <w:rFonts w:cs="Times New Roman"/>
          <w:szCs w:val="24"/>
        </w:rPr>
      </w:pPr>
      <w:r w:rsidRPr="00A76A66">
        <w:rPr>
          <w:rFonts w:cs="Times New Roman"/>
          <w:szCs w:val="24"/>
        </w:rPr>
        <w:t xml:space="preserve">N.º de accidentes con tiempo perdido: </w:t>
      </w:r>
      <w:r w:rsidR="00C14A7A">
        <w:rPr>
          <w:rFonts w:cs="Times New Roman"/>
          <w:szCs w:val="24"/>
        </w:rPr>
        <w:t>10</w:t>
      </w:r>
    </w:p>
    <w:p w14:paraId="45065B30" w14:textId="77777777" w:rsidR="00A76A66" w:rsidRPr="00A76A66" w:rsidRDefault="00A76A66" w:rsidP="00484923">
      <w:pPr>
        <w:pStyle w:val="Prrafodelista"/>
        <w:widowControl/>
        <w:numPr>
          <w:ilvl w:val="0"/>
          <w:numId w:val="19"/>
        </w:numPr>
        <w:autoSpaceDE/>
        <w:autoSpaceDN/>
        <w:spacing w:before="120"/>
        <w:rPr>
          <w:rFonts w:cs="Times New Roman"/>
          <w:szCs w:val="24"/>
        </w:rPr>
      </w:pPr>
      <w:r w:rsidRPr="00A76A66">
        <w:rPr>
          <w:rFonts w:cs="Times New Roman"/>
          <w:szCs w:val="24"/>
        </w:rPr>
        <w:t xml:space="preserve">Total de horas-hombre trabajadas (21 trabajadores × </w:t>
      </w:r>
      <w:r w:rsidR="00B93016" w:rsidRPr="00C14A7A">
        <w:rPr>
          <w:rFonts w:cs="Times New Roman"/>
          <w:szCs w:val="24"/>
        </w:rPr>
        <w:t>4</w:t>
      </w:r>
      <w:r w:rsidR="00C14A7A" w:rsidRPr="00C14A7A">
        <w:rPr>
          <w:rFonts w:cs="Times New Roman"/>
          <w:szCs w:val="24"/>
        </w:rPr>
        <w:t>0</w:t>
      </w:r>
      <w:r w:rsidR="00B93016">
        <w:rPr>
          <w:rFonts w:cs="Times New Roman"/>
          <w:szCs w:val="24"/>
        </w:rPr>
        <w:t xml:space="preserve"> semanas de trabajo</w:t>
      </w:r>
      <w:r w:rsidRPr="00A76A66">
        <w:rPr>
          <w:rFonts w:cs="Times New Roman"/>
          <w:szCs w:val="24"/>
        </w:rPr>
        <w:t xml:space="preserve"> × </w:t>
      </w:r>
      <w:r w:rsidR="00B93016">
        <w:rPr>
          <w:rFonts w:cs="Times New Roman"/>
          <w:szCs w:val="24"/>
        </w:rPr>
        <w:t>48 h a la semana</w:t>
      </w:r>
      <w:r w:rsidRPr="00A76A66">
        <w:rPr>
          <w:rFonts w:cs="Times New Roman"/>
          <w:szCs w:val="24"/>
        </w:rPr>
        <w:t xml:space="preserve">): </w:t>
      </w:r>
      <w:r w:rsidRPr="00C14A7A">
        <w:rPr>
          <w:rFonts w:cs="Times New Roman"/>
          <w:szCs w:val="24"/>
        </w:rPr>
        <w:t>4</w:t>
      </w:r>
      <w:r w:rsidR="00C14A7A" w:rsidRPr="00C14A7A">
        <w:rPr>
          <w:rFonts w:cs="Times New Roman"/>
          <w:szCs w:val="24"/>
        </w:rPr>
        <w:t>0</w:t>
      </w:r>
      <w:r w:rsidRPr="00C14A7A">
        <w:rPr>
          <w:rFonts w:cs="Times New Roman"/>
          <w:szCs w:val="24"/>
        </w:rPr>
        <w:t>,</w:t>
      </w:r>
      <w:r w:rsidR="00B93016" w:rsidRPr="00C14A7A">
        <w:rPr>
          <w:rFonts w:cs="Times New Roman"/>
          <w:szCs w:val="24"/>
        </w:rPr>
        <w:t>3</w:t>
      </w:r>
      <w:r w:rsidR="00C14A7A" w:rsidRPr="00C14A7A">
        <w:rPr>
          <w:rFonts w:cs="Times New Roman"/>
          <w:szCs w:val="24"/>
        </w:rPr>
        <w:t>20</w:t>
      </w:r>
    </w:p>
    <w:p w14:paraId="1FE509A5" w14:textId="77777777" w:rsidR="00A76A66" w:rsidRPr="00D47FAA" w:rsidRDefault="00A76A66" w:rsidP="00A76A66">
      <w:pPr>
        <w:widowControl/>
        <w:autoSpaceDE/>
        <w:autoSpaceDN/>
        <w:spacing w:before="120"/>
        <w:rPr>
          <w:rFonts w:cs="Times New Roman"/>
          <w:szCs w:val="24"/>
        </w:rPr>
      </w:pPr>
      <w:r w:rsidRPr="00D47FAA">
        <w:rPr>
          <w:rFonts w:cs="Times New Roman"/>
          <w:szCs w:val="24"/>
        </w:rPr>
        <w:t>Cálculo:</w:t>
      </w:r>
    </w:p>
    <w:p w14:paraId="30AFC42D" w14:textId="77777777" w:rsidR="00A01D02" w:rsidRDefault="00D47FAA" w:rsidP="00A76A66">
      <w:pPr>
        <w:widowControl/>
        <w:autoSpaceDE/>
        <w:autoSpaceDN/>
        <w:spacing w:before="120"/>
        <w:rPr>
          <w:rFonts w:cs="Times New Roman"/>
          <w:szCs w:val="24"/>
        </w:rPr>
      </w:pPr>
      <m:oMathPara>
        <m:oMath>
          <m:r>
            <w:rPr>
              <w:rFonts w:ascii="Cambria Math" w:hAnsi="Cambria Math" w:cs="Cambria Math"/>
              <w:szCs w:val="24"/>
            </w:rPr>
            <m:t>IF</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(10*1000000)</m:t>
              </m:r>
            </m:num>
            <m:den>
              <m:r>
                <m:rPr>
                  <m:sty m:val="p"/>
                </m:rPr>
                <w:rPr>
                  <w:rFonts w:ascii="Cambria Math" w:hAnsi="Cambria Math" w:cs="Cambria Math"/>
                  <w:szCs w:val="24"/>
                </w:rPr>
                <m:t>40320</m:t>
              </m:r>
            </m:den>
          </m:f>
          <m:r>
            <w:rPr>
              <w:rFonts w:ascii="Cambria Math" w:hAnsi="Cambria Math" w:cs="Times New Roman"/>
              <w:szCs w:val="24"/>
            </w:rPr>
            <m:t>=248.02</m:t>
          </m:r>
        </m:oMath>
      </m:oMathPara>
    </w:p>
    <w:p w14:paraId="6205C5E4"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Interpretación:</w:t>
      </w:r>
    </w:p>
    <w:p w14:paraId="1285A9FA" w14:textId="77777777" w:rsidR="00A72F41" w:rsidRDefault="00A76A66" w:rsidP="00A76A66">
      <w:pPr>
        <w:widowControl/>
        <w:autoSpaceDE/>
        <w:autoSpaceDN/>
        <w:spacing w:before="120"/>
        <w:rPr>
          <w:rFonts w:cs="Times New Roman"/>
          <w:szCs w:val="24"/>
        </w:rPr>
      </w:pPr>
      <w:r w:rsidRPr="00A76A66">
        <w:rPr>
          <w:rFonts w:cs="Times New Roman"/>
          <w:szCs w:val="24"/>
        </w:rPr>
        <w:t>El índice de frecuencia obtenido es</w:t>
      </w:r>
      <w:r w:rsidR="00B93016">
        <w:rPr>
          <w:rFonts w:cs="Times New Roman"/>
          <w:szCs w:val="24"/>
        </w:rPr>
        <w:t xml:space="preserve"> </w:t>
      </w:r>
      <w:r w:rsidR="000E5EC1" w:rsidRPr="000E5EC1">
        <w:rPr>
          <w:rFonts w:cs="Times New Roman"/>
          <w:szCs w:val="24"/>
        </w:rPr>
        <w:t>248.02</w:t>
      </w:r>
      <w:r w:rsidRPr="00A76A66">
        <w:rPr>
          <w:rFonts w:cs="Times New Roman"/>
          <w:szCs w:val="24"/>
        </w:rPr>
        <w:t>, lo cual representa un nivel alto de ocurrencia de accidentes con tiempo perdido. Esto evidencia la ausencia de medidas preventivas efectivas y deficiencias graves en la supervisión y control de riesgos en obra.</w:t>
      </w:r>
    </w:p>
    <w:p w14:paraId="2CD68FBF" w14:textId="77777777" w:rsidR="00F345CC" w:rsidRDefault="00EC589F" w:rsidP="00A76A66">
      <w:pPr>
        <w:widowControl/>
        <w:autoSpaceDE/>
        <w:autoSpaceDN/>
        <w:spacing w:before="120"/>
        <w:rPr>
          <w:rFonts w:cs="Times New Roman"/>
          <w:szCs w:val="24"/>
        </w:rPr>
      </w:pPr>
      <w:r w:rsidRPr="00EC589F">
        <w:rPr>
          <w:rFonts w:cs="Times New Roman"/>
          <w:szCs w:val="24"/>
        </w:rPr>
        <w:t>Factores que provocaron la alta frecuencia:</w:t>
      </w:r>
    </w:p>
    <w:p w14:paraId="3E556781" w14:textId="77777777" w:rsidR="00EC589F" w:rsidRPr="00EC589F" w:rsidRDefault="00EC589F" w:rsidP="006C114A">
      <w:pPr>
        <w:pStyle w:val="Prrafodelista"/>
        <w:widowControl/>
        <w:numPr>
          <w:ilvl w:val="0"/>
          <w:numId w:val="46"/>
        </w:numPr>
        <w:autoSpaceDE/>
        <w:autoSpaceDN/>
        <w:spacing w:before="120"/>
        <w:rPr>
          <w:rFonts w:cs="Times New Roman"/>
          <w:szCs w:val="24"/>
        </w:rPr>
      </w:pPr>
      <w:r w:rsidRPr="00EC589F">
        <w:rPr>
          <w:rFonts w:cs="Times New Roman"/>
          <w:szCs w:val="24"/>
        </w:rPr>
        <w:t>Ausencia de un plan estructurado de SST: La empresa no contaba con un sistema preventivo documentado ni con protocolos de acción, lo que impidió anticiparse a situaciones de riesgo.</w:t>
      </w:r>
    </w:p>
    <w:p w14:paraId="6D70A6E3" w14:textId="77777777" w:rsidR="00EC589F" w:rsidRPr="00EC589F" w:rsidRDefault="00EC589F" w:rsidP="006C114A">
      <w:pPr>
        <w:pStyle w:val="Prrafodelista"/>
        <w:widowControl/>
        <w:numPr>
          <w:ilvl w:val="0"/>
          <w:numId w:val="46"/>
        </w:numPr>
        <w:autoSpaceDE/>
        <w:autoSpaceDN/>
        <w:spacing w:before="120"/>
        <w:rPr>
          <w:rFonts w:cs="Times New Roman"/>
          <w:szCs w:val="24"/>
        </w:rPr>
      </w:pPr>
      <w:r w:rsidRPr="00EC589F">
        <w:rPr>
          <w:rFonts w:cs="Times New Roman"/>
          <w:szCs w:val="24"/>
        </w:rPr>
        <w:lastRenderedPageBreak/>
        <w:t>Falta de capacitación en SST: La inexistencia de programas de formación continua impidió que los trabajadores identificaran peligros o aplicaran buenas prácticas preventivas.</w:t>
      </w:r>
    </w:p>
    <w:p w14:paraId="15BF494E" w14:textId="77777777" w:rsidR="00EC589F" w:rsidRPr="00EC589F" w:rsidRDefault="00EC589F" w:rsidP="006C114A">
      <w:pPr>
        <w:pStyle w:val="Prrafodelista"/>
        <w:widowControl/>
        <w:numPr>
          <w:ilvl w:val="0"/>
          <w:numId w:val="46"/>
        </w:numPr>
        <w:autoSpaceDE/>
        <w:autoSpaceDN/>
        <w:spacing w:before="120"/>
        <w:rPr>
          <w:rFonts w:cs="Times New Roman"/>
          <w:szCs w:val="24"/>
        </w:rPr>
      </w:pPr>
      <w:r w:rsidRPr="00EC589F">
        <w:rPr>
          <w:rFonts w:cs="Times New Roman"/>
          <w:szCs w:val="24"/>
        </w:rPr>
        <w:t>Deficiente fiscalización del uso de EPP: La carencia de supervisión constante permitió prácticas inseguras durante la jornada laboral, como el no uso de casco o guantes.</w:t>
      </w:r>
    </w:p>
    <w:p w14:paraId="666BEC1B" w14:textId="77777777" w:rsidR="00EC589F" w:rsidRPr="00EC589F" w:rsidRDefault="00EC589F" w:rsidP="006C114A">
      <w:pPr>
        <w:pStyle w:val="Prrafodelista"/>
        <w:widowControl/>
        <w:numPr>
          <w:ilvl w:val="0"/>
          <w:numId w:val="46"/>
        </w:numPr>
        <w:autoSpaceDE/>
        <w:autoSpaceDN/>
        <w:spacing w:before="120"/>
        <w:rPr>
          <w:rFonts w:cs="Times New Roman"/>
          <w:szCs w:val="24"/>
        </w:rPr>
      </w:pPr>
      <w:r w:rsidRPr="00EC589F">
        <w:rPr>
          <w:rFonts w:cs="Times New Roman"/>
          <w:szCs w:val="24"/>
        </w:rPr>
        <w:t>Falta de señalización y mapeo de áreas de riesgo: Los trabajadores no contaban con guías visuales claras sobre zonas peligrosas o rutas seguras.</w:t>
      </w:r>
    </w:p>
    <w:p w14:paraId="554DBF8B" w14:textId="77777777" w:rsidR="00EC589F" w:rsidRDefault="00EC589F" w:rsidP="006C114A">
      <w:pPr>
        <w:pStyle w:val="Prrafodelista"/>
        <w:widowControl/>
        <w:numPr>
          <w:ilvl w:val="0"/>
          <w:numId w:val="46"/>
        </w:numPr>
        <w:autoSpaceDE/>
        <w:autoSpaceDN/>
        <w:spacing w:before="120"/>
        <w:rPr>
          <w:rFonts w:cs="Times New Roman"/>
          <w:szCs w:val="24"/>
        </w:rPr>
      </w:pPr>
      <w:r w:rsidRPr="00EC589F">
        <w:rPr>
          <w:rFonts w:cs="Times New Roman"/>
          <w:szCs w:val="24"/>
        </w:rPr>
        <w:t>Equipos en mal estado y sin mantenimiento preventivo: Las condiciones de las herramientas y maquinarias aumentaron el riesgo de accidentes mecánicos e incidentes por fallas.</w:t>
      </w:r>
    </w:p>
    <w:p w14:paraId="22BA1B61" w14:textId="77777777" w:rsidR="00EC589F" w:rsidRPr="00EC589F" w:rsidRDefault="00EC589F" w:rsidP="00EC589F">
      <w:pPr>
        <w:widowControl/>
        <w:autoSpaceDE/>
        <w:autoSpaceDN/>
        <w:spacing w:before="120"/>
        <w:rPr>
          <w:rFonts w:cs="Times New Roman"/>
          <w:szCs w:val="24"/>
        </w:rPr>
      </w:pPr>
      <w:r w:rsidRPr="00EC589F">
        <w:rPr>
          <w:rFonts w:cs="Times New Roman"/>
          <w:szCs w:val="24"/>
        </w:rPr>
        <w:t>Efectos negativos asociados:</w:t>
      </w:r>
    </w:p>
    <w:p w14:paraId="58B91095" w14:textId="77777777" w:rsidR="00EC589F" w:rsidRPr="00EC589F" w:rsidRDefault="00EC589F" w:rsidP="006C114A">
      <w:pPr>
        <w:pStyle w:val="Prrafodelista"/>
        <w:widowControl/>
        <w:numPr>
          <w:ilvl w:val="0"/>
          <w:numId w:val="47"/>
        </w:numPr>
        <w:autoSpaceDE/>
        <w:autoSpaceDN/>
        <w:spacing w:before="120"/>
        <w:rPr>
          <w:rFonts w:cs="Times New Roman"/>
          <w:szCs w:val="24"/>
        </w:rPr>
      </w:pPr>
      <w:r w:rsidRPr="00EC589F">
        <w:rPr>
          <w:rFonts w:cs="Times New Roman"/>
          <w:szCs w:val="24"/>
        </w:rPr>
        <w:t>Interrupciones en la continuidad operativa de la obra.</w:t>
      </w:r>
    </w:p>
    <w:p w14:paraId="4EBE14BF" w14:textId="77777777" w:rsidR="00EC589F" w:rsidRPr="00EC589F" w:rsidRDefault="00EC589F" w:rsidP="006C114A">
      <w:pPr>
        <w:pStyle w:val="Prrafodelista"/>
        <w:widowControl/>
        <w:numPr>
          <w:ilvl w:val="0"/>
          <w:numId w:val="47"/>
        </w:numPr>
        <w:autoSpaceDE/>
        <w:autoSpaceDN/>
        <w:spacing w:before="120"/>
        <w:rPr>
          <w:rFonts w:cs="Times New Roman"/>
          <w:szCs w:val="24"/>
        </w:rPr>
      </w:pPr>
      <w:r w:rsidRPr="00EC589F">
        <w:rPr>
          <w:rFonts w:cs="Times New Roman"/>
          <w:szCs w:val="24"/>
        </w:rPr>
        <w:t>Reducción de la productividad por ausencias temporales del personal afectado.</w:t>
      </w:r>
    </w:p>
    <w:p w14:paraId="6D2EBD73" w14:textId="77777777" w:rsidR="00EC589F" w:rsidRPr="00EC589F" w:rsidRDefault="00EC589F" w:rsidP="006C114A">
      <w:pPr>
        <w:pStyle w:val="Prrafodelista"/>
        <w:widowControl/>
        <w:numPr>
          <w:ilvl w:val="0"/>
          <w:numId w:val="47"/>
        </w:numPr>
        <w:autoSpaceDE/>
        <w:autoSpaceDN/>
        <w:spacing w:before="120"/>
        <w:rPr>
          <w:rFonts w:cs="Times New Roman"/>
          <w:szCs w:val="24"/>
        </w:rPr>
      </w:pPr>
      <w:r w:rsidRPr="00EC589F">
        <w:rPr>
          <w:rFonts w:cs="Times New Roman"/>
          <w:szCs w:val="24"/>
        </w:rPr>
        <w:t>Costos adicionales por reposición de personal, atención médica y posibles sanciones legales.</w:t>
      </w:r>
    </w:p>
    <w:p w14:paraId="3526CB5B" w14:textId="77777777" w:rsidR="00EC589F" w:rsidRPr="00EC589F" w:rsidRDefault="00EC589F" w:rsidP="006C114A">
      <w:pPr>
        <w:pStyle w:val="Prrafodelista"/>
        <w:widowControl/>
        <w:numPr>
          <w:ilvl w:val="0"/>
          <w:numId w:val="47"/>
        </w:numPr>
        <w:autoSpaceDE/>
        <w:autoSpaceDN/>
        <w:spacing w:before="120"/>
        <w:rPr>
          <w:rFonts w:cs="Times New Roman"/>
          <w:szCs w:val="24"/>
        </w:rPr>
      </w:pPr>
      <w:r w:rsidRPr="00EC589F">
        <w:rPr>
          <w:rFonts w:cs="Times New Roman"/>
          <w:szCs w:val="24"/>
        </w:rPr>
        <w:t>Aumento del estrés laboral y percepción de inseguridad entre los trabajadores.</w:t>
      </w:r>
    </w:p>
    <w:p w14:paraId="2C542F29" w14:textId="77777777" w:rsidR="00A76A66" w:rsidRPr="00A76A66" w:rsidRDefault="00A76A66" w:rsidP="00A76A66">
      <w:pPr>
        <w:widowControl/>
        <w:autoSpaceDE/>
        <w:autoSpaceDN/>
        <w:spacing w:before="120"/>
        <w:rPr>
          <w:rFonts w:cs="Times New Roman"/>
          <w:b/>
          <w:szCs w:val="24"/>
        </w:rPr>
      </w:pPr>
      <w:r w:rsidRPr="00A76A66">
        <w:rPr>
          <w:rFonts w:cs="Times New Roman"/>
          <w:b/>
          <w:szCs w:val="24"/>
        </w:rPr>
        <w:t>3.4.2 Diagnóstico de la dimensión: Gravedad</w:t>
      </w:r>
    </w:p>
    <w:p w14:paraId="34A20E37" w14:textId="77777777" w:rsidR="00A76A66" w:rsidRPr="00A76A66" w:rsidRDefault="00777EE0" w:rsidP="00A76A66">
      <w:pPr>
        <w:widowControl/>
        <w:autoSpaceDE/>
        <w:autoSpaceDN/>
        <w:spacing w:before="120"/>
        <w:rPr>
          <w:rFonts w:cs="Times New Roman"/>
          <w:szCs w:val="24"/>
        </w:rPr>
      </w:pPr>
      <w:r>
        <w:rPr>
          <w:rFonts w:cs="Times New Roman"/>
          <w:szCs w:val="24"/>
        </w:rPr>
        <w:t>E</w:t>
      </w:r>
      <w:r w:rsidR="00A76A66" w:rsidRPr="00A76A66">
        <w:rPr>
          <w:rFonts w:cs="Times New Roman"/>
          <w:szCs w:val="24"/>
        </w:rPr>
        <w:t>valúa la cantidad de días laborales perdidos a consecuencia de los accidentes, reflejando el grado de afectación operativa y física de los trabajadores.</w:t>
      </w:r>
    </w:p>
    <w:p w14:paraId="4808110C"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Datos de base:</w:t>
      </w:r>
    </w:p>
    <w:p w14:paraId="7882D49E" w14:textId="77777777" w:rsidR="00A76A66" w:rsidRPr="000E5EC1" w:rsidRDefault="00A76A66" w:rsidP="00484923">
      <w:pPr>
        <w:pStyle w:val="Prrafodelista"/>
        <w:widowControl/>
        <w:numPr>
          <w:ilvl w:val="0"/>
          <w:numId w:val="20"/>
        </w:numPr>
        <w:autoSpaceDE/>
        <w:autoSpaceDN/>
        <w:spacing w:before="120"/>
        <w:rPr>
          <w:rFonts w:cs="Times New Roman"/>
          <w:szCs w:val="24"/>
        </w:rPr>
      </w:pPr>
      <w:r w:rsidRPr="00A76A66">
        <w:rPr>
          <w:rFonts w:cs="Times New Roman"/>
          <w:szCs w:val="24"/>
        </w:rPr>
        <w:lastRenderedPageBreak/>
        <w:t xml:space="preserve">Total de días perdidos por accidentes: </w:t>
      </w:r>
      <w:r w:rsidR="000E5EC1" w:rsidRPr="000E5EC1">
        <w:rPr>
          <w:rFonts w:cs="Times New Roman"/>
          <w:szCs w:val="24"/>
        </w:rPr>
        <w:t>10</w:t>
      </w:r>
    </w:p>
    <w:p w14:paraId="4E23BABE" w14:textId="77777777" w:rsidR="00A76A66" w:rsidRPr="000E5EC1" w:rsidRDefault="00A76A66" w:rsidP="00484923">
      <w:pPr>
        <w:pStyle w:val="Prrafodelista"/>
        <w:widowControl/>
        <w:numPr>
          <w:ilvl w:val="0"/>
          <w:numId w:val="20"/>
        </w:numPr>
        <w:autoSpaceDE/>
        <w:autoSpaceDN/>
        <w:spacing w:before="120"/>
        <w:rPr>
          <w:rFonts w:cs="Times New Roman"/>
          <w:szCs w:val="24"/>
        </w:rPr>
      </w:pPr>
      <w:r w:rsidRPr="000E5EC1">
        <w:rPr>
          <w:rFonts w:cs="Times New Roman"/>
          <w:szCs w:val="24"/>
        </w:rPr>
        <w:t xml:space="preserve">Total de horas-hombre trabajadas: </w:t>
      </w:r>
      <w:r w:rsidR="000E5EC1" w:rsidRPr="000E5EC1">
        <w:rPr>
          <w:rFonts w:cs="Times New Roman"/>
          <w:szCs w:val="24"/>
        </w:rPr>
        <w:t>40320</w:t>
      </w:r>
    </w:p>
    <w:p w14:paraId="4BBFE2EA" w14:textId="77777777" w:rsidR="00A72F41" w:rsidRDefault="00A76A66" w:rsidP="00A76A66">
      <w:pPr>
        <w:widowControl/>
        <w:autoSpaceDE/>
        <w:autoSpaceDN/>
        <w:spacing w:before="120"/>
        <w:rPr>
          <w:rFonts w:cs="Times New Roman"/>
          <w:szCs w:val="24"/>
        </w:rPr>
      </w:pPr>
      <w:r w:rsidRPr="00A76A66">
        <w:rPr>
          <w:rFonts w:cs="Times New Roman"/>
          <w:szCs w:val="24"/>
        </w:rPr>
        <w:t>Cálculo:</w:t>
      </w:r>
    </w:p>
    <w:p w14:paraId="1B710752" w14:textId="77777777" w:rsidR="00D47FAA" w:rsidRDefault="00D47FAA" w:rsidP="00A76A66">
      <w:pPr>
        <w:widowControl/>
        <w:autoSpaceDE/>
        <w:autoSpaceDN/>
        <w:spacing w:before="120"/>
        <w:rPr>
          <w:rFonts w:cs="Times New Roman"/>
          <w:szCs w:val="24"/>
        </w:rPr>
      </w:pPr>
      <m:oMathPara>
        <m:oMath>
          <m:r>
            <w:rPr>
              <w:rFonts w:ascii="Cambria Math" w:hAnsi="Cambria Math" w:cs="Cambria Math"/>
              <w:szCs w:val="24"/>
            </w:rPr>
            <m:t>IG</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(10*1000)</m:t>
              </m:r>
            </m:num>
            <m:den>
              <m:r>
                <m:rPr>
                  <m:sty m:val="p"/>
                </m:rPr>
                <w:rPr>
                  <w:rFonts w:ascii="Cambria Math" w:hAnsi="Cambria Math" w:cs="Cambria Math"/>
                  <w:szCs w:val="24"/>
                </w:rPr>
                <m:t>40320</m:t>
              </m:r>
            </m:den>
          </m:f>
          <m:r>
            <w:rPr>
              <w:rFonts w:ascii="Cambria Math" w:hAnsi="Cambria Math" w:cs="Times New Roman"/>
              <w:szCs w:val="24"/>
            </w:rPr>
            <m:t>=0.248</m:t>
          </m:r>
        </m:oMath>
      </m:oMathPara>
    </w:p>
    <w:p w14:paraId="5A32A63C"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Interpretación:</w:t>
      </w:r>
    </w:p>
    <w:p w14:paraId="642036A5" w14:textId="77777777" w:rsidR="00A76A66" w:rsidRDefault="00A76A66" w:rsidP="00A76A66">
      <w:pPr>
        <w:widowControl/>
        <w:autoSpaceDE/>
        <w:autoSpaceDN/>
        <w:spacing w:before="120"/>
        <w:rPr>
          <w:rFonts w:cs="Times New Roman"/>
          <w:szCs w:val="24"/>
        </w:rPr>
      </w:pPr>
      <w:r w:rsidRPr="00A76A66">
        <w:rPr>
          <w:rFonts w:cs="Times New Roman"/>
          <w:szCs w:val="24"/>
        </w:rPr>
        <w:t xml:space="preserve">El índice de gravedad es </w:t>
      </w:r>
      <w:r w:rsidR="0047300C">
        <w:rPr>
          <w:rFonts w:cs="Times New Roman"/>
          <w:szCs w:val="24"/>
        </w:rPr>
        <w:t>0.</w:t>
      </w:r>
      <w:r w:rsidR="000E5EC1">
        <w:rPr>
          <w:rFonts w:cs="Times New Roman"/>
          <w:szCs w:val="24"/>
        </w:rPr>
        <w:t>248</w:t>
      </w:r>
      <w:r w:rsidRPr="00A76A66">
        <w:rPr>
          <w:rFonts w:cs="Times New Roman"/>
          <w:szCs w:val="24"/>
        </w:rPr>
        <w:t>, lo cual indica una afectación moderada a la continuidad laboral, pero aún preocupante. Aunque no se registraron accidentes graves, el número de días perdidos demuestra que los accidentes interrumpieron significativamente la operación y productividad de la obra.</w:t>
      </w:r>
    </w:p>
    <w:p w14:paraId="42DD3288" w14:textId="77777777" w:rsidR="00EC589F" w:rsidRPr="00EC589F" w:rsidRDefault="00EC589F" w:rsidP="00EC589F">
      <w:pPr>
        <w:widowControl/>
        <w:autoSpaceDE/>
        <w:autoSpaceDN/>
        <w:spacing w:before="120"/>
        <w:rPr>
          <w:rFonts w:cs="Times New Roman"/>
          <w:szCs w:val="24"/>
        </w:rPr>
      </w:pPr>
      <w:r w:rsidRPr="00EC589F">
        <w:rPr>
          <w:rFonts w:cs="Times New Roman"/>
          <w:szCs w:val="24"/>
        </w:rPr>
        <w:t>Factores que provocaron este nivel de gravedad:</w:t>
      </w:r>
    </w:p>
    <w:p w14:paraId="3AE85609" w14:textId="77777777" w:rsidR="00EC589F" w:rsidRPr="00EC589F" w:rsidRDefault="00EC589F" w:rsidP="00EC589F">
      <w:pPr>
        <w:widowControl/>
        <w:autoSpaceDE/>
        <w:autoSpaceDN/>
        <w:spacing w:before="120"/>
        <w:rPr>
          <w:rFonts w:cs="Times New Roman"/>
          <w:szCs w:val="24"/>
        </w:rPr>
      </w:pPr>
    </w:p>
    <w:p w14:paraId="7E396DCF" w14:textId="77777777" w:rsidR="00EC589F" w:rsidRPr="00EC589F" w:rsidRDefault="00EC589F" w:rsidP="006C114A">
      <w:pPr>
        <w:pStyle w:val="Prrafodelista"/>
        <w:widowControl/>
        <w:numPr>
          <w:ilvl w:val="0"/>
          <w:numId w:val="49"/>
        </w:numPr>
        <w:autoSpaceDE/>
        <w:autoSpaceDN/>
        <w:spacing w:before="120"/>
        <w:rPr>
          <w:rFonts w:cs="Times New Roman"/>
          <w:szCs w:val="24"/>
        </w:rPr>
      </w:pPr>
      <w:r w:rsidRPr="00EC589F">
        <w:rPr>
          <w:rFonts w:cs="Times New Roman"/>
          <w:szCs w:val="24"/>
        </w:rPr>
        <w:t xml:space="preserve">Falta de protocolos específicos para tareas críticas: Actividades </w:t>
      </w:r>
      <w:r>
        <w:rPr>
          <w:rFonts w:cs="Times New Roman"/>
          <w:szCs w:val="24"/>
        </w:rPr>
        <w:t>recurrentes</w:t>
      </w:r>
      <w:r w:rsidRPr="00EC589F">
        <w:rPr>
          <w:rFonts w:cs="Times New Roman"/>
          <w:szCs w:val="24"/>
        </w:rPr>
        <w:t xml:space="preserve"> no contaban con procedimientos técnicos seguros.</w:t>
      </w:r>
    </w:p>
    <w:p w14:paraId="7C369688" w14:textId="77777777" w:rsidR="00EC589F" w:rsidRPr="00EC589F" w:rsidRDefault="00EC589F" w:rsidP="006C114A">
      <w:pPr>
        <w:pStyle w:val="Prrafodelista"/>
        <w:widowControl/>
        <w:numPr>
          <w:ilvl w:val="0"/>
          <w:numId w:val="49"/>
        </w:numPr>
        <w:autoSpaceDE/>
        <w:autoSpaceDN/>
        <w:spacing w:before="120"/>
        <w:rPr>
          <w:rFonts w:cs="Times New Roman"/>
          <w:szCs w:val="24"/>
        </w:rPr>
      </w:pPr>
      <w:r w:rsidRPr="00EC589F">
        <w:rPr>
          <w:rFonts w:cs="Times New Roman"/>
          <w:szCs w:val="24"/>
        </w:rPr>
        <w:t>Inexistencia de supervisión activa: La empresa no asignó responsables de SST en obra, lo que generó una ejecución desordenada y peligrosa de tareas.</w:t>
      </w:r>
    </w:p>
    <w:p w14:paraId="5539D4D1" w14:textId="77777777" w:rsidR="00EC589F" w:rsidRPr="00EC589F" w:rsidRDefault="00EC589F" w:rsidP="006C114A">
      <w:pPr>
        <w:pStyle w:val="Prrafodelista"/>
        <w:widowControl/>
        <w:numPr>
          <w:ilvl w:val="0"/>
          <w:numId w:val="49"/>
        </w:numPr>
        <w:autoSpaceDE/>
        <w:autoSpaceDN/>
        <w:spacing w:before="120"/>
        <w:rPr>
          <w:rFonts w:cs="Times New Roman"/>
          <w:szCs w:val="24"/>
        </w:rPr>
      </w:pPr>
      <w:r w:rsidRPr="00EC589F">
        <w:rPr>
          <w:rFonts w:cs="Times New Roman"/>
          <w:szCs w:val="24"/>
        </w:rPr>
        <w:t xml:space="preserve">Ausencia de medidas preventivas correctivas tras accidentes previos: </w:t>
      </w:r>
      <w:r w:rsidR="002062BF">
        <w:rPr>
          <w:rFonts w:cs="Times New Roman"/>
          <w:szCs w:val="24"/>
        </w:rPr>
        <w:t>El no diseño</w:t>
      </w:r>
      <w:r w:rsidRPr="00EC589F">
        <w:rPr>
          <w:rFonts w:cs="Times New Roman"/>
          <w:szCs w:val="24"/>
        </w:rPr>
        <w:t xml:space="preserve"> de mejoras tras eventos anteriores permitió que se repitieran situaciones peligrosas.</w:t>
      </w:r>
    </w:p>
    <w:p w14:paraId="26A6480B" w14:textId="77777777" w:rsidR="00EC589F" w:rsidRPr="00EC589F" w:rsidRDefault="00EC589F" w:rsidP="006C114A">
      <w:pPr>
        <w:pStyle w:val="Prrafodelista"/>
        <w:widowControl/>
        <w:numPr>
          <w:ilvl w:val="0"/>
          <w:numId w:val="49"/>
        </w:numPr>
        <w:autoSpaceDE/>
        <w:autoSpaceDN/>
        <w:spacing w:before="120"/>
        <w:rPr>
          <w:rFonts w:cs="Times New Roman"/>
          <w:szCs w:val="24"/>
        </w:rPr>
      </w:pPr>
      <w:r w:rsidRPr="00EC589F">
        <w:rPr>
          <w:rFonts w:cs="Times New Roman"/>
          <w:szCs w:val="24"/>
        </w:rPr>
        <w:t>Deficiente ergonomía laboral: La empresa no gestionó adecuadamente las condiciones físicas del trabajo, lo que contribuyó a sobreesfuerzos y lesiones musculoesqueléticas.</w:t>
      </w:r>
    </w:p>
    <w:p w14:paraId="542699F9" w14:textId="77777777" w:rsidR="00EC589F" w:rsidRPr="00EC589F" w:rsidRDefault="00EC589F" w:rsidP="00EC589F">
      <w:pPr>
        <w:widowControl/>
        <w:autoSpaceDE/>
        <w:autoSpaceDN/>
        <w:spacing w:before="120"/>
        <w:rPr>
          <w:rFonts w:cs="Times New Roman"/>
          <w:szCs w:val="24"/>
        </w:rPr>
      </w:pPr>
      <w:r w:rsidRPr="00EC589F">
        <w:rPr>
          <w:rFonts w:cs="Times New Roman"/>
          <w:szCs w:val="24"/>
        </w:rPr>
        <w:lastRenderedPageBreak/>
        <w:t>Efectos negativos asociados:</w:t>
      </w:r>
    </w:p>
    <w:p w14:paraId="67EDC656" w14:textId="77777777" w:rsidR="00EC589F" w:rsidRPr="00EC589F" w:rsidRDefault="00EC589F" w:rsidP="006C114A">
      <w:pPr>
        <w:pStyle w:val="Prrafodelista"/>
        <w:widowControl/>
        <w:numPr>
          <w:ilvl w:val="0"/>
          <w:numId w:val="48"/>
        </w:numPr>
        <w:autoSpaceDE/>
        <w:autoSpaceDN/>
        <w:spacing w:before="120"/>
        <w:rPr>
          <w:rFonts w:cs="Times New Roman"/>
          <w:szCs w:val="24"/>
        </w:rPr>
      </w:pPr>
      <w:r w:rsidRPr="00EC589F">
        <w:rPr>
          <w:rFonts w:cs="Times New Roman"/>
          <w:szCs w:val="24"/>
        </w:rPr>
        <w:t>Limitación de la capacidad operativa del equipo técnico y de obreros.</w:t>
      </w:r>
    </w:p>
    <w:p w14:paraId="27DECC20" w14:textId="77777777" w:rsidR="00EC589F" w:rsidRPr="00EC589F" w:rsidRDefault="00EC589F" w:rsidP="006C114A">
      <w:pPr>
        <w:pStyle w:val="Prrafodelista"/>
        <w:widowControl/>
        <w:numPr>
          <w:ilvl w:val="0"/>
          <w:numId w:val="48"/>
        </w:numPr>
        <w:autoSpaceDE/>
        <w:autoSpaceDN/>
        <w:spacing w:before="120"/>
        <w:rPr>
          <w:rFonts w:cs="Times New Roman"/>
          <w:szCs w:val="24"/>
        </w:rPr>
      </w:pPr>
      <w:r w:rsidRPr="00EC589F">
        <w:rPr>
          <w:rFonts w:cs="Times New Roman"/>
          <w:szCs w:val="24"/>
        </w:rPr>
        <w:t>Aumento de gastos médicos y costos indirectos asociados a la inactividad temporal.</w:t>
      </w:r>
    </w:p>
    <w:p w14:paraId="2949BD45" w14:textId="77777777" w:rsidR="00EC589F" w:rsidRPr="00EC589F" w:rsidRDefault="00EC589F" w:rsidP="006C114A">
      <w:pPr>
        <w:pStyle w:val="Prrafodelista"/>
        <w:widowControl/>
        <w:numPr>
          <w:ilvl w:val="0"/>
          <w:numId w:val="48"/>
        </w:numPr>
        <w:autoSpaceDE/>
        <w:autoSpaceDN/>
        <w:spacing w:before="120"/>
        <w:rPr>
          <w:rFonts w:cs="Times New Roman"/>
          <w:szCs w:val="24"/>
        </w:rPr>
      </w:pPr>
      <w:r w:rsidRPr="00EC589F">
        <w:rPr>
          <w:rFonts w:cs="Times New Roman"/>
          <w:szCs w:val="24"/>
        </w:rPr>
        <w:t>Daño a la imagen de la empresa frente a contratistas y autoridades locales.</w:t>
      </w:r>
    </w:p>
    <w:p w14:paraId="0CEECB26" w14:textId="77777777" w:rsidR="00EC589F" w:rsidRPr="00EC589F" w:rsidRDefault="00EC589F" w:rsidP="006C114A">
      <w:pPr>
        <w:pStyle w:val="Prrafodelista"/>
        <w:widowControl/>
        <w:numPr>
          <w:ilvl w:val="0"/>
          <w:numId w:val="48"/>
        </w:numPr>
        <w:autoSpaceDE/>
        <w:autoSpaceDN/>
        <w:spacing w:before="120"/>
        <w:rPr>
          <w:rFonts w:cs="Times New Roman"/>
          <w:szCs w:val="24"/>
        </w:rPr>
      </w:pPr>
      <w:r w:rsidRPr="00EC589F">
        <w:rPr>
          <w:rFonts w:cs="Times New Roman"/>
          <w:szCs w:val="24"/>
        </w:rPr>
        <w:t>Potencial incremento de sanciones por incumplimiento normativo.</w:t>
      </w:r>
    </w:p>
    <w:p w14:paraId="3FF4246E" w14:textId="77777777" w:rsidR="00A76A66" w:rsidRPr="00A76A66" w:rsidRDefault="00A76A66" w:rsidP="00A76A66">
      <w:pPr>
        <w:widowControl/>
        <w:autoSpaceDE/>
        <w:autoSpaceDN/>
        <w:spacing w:before="120"/>
        <w:rPr>
          <w:rFonts w:cs="Times New Roman"/>
          <w:b/>
          <w:szCs w:val="24"/>
        </w:rPr>
      </w:pPr>
      <w:r w:rsidRPr="00A76A66">
        <w:rPr>
          <w:rFonts w:cs="Times New Roman"/>
          <w:b/>
          <w:szCs w:val="24"/>
        </w:rPr>
        <w:t>3.4.3 Diagnóstico de la dimensión: Incidencia</w:t>
      </w:r>
    </w:p>
    <w:p w14:paraId="14266F93" w14:textId="77777777" w:rsidR="00A76A66" w:rsidRPr="00A76A66" w:rsidRDefault="00777EE0" w:rsidP="00A76A66">
      <w:pPr>
        <w:widowControl/>
        <w:autoSpaceDE/>
        <w:autoSpaceDN/>
        <w:spacing w:before="120"/>
        <w:rPr>
          <w:rFonts w:cs="Times New Roman"/>
          <w:szCs w:val="24"/>
        </w:rPr>
      </w:pPr>
      <w:r>
        <w:rPr>
          <w:rFonts w:cs="Times New Roman"/>
          <w:szCs w:val="24"/>
        </w:rPr>
        <w:t>M</w:t>
      </w:r>
      <w:r w:rsidR="00A76A66" w:rsidRPr="00A76A66">
        <w:rPr>
          <w:rFonts w:cs="Times New Roman"/>
          <w:szCs w:val="24"/>
        </w:rPr>
        <w:t>ide la proporción de trabajadores accidentados con respecto al total de personal expuesto, evidenciando el alcance del problema dentro del equipo humano.</w:t>
      </w:r>
    </w:p>
    <w:p w14:paraId="21930530"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Datos de base:</w:t>
      </w:r>
    </w:p>
    <w:p w14:paraId="203AD16A" w14:textId="77777777" w:rsidR="00A76A66" w:rsidRPr="00A76A66" w:rsidRDefault="00A76A66" w:rsidP="00484923">
      <w:pPr>
        <w:pStyle w:val="Prrafodelista"/>
        <w:widowControl/>
        <w:numPr>
          <w:ilvl w:val="0"/>
          <w:numId w:val="21"/>
        </w:numPr>
        <w:autoSpaceDE/>
        <w:autoSpaceDN/>
        <w:spacing w:before="120"/>
        <w:rPr>
          <w:rFonts w:cs="Times New Roman"/>
          <w:szCs w:val="24"/>
        </w:rPr>
      </w:pPr>
      <w:r w:rsidRPr="00A76A66">
        <w:rPr>
          <w:rFonts w:cs="Times New Roman"/>
          <w:szCs w:val="24"/>
        </w:rPr>
        <w:t>N.º de trabajadores accidentados: 1</w:t>
      </w:r>
      <w:r w:rsidR="00E40105">
        <w:rPr>
          <w:rFonts w:cs="Times New Roman"/>
          <w:szCs w:val="24"/>
        </w:rPr>
        <w:t>8</w:t>
      </w:r>
    </w:p>
    <w:p w14:paraId="0B809438" w14:textId="77777777" w:rsidR="00A76A66" w:rsidRPr="00A76A66" w:rsidRDefault="00A76A66" w:rsidP="00484923">
      <w:pPr>
        <w:pStyle w:val="Prrafodelista"/>
        <w:widowControl/>
        <w:numPr>
          <w:ilvl w:val="0"/>
          <w:numId w:val="21"/>
        </w:numPr>
        <w:autoSpaceDE/>
        <w:autoSpaceDN/>
        <w:spacing w:before="120"/>
        <w:rPr>
          <w:rFonts w:cs="Times New Roman"/>
          <w:szCs w:val="24"/>
        </w:rPr>
      </w:pPr>
      <w:r w:rsidRPr="00A76A66">
        <w:rPr>
          <w:rFonts w:cs="Times New Roman"/>
          <w:szCs w:val="24"/>
        </w:rPr>
        <w:t>Total de trabajadores en obra: 21</w:t>
      </w:r>
    </w:p>
    <w:p w14:paraId="5EC2F179" w14:textId="77777777" w:rsidR="00A72F41" w:rsidRPr="00170366" w:rsidRDefault="00A76A66" w:rsidP="00A76A66">
      <w:pPr>
        <w:widowControl/>
        <w:autoSpaceDE/>
        <w:autoSpaceDN/>
        <w:spacing w:before="120"/>
        <w:rPr>
          <w:rFonts w:cs="Times New Roman"/>
          <w:szCs w:val="24"/>
        </w:rPr>
      </w:pPr>
      <w:r w:rsidRPr="00170366">
        <w:rPr>
          <w:rFonts w:cs="Times New Roman"/>
          <w:szCs w:val="24"/>
        </w:rPr>
        <w:t>Cálculo:</w:t>
      </w:r>
    </w:p>
    <w:p w14:paraId="77B69395" w14:textId="77777777" w:rsidR="00D47FAA" w:rsidRDefault="00D47FAA" w:rsidP="00A76A66">
      <w:pPr>
        <w:widowControl/>
        <w:autoSpaceDE/>
        <w:autoSpaceDN/>
        <w:spacing w:before="120"/>
        <w:rPr>
          <w:rFonts w:cs="Times New Roman"/>
          <w:szCs w:val="24"/>
        </w:rPr>
      </w:pPr>
      <m:oMathPara>
        <m:oMath>
          <m:r>
            <w:rPr>
              <w:rFonts w:ascii="Cambria Math" w:hAnsi="Cambria Math" w:cs="Cambria Math"/>
              <w:szCs w:val="24"/>
            </w:rPr>
            <m:t>II</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(18*1000)</m:t>
              </m:r>
            </m:num>
            <m:den>
              <m:r>
                <m:rPr>
                  <m:sty m:val="p"/>
                </m:rPr>
                <w:rPr>
                  <w:rFonts w:ascii="Cambria Math" w:hAnsi="Cambria Math" w:cs="Cambria Math"/>
                  <w:szCs w:val="24"/>
                </w:rPr>
                <m:t>21</m:t>
              </m:r>
            </m:den>
          </m:f>
          <m:r>
            <w:rPr>
              <w:rFonts w:ascii="Cambria Math" w:hAnsi="Cambria Math" w:cs="Times New Roman"/>
              <w:szCs w:val="24"/>
            </w:rPr>
            <m:t>=857.14</m:t>
          </m:r>
        </m:oMath>
      </m:oMathPara>
    </w:p>
    <w:p w14:paraId="3248B929" w14:textId="77777777" w:rsidR="00A76A66" w:rsidRPr="00A76A66" w:rsidRDefault="00A76A66" w:rsidP="00A76A66">
      <w:pPr>
        <w:widowControl/>
        <w:autoSpaceDE/>
        <w:autoSpaceDN/>
        <w:spacing w:before="120"/>
        <w:rPr>
          <w:rFonts w:cs="Times New Roman"/>
          <w:szCs w:val="24"/>
        </w:rPr>
      </w:pPr>
      <w:r w:rsidRPr="00A76A66">
        <w:rPr>
          <w:rFonts w:cs="Times New Roman"/>
          <w:szCs w:val="24"/>
        </w:rPr>
        <w:t>Interpretación:</w:t>
      </w:r>
    </w:p>
    <w:p w14:paraId="2AF42174" w14:textId="77777777" w:rsidR="00A72F41" w:rsidRDefault="00A76A66" w:rsidP="00A76A66">
      <w:pPr>
        <w:widowControl/>
        <w:autoSpaceDE/>
        <w:autoSpaceDN/>
        <w:spacing w:before="120"/>
        <w:rPr>
          <w:rFonts w:cs="Times New Roman"/>
          <w:szCs w:val="24"/>
        </w:rPr>
      </w:pPr>
      <w:r w:rsidRPr="00A76A66">
        <w:rPr>
          <w:rFonts w:cs="Times New Roman"/>
          <w:szCs w:val="24"/>
        </w:rPr>
        <w:t xml:space="preserve">El índice de incidencia de </w:t>
      </w:r>
      <w:r w:rsidR="00E40105">
        <w:rPr>
          <w:rFonts w:cs="Times New Roman"/>
          <w:szCs w:val="24"/>
        </w:rPr>
        <w:t>857</w:t>
      </w:r>
      <w:r w:rsidRPr="00A76A66">
        <w:rPr>
          <w:rFonts w:cs="Times New Roman"/>
          <w:szCs w:val="24"/>
        </w:rPr>
        <w:t>.</w:t>
      </w:r>
      <w:r w:rsidR="00E40105">
        <w:rPr>
          <w:rFonts w:cs="Times New Roman"/>
          <w:szCs w:val="24"/>
        </w:rPr>
        <w:t>1</w:t>
      </w:r>
      <w:r w:rsidR="00746357">
        <w:rPr>
          <w:rFonts w:cs="Times New Roman"/>
          <w:szCs w:val="24"/>
        </w:rPr>
        <w:t>4</w:t>
      </w:r>
      <w:r w:rsidRPr="00A76A66">
        <w:rPr>
          <w:rFonts w:cs="Times New Roman"/>
          <w:szCs w:val="24"/>
        </w:rPr>
        <w:t xml:space="preserve"> refleja que el</w:t>
      </w:r>
      <w:r w:rsidR="00746357">
        <w:rPr>
          <w:rFonts w:cs="Times New Roman"/>
          <w:szCs w:val="24"/>
        </w:rPr>
        <w:t xml:space="preserve"> </w:t>
      </w:r>
      <w:r w:rsidR="00E40105">
        <w:rPr>
          <w:rFonts w:cs="Times New Roman"/>
          <w:szCs w:val="24"/>
        </w:rPr>
        <w:t>85</w:t>
      </w:r>
      <w:r w:rsidRPr="00A76A66">
        <w:rPr>
          <w:rFonts w:cs="Times New Roman"/>
          <w:szCs w:val="24"/>
        </w:rPr>
        <w:t xml:space="preserve">% de la fuerza laboral fue afectada por accidentes </w:t>
      </w:r>
      <w:r w:rsidR="000E5EC1">
        <w:rPr>
          <w:rFonts w:cs="Times New Roman"/>
          <w:szCs w:val="24"/>
        </w:rPr>
        <w:t>desde enero hasta octubre del 2024</w:t>
      </w:r>
      <w:r w:rsidRPr="00A76A66">
        <w:rPr>
          <w:rFonts w:cs="Times New Roman"/>
          <w:szCs w:val="24"/>
        </w:rPr>
        <w:t>. Esto revela un entorno altamente riesgoso, con exposición a eventos peligrosos, lo cual genera no solo impacto físico y psicológico en los trabajadores, sino también repercusiones económicas y legales para la empresa.</w:t>
      </w:r>
    </w:p>
    <w:p w14:paraId="72B42485" w14:textId="77777777" w:rsidR="00D11066" w:rsidRPr="00D11066" w:rsidRDefault="00D11066" w:rsidP="00D11066">
      <w:pPr>
        <w:widowControl/>
        <w:autoSpaceDE/>
        <w:autoSpaceDN/>
        <w:spacing w:before="120"/>
        <w:rPr>
          <w:rFonts w:cs="Times New Roman"/>
          <w:szCs w:val="24"/>
        </w:rPr>
      </w:pPr>
      <w:r w:rsidRPr="00D11066">
        <w:rPr>
          <w:rFonts w:cs="Times New Roman"/>
          <w:szCs w:val="24"/>
        </w:rPr>
        <w:t>Factores que provocaron esta alta incidencia:</w:t>
      </w:r>
    </w:p>
    <w:p w14:paraId="03EA0A2A" w14:textId="77777777" w:rsidR="00D11066" w:rsidRPr="00D11066" w:rsidRDefault="00D11066" w:rsidP="006C114A">
      <w:pPr>
        <w:pStyle w:val="Prrafodelista"/>
        <w:widowControl/>
        <w:numPr>
          <w:ilvl w:val="0"/>
          <w:numId w:val="51"/>
        </w:numPr>
        <w:autoSpaceDE/>
        <w:autoSpaceDN/>
        <w:spacing w:before="120"/>
        <w:rPr>
          <w:rFonts w:cs="Times New Roman"/>
          <w:szCs w:val="24"/>
        </w:rPr>
      </w:pPr>
      <w:r w:rsidRPr="00D11066">
        <w:rPr>
          <w:rFonts w:cs="Times New Roman"/>
          <w:szCs w:val="24"/>
        </w:rPr>
        <w:lastRenderedPageBreak/>
        <w:t>Cultura reactiva en lugar de preventiva: La empresa solo respondía ante accidentes, sin generar condiciones seguras desde el inicio.</w:t>
      </w:r>
    </w:p>
    <w:p w14:paraId="4494ACDF" w14:textId="77777777" w:rsidR="00D11066" w:rsidRPr="00D11066" w:rsidRDefault="00D11066" w:rsidP="006C114A">
      <w:pPr>
        <w:pStyle w:val="Prrafodelista"/>
        <w:widowControl/>
        <w:numPr>
          <w:ilvl w:val="0"/>
          <w:numId w:val="51"/>
        </w:numPr>
        <w:autoSpaceDE/>
        <w:autoSpaceDN/>
        <w:spacing w:before="120"/>
        <w:rPr>
          <w:rFonts w:cs="Times New Roman"/>
          <w:szCs w:val="24"/>
        </w:rPr>
      </w:pPr>
      <w:r w:rsidRPr="00D11066">
        <w:rPr>
          <w:rFonts w:cs="Times New Roman"/>
          <w:szCs w:val="24"/>
        </w:rPr>
        <w:t>Falta de un comité de SST: La inexistencia de un órgano mixto de participación impidió la vigilancia y mejora continua.</w:t>
      </w:r>
    </w:p>
    <w:p w14:paraId="16B8C905" w14:textId="77777777" w:rsidR="00D11066" w:rsidRPr="00D11066" w:rsidRDefault="00777EE0" w:rsidP="006C114A">
      <w:pPr>
        <w:pStyle w:val="Prrafodelista"/>
        <w:widowControl/>
        <w:numPr>
          <w:ilvl w:val="0"/>
          <w:numId w:val="51"/>
        </w:numPr>
        <w:autoSpaceDE/>
        <w:autoSpaceDN/>
        <w:spacing w:before="120"/>
        <w:rPr>
          <w:rFonts w:cs="Times New Roman"/>
          <w:szCs w:val="24"/>
        </w:rPr>
      </w:pPr>
      <w:r>
        <w:rPr>
          <w:rFonts w:cs="Times New Roman"/>
          <w:szCs w:val="24"/>
        </w:rPr>
        <w:t>Sin</w:t>
      </w:r>
      <w:r w:rsidR="00D11066" w:rsidRPr="00D11066">
        <w:rPr>
          <w:rFonts w:cs="Times New Roman"/>
          <w:szCs w:val="24"/>
        </w:rPr>
        <w:t xml:space="preserve"> </w:t>
      </w:r>
      <w:r>
        <w:rPr>
          <w:rFonts w:cs="Times New Roman"/>
          <w:szCs w:val="24"/>
        </w:rPr>
        <w:t>m</w:t>
      </w:r>
      <w:r w:rsidR="00D11066" w:rsidRPr="00D11066">
        <w:rPr>
          <w:rFonts w:cs="Times New Roman"/>
          <w:szCs w:val="24"/>
        </w:rPr>
        <w:t>atriz IPERC actualizada ni procedimientos para identificar tareas de alto riesgo.</w:t>
      </w:r>
    </w:p>
    <w:p w14:paraId="4A048EC5" w14:textId="77777777" w:rsidR="00D11066" w:rsidRPr="00D11066" w:rsidRDefault="00D11066" w:rsidP="006C114A">
      <w:pPr>
        <w:pStyle w:val="Prrafodelista"/>
        <w:widowControl/>
        <w:numPr>
          <w:ilvl w:val="0"/>
          <w:numId w:val="51"/>
        </w:numPr>
        <w:autoSpaceDE/>
        <w:autoSpaceDN/>
        <w:spacing w:before="120"/>
        <w:rPr>
          <w:rFonts w:cs="Times New Roman"/>
          <w:szCs w:val="24"/>
        </w:rPr>
      </w:pPr>
      <w:r w:rsidRPr="00D11066">
        <w:rPr>
          <w:rFonts w:cs="Times New Roman"/>
          <w:szCs w:val="24"/>
        </w:rPr>
        <w:t>Inexistencia de procedimientos de reporte de incidentes: Al no documentar ni analizar los accidentes previos, no se establecieron acciones preventivas eficaces.</w:t>
      </w:r>
    </w:p>
    <w:p w14:paraId="2BE6001F" w14:textId="77777777" w:rsidR="00D11066" w:rsidRPr="00D11066" w:rsidRDefault="00D11066" w:rsidP="00D11066">
      <w:pPr>
        <w:widowControl/>
        <w:autoSpaceDE/>
        <w:autoSpaceDN/>
        <w:spacing w:before="120"/>
        <w:rPr>
          <w:rFonts w:cs="Times New Roman"/>
          <w:szCs w:val="24"/>
        </w:rPr>
      </w:pPr>
      <w:r w:rsidRPr="00D11066">
        <w:rPr>
          <w:rFonts w:cs="Times New Roman"/>
          <w:szCs w:val="24"/>
        </w:rPr>
        <w:t>Efectos negativos asociados:</w:t>
      </w:r>
    </w:p>
    <w:p w14:paraId="319F75F6" w14:textId="77777777" w:rsidR="00D11066" w:rsidRPr="00D11066" w:rsidRDefault="00D11066" w:rsidP="006C114A">
      <w:pPr>
        <w:pStyle w:val="Prrafodelista"/>
        <w:widowControl/>
        <w:numPr>
          <w:ilvl w:val="0"/>
          <w:numId w:val="50"/>
        </w:numPr>
        <w:autoSpaceDE/>
        <w:autoSpaceDN/>
        <w:spacing w:before="120"/>
        <w:rPr>
          <w:rFonts w:cs="Times New Roman"/>
          <w:szCs w:val="24"/>
        </w:rPr>
      </w:pPr>
      <w:r w:rsidRPr="00D11066">
        <w:rPr>
          <w:rFonts w:cs="Times New Roman"/>
          <w:szCs w:val="24"/>
        </w:rPr>
        <w:t>Vulnerabilidad general del personal frente a riesgos diversos.</w:t>
      </w:r>
    </w:p>
    <w:p w14:paraId="4D7D29E5" w14:textId="77777777" w:rsidR="00D11066" w:rsidRPr="00D11066" w:rsidRDefault="00D11066" w:rsidP="006C114A">
      <w:pPr>
        <w:pStyle w:val="Prrafodelista"/>
        <w:widowControl/>
        <w:numPr>
          <w:ilvl w:val="0"/>
          <w:numId w:val="50"/>
        </w:numPr>
        <w:autoSpaceDE/>
        <w:autoSpaceDN/>
        <w:spacing w:before="120"/>
        <w:rPr>
          <w:rFonts w:cs="Times New Roman"/>
          <w:szCs w:val="24"/>
        </w:rPr>
      </w:pPr>
      <w:r w:rsidRPr="00D11066">
        <w:rPr>
          <w:rFonts w:cs="Times New Roman"/>
          <w:szCs w:val="24"/>
        </w:rPr>
        <w:t>Mayor percepción de inseguridad laboral por parte de los trabajadores.</w:t>
      </w:r>
    </w:p>
    <w:p w14:paraId="55BD13A0" w14:textId="77777777" w:rsidR="00D11066" w:rsidRPr="00D11066" w:rsidRDefault="00D11066" w:rsidP="006C114A">
      <w:pPr>
        <w:pStyle w:val="Prrafodelista"/>
        <w:widowControl/>
        <w:numPr>
          <w:ilvl w:val="0"/>
          <w:numId w:val="50"/>
        </w:numPr>
        <w:autoSpaceDE/>
        <w:autoSpaceDN/>
        <w:spacing w:before="120"/>
        <w:rPr>
          <w:rFonts w:cs="Times New Roman"/>
          <w:szCs w:val="24"/>
        </w:rPr>
      </w:pPr>
      <w:r w:rsidRPr="00D11066">
        <w:rPr>
          <w:rFonts w:cs="Times New Roman"/>
          <w:szCs w:val="24"/>
        </w:rPr>
        <w:t xml:space="preserve">Reducción en </w:t>
      </w:r>
      <w:r w:rsidR="00777EE0">
        <w:rPr>
          <w:rFonts w:cs="Times New Roman"/>
          <w:szCs w:val="24"/>
        </w:rPr>
        <w:t>las ganas</w:t>
      </w:r>
      <w:r w:rsidRPr="00D11066">
        <w:rPr>
          <w:rFonts w:cs="Times New Roman"/>
          <w:szCs w:val="24"/>
        </w:rPr>
        <w:t xml:space="preserve"> del equipo de trabajo.</w:t>
      </w:r>
    </w:p>
    <w:p w14:paraId="51A6CE5F" w14:textId="77777777" w:rsidR="00D11066" w:rsidRPr="00D11066" w:rsidRDefault="00D11066" w:rsidP="006C114A">
      <w:pPr>
        <w:pStyle w:val="Prrafodelista"/>
        <w:widowControl/>
        <w:numPr>
          <w:ilvl w:val="0"/>
          <w:numId w:val="50"/>
        </w:numPr>
        <w:autoSpaceDE/>
        <w:autoSpaceDN/>
        <w:spacing w:before="120"/>
        <w:rPr>
          <w:rFonts w:cs="Times New Roman"/>
          <w:szCs w:val="24"/>
        </w:rPr>
      </w:pPr>
      <w:r w:rsidRPr="00D11066">
        <w:rPr>
          <w:rFonts w:cs="Times New Roman"/>
          <w:szCs w:val="24"/>
        </w:rPr>
        <w:t>Mayor rotación de personal por temor a accidentes y falta de protección.</w:t>
      </w:r>
    </w:p>
    <w:p w14:paraId="0747E5E9" w14:textId="77777777" w:rsidR="00D11066" w:rsidRPr="00D11066" w:rsidRDefault="00D11066" w:rsidP="00A76A66">
      <w:pPr>
        <w:widowControl/>
        <w:autoSpaceDE/>
        <w:autoSpaceDN/>
        <w:spacing w:before="120"/>
        <w:rPr>
          <w:rFonts w:cs="Times New Roman"/>
          <w:b/>
          <w:szCs w:val="24"/>
        </w:rPr>
      </w:pPr>
      <w:r w:rsidRPr="00D11066">
        <w:rPr>
          <w:rFonts w:cs="Times New Roman"/>
          <w:b/>
          <w:szCs w:val="24"/>
        </w:rPr>
        <w:t>3.4.4 Conclusión de la variable Accidentabilidad</w:t>
      </w:r>
    </w:p>
    <w:p w14:paraId="6C4BD57D" w14:textId="77777777" w:rsidR="00D11066" w:rsidRPr="00D11066" w:rsidRDefault="00D11066" w:rsidP="00D11066">
      <w:pPr>
        <w:widowControl/>
        <w:autoSpaceDE/>
        <w:autoSpaceDN/>
        <w:spacing w:before="120"/>
        <w:rPr>
          <w:rFonts w:cs="Times New Roman"/>
          <w:szCs w:val="24"/>
        </w:rPr>
      </w:pPr>
      <w:r w:rsidRPr="00D11066">
        <w:rPr>
          <w:rFonts w:cs="Times New Roman"/>
          <w:szCs w:val="24"/>
        </w:rPr>
        <w:t>La evaluación integral de la variable accidentabilidad en la empresa constructora reveló un escenario crítico. Los indicadores de frecuencia (248.02), gravedad (</w:t>
      </w:r>
      <w:r>
        <w:rPr>
          <w:rFonts w:cs="Times New Roman"/>
          <w:szCs w:val="24"/>
        </w:rPr>
        <w:t>0.248</w:t>
      </w:r>
      <w:r w:rsidRPr="00D11066">
        <w:rPr>
          <w:rFonts w:cs="Times New Roman"/>
          <w:szCs w:val="24"/>
        </w:rPr>
        <w:t>) e incidencia (</w:t>
      </w:r>
      <w:r>
        <w:rPr>
          <w:rFonts w:cs="Times New Roman"/>
          <w:szCs w:val="24"/>
        </w:rPr>
        <w:t>58</w:t>
      </w:r>
      <w:r w:rsidRPr="00D11066">
        <w:rPr>
          <w:rFonts w:cs="Times New Roman"/>
          <w:szCs w:val="24"/>
        </w:rPr>
        <w:t xml:space="preserve">%) se encuentran por encima de los valores aceptables. Estos resultados reflejan una gestión deficiente en materia de </w:t>
      </w:r>
      <w:r w:rsidR="0059138A">
        <w:t>SST</w:t>
      </w:r>
      <w:r w:rsidRPr="00D11066">
        <w:rPr>
          <w:rFonts w:cs="Times New Roman"/>
          <w:szCs w:val="24"/>
        </w:rPr>
        <w:t>, caracterizada por la ausencia de planificación preventiva, falta de capacitación, nula supervisión y carencia de instrumentos técnicos como la matriz IPERC, protocolos de trabajo seguro y documentación de accidentes.</w:t>
      </w:r>
    </w:p>
    <w:p w14:paraId="3449FEF1" w14:textId="77777777" w:rsidR="00D11066" w:rsidRPr="00D11066" w:rsidRDefault="00D11066" w:rsidP="00D11066">
      <w:pPr>
        <w:widowControl/>
        <w:autoSpaceDE/>
        <w:autoSpaceDN/>
        <w:spacing w:before="120"/>
        <w:rPr>
          <w:rFonts w:cs="Times New Roman"/>
          <w:szCs w:val="24"/>
        </w:rPr>
      </w:pPr>
      <w:r w:rsidRPr="00D11066">
        <w:rPr>
          <w:rFonts w:cs="Times New Roman"/>
          <w:szCs w:val="24"/>
        </w:rPr>
        <w:lastRenderedPageBreak/>
        <w:t xml:space="preserve">La accidentabilidad en esta empresa no es un fenómeno aislado, sino el resultado acumulado de malas prácticas, incumplimiento normativo y debilidades estructurales en el </w:t>
      </w:r>
      <w:r w:rsidR="00EF4828" w:rsidRPr="00EF4828">
        <w:rPr>
          <w:lang w:eastAsia="es-PE"/>
        </w:rPr>
        <w:t>SGSST</w:t>
      </w:r>
      <w:r w:rsidRPr="00D11066">
        <w:rPr>
          <w:rFonts w:cs="Times New Roman"/>
          <w:szCs w:val="24"/>
        </w:rPr>
        <w:t xml:space="preserve">. </w:t>
      </w:r>
      <w:r w:rsidR="00777EE0">
        <w:rPr>
          <w:rFonts w:cs="Times New Roman"/>
          <w:szCs w:val="24"/>
        </w:rPr>
        <w:t>Perjudica así la</w:t>
      </w:r>
      <w:r w:rsidRPr="00D11066">
        <w:rPr>
          <w:rFonts w:cs="Times New Roman"/>
          <w:szCs w:val="24"/>
        </w:rPr>
        <w:t xml:space="preserve"> productividad, expone a la </w:t>
      </w:r>
      <w:r w:rsidR="00777EE0">
        <w:rPr>
          <w:rFonts w:cs="Times New Roman"/>
          <w:szCs w:val="24"/>
        </w:rPr>
        <w:t>organización</w:t>
      </w:r>
      <w:r w:rsidRPr="00D11066">
        <w:rPr>
          <w:rFonts w:cs="Times New Roman"/>
          <w:szCs w:val="24"/>
        </w:rPr>
        <w:t xml:space="preserve"> a sanciones legales y genera un entorno laboral hostil.</w:t>
      </w:r>
    </w:p>
    <w:p w14:paraId="15C637FF" w14:textId="77777777" w:rsidR="00D11066" w:rsidRPr="00D11066" w:rsidRDefault="00D11066" w:rsidP="00D11066">
      <w:pPr>
        <w:widowControl/>
        <w:autoSpaceDE/>
        <w:autoSpaceDN/>
        <w:spacing w:before="120"/>
        <w:rPr>
          <w:rFonts w:cs="Times New Roman"/>
          <w:szCs w:val="24"/>
        </w:rPr>
      </w:pPr>
      <w:r w:rsidRPr="00D11066">
        <w:rPr>
          <w:rFonts w:cs="Times New Roman"/>
          <w:szCs w:val="24"/>
        </w:rPr>
        <w:t xml:space="preserve">Por tanto, se concluye que es imprescindible el diseño de un </w:t>
      </w:r>
      <w:r w:rsidR="002659EE">
        <w:t>PSST</w:t>
      </w:r>
      <w:r w:rsidRPr="00D11066">
        <w:rPr>
          <w:rFonts w:cs="Times New Roman"/>
          <w:szCs w:val="24"/>
        </w:rPr>
        <w:t xml:space="preserve"> conforme a la Ley N.º 29783. Este plan debe abordar de forma integral la identificación de riesgos, la capacitación continua, </w:t>
      </w:r>
      <w:r w:rsidR="002062BF">
        <w:rPr>
          <w:rFonts w:cs="Times New Roman"/>
          <w:szCs w:val="24"/>
        </w:rPr>
        <w:t xml:space="preserve">el diseño </w:t>
      </w:r>
      <w:r w:rsidRPr="00D11066">
        <w:rPr>
          <w:rFonts w:cs="Times New Roman"/>
          <w:szCs w:val="24"/>
        </w:rPr>
        <w:t>de controles, la supervisión activa y la verificación sistemática. Solo a través de una intervención estructurada será posible reducir de manera significativa la accidentabilidad y promover un entorno seguro, eficiente y conforme con la normativa vigente.</w:t>
      </w:r>
    </w:p>
    <w:p w14:paraId="705F004F" w14:textId="77777777" w:rsidR="00A76A66" w:rsidRPr="00170366" w:rsidRDefault="00170366" w:rsidP="00A76A66">
      <w:pPr>
        <w:widowControl/>
        <w:autoSpaceDE/>
        <w:autoSpaceDN/>
        <w:spacing w:before="120"/>
        <w:rPr>
          <w:rFonts w:cs="Times New Roman"/>
          <w:b/>
          <w:szCs w:val="24"/>
        </w:rPr>
      </w:pPr>
      <w:r w:rsidRPr="00170366">
        <w:rPr>
          <w:rFonts w:cs="Times New Roman"/>
          <w:b/>
          <w:szCs w:val="24"/>
        </w:rPr>
        <w:t>3.5  Matriz de operacionalización de variables con resultados diagnóstico</w:t>
      </w:r>
    </w:p>
    <w:p w14:paraId="079BCC44" w14:textId="327FA750" w:rsidR="00170366" w:rsidRPr="003C4A92" w:rsidRDefault="003C4A92" w:rsidP="003C4A92">
      <w:pPr>
        <w:pStyle w:val="Descripcin"/>
        <w:rPr>
          <w:rFonts w:cs="Times New Roman"/>
          <w:i w:val="0"/>
          <w:color w:val="auto"/>
          <w:sz w:val="24"/>
          <w:szCs w:val="24"/>
        </w:rPr>
      </w:pPr>
      <w:bookmarkStart w:id="54" w:name="_Toc197087387"/>
      <w:r w:rsidRPr="003C4A92">
        <w:rPr>
          <w:i w:val="0"/>
          <w:color w:val="auto"/>
          <w:sz w:val="24"/>
        </w:rPr>
        <w:t xml:space="preserve">Tabla </w:t>
      </w:r>
      <w:r w:rsidRPr="003C4A92">
        <w:rPr>
          <w:i w:val="0"/>
          <w:color w:val="auto"/>
          <w:sz w:val="24"/>
        </w:rPr>
        <w:fldChar w:fldCharType="begin"/>
      </w:r>
      <w:r w:rsidRPr="003C4A92">
        <w:rPr>
          <w:i w:val="0"/>
          <w:color w:val="auto"/>
          <w:sz w:val="24"/>
        </w:rPr>
        <w:instrText xml:space="preserve"> SEQ Tabla \* ARABIC </w:instrText>
      </w:r>
      <w:r w:rsidRPr="003C4A92">
        <w:rPr>
          <w:i w:val="0"/>
          <w:color w:val="auto"/>
          <w:sz w:val="24"/>
        </w:rPr>
        <w:fldChar w:fldCharType="separate"/>
      </w:r>
      <w:r w:rsidR="00C25E99">
        <w:rPr>
          <w:i w:val="0"/>
          <w:noProof/>
          <w:color w:val="auto"/>
          <w:sz w:val="24"/>
        </w:rPr>
        <w:t>13</w:t>
      </w:r>
      <w:r w:rsidRPr="003C4A92">
        <w:rPr>
          <w:i w:val="0"/>
          <w:color w:val="auto"/>
          <w:sz w:val="24"/>
        </w:rPr>
        <w:fldChar w:fldCharType="end"/>
      </w:r>
      <w:r w:rsidRPr="003C4A92">
        <w:rPr>
          <w:i w:val="0"/>
          <w:color w:val="auto"/>
          <w:sz w:val="24"/>
        </w:rPr>
        <w:t xml:space="preserve"> Resultados del diagnóstico inicial</w:t>
      </w:r>
      <w:bookmarkEnd w:id="54"/>
    </w:p>
    <w:tbl>
      <w:tblPr>
        <w:tblW w:w="0" w:type="auto"/>
        <w:tblCellMar>
          <w:left w:w="70" w:type="dxa"/>
          <w:right w:w="70" w:type="dxa"/>
        </w:tblCellMar>
        <w:tblLook w:val="04A0" w:firstRow="1" w:lastRow="0" w:firstColumn="1" w:lastColumn="0" w:noHBand="0" w:noVBand="1"/>
      </w:tblPr>
      <w:tblGrid>
        <w:gridCol w:w="1588"/>
        <w:gridCol w:w="2882"/>
        <w:gridCol w:w="1624"/>
        <w:gridCol w:w="1298"/>
        <w:gridCol w:w="1107"/>
      </w:tblGrid>
      <w:tr w:rsidR="00D327EE" w:rsidRPr="00D327EE" w14:paraId="0B25F6A5" w14:textId="77777777" w:rsidTr="00D327EE">
        <w:trPr>
          <w:trHeight w:val="255"/>
        </w:trPr>
        <w:tc>
          <w:tcPr>
            <w:tcW w:w="0" w:type="auto"/>
            <w:gridSpan w:val="5"/>
            <w:tcBorders>
              <w:top w:val="nil"/>
              <w:left w:val="single" w:sz="4" w:space="0" w:color="auto"/>
              <w:bottom w:val="nil"/>
              <w:right w:val="nil"/>
            </w:tcBorders>
            <w:shd w:val="clear" w:color="000000" w:fill="FFC000"/>
            <w:vAlign w:val="center"/>
            <w:hideMark/>
          </w:tcPr>
          <w:p w14:paraId="7EF80007"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Matriz de operacionalización de variables</w:t>
            </w:r>
          </w:p>
        </w:tc>
      </w:tr>
      <w:tr w:rsidR="00D327EE" w:rsidRPr="00D327EE" w14:paraId="2B370956" w14:textId="77777777" w:rsidTr="00D327EE">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FFC000"/>
            <w:vAlign w:val="center"/>
            <w:hideMark/>
          </w:tcPr>
          <w:p w14:paraId="4A73D336"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Variables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587A8C18"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Definición conceptual</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705D4783"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Dimensiones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458D61C7"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Indicadores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5BECEC6D"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Diagnóstico</w:t>
            </w:r>
          </w:p>
        </w:tc>
      </w:tr>
      <w:tr w:rsidR="00D327EE" w:rsidRPr="00D327EE" w14:paraId="6A0283E2" w14:textId="77777777" w:rsidTr="00D327EE">
        <w:trPr>
          <w:trHeight w:val="255"/>
        </w:trPr>
        <w:tc>
          <w:tcPr>
            <w:tcW w:w="0" w:type="auto"/>
            <w:vMerge w:val="restart"/>
            <w:tcBorders>
              <w:top w:val="nil"/>
              <w:left w:val="single" w:sz="4" w:space="0" w:color="auto"/>
              <w:bottom w:val="single" w:sz="4" w:space="0" w:color="auto"/>
              <w:right w:val="single" w:sz="4" w:space="0" w:color="auto"/>
            </w:tcBorders>
            <w:vAlign w:val="center"/>
            <w:hideMark/>
          </w:tcPr>
          <w:p w14:paraId="796DE5C1" w14:textId="77777777" w:rsidR="00D327EE" w:rsidRPr="00D327EE" w:rsidRDefault="002659EE" w:rsidP="00D327EE">
            <w:pPr>
              <w:widowControl/>
              <w:autoSpaceDE/>
              <w:autoSpaceDN/>
              <w:spacing w:before="0" w:line="240" w:lineRule="auto"/>
              <w:ind w:firstLine="0"/>
              <w:jc w:val="center"/>
              <w:rPr>
                <w:rFonts w:eastAsia="Times New Roman" w:cs="Times New Roman"/>
                <w:color w:val="000000"/>
                <w:sz w:val="20"/>
                <w:szCs w:val="20"/>
                <w:lang w:val="es-PE" w:eastAsia="es-PE"/>
              </w:rPr>
            </w:pPr>
            <w:r>
              <w:t>PSST</w:t>
            </w:r>
            <w:r w:rsidR="00D327EE" w:rsidRPr="00D327EE">
              <w:rPr>
                <w:rFonts w:eastAsia="Times New Roman" w:cs="Times New Roman"/>
                <w:color w:val="000000"/>
                <w:sz w:val="20"/>
                <w:szCs w:val="20"/>
                <w:lang w:val="es-PE" w:eastAsia="es-PE"/>
              </w:rPr>
              <w:t xml:space="preserve"> bajo la ley </w:t>
            </w:r>
            <w:r w:rsidR="003C4A92">
              <w:rPr>
                <w:rFonts w:eastAsia="Times New Roman" w:cs="Times New Roman"/>
                <w:color w:val="000000"/>
                <w:sz w:val="20"/>
                <w:szCs w:val="20"/>
                <w:lang w:val="es-PE" w:eastAsia="es-PE"/>
              </w:rPr>
              <w:t>N</w:t>
            </w:r>
            <w:r w:rsidR="00D327EE" w:rsidRPr="00D327EE">
              <w:rPr>
                <w:rFonts w:eastAsia="Times New Roman" w:cs="Times New Roman"/>
                <w:color w:val="000000"/>
                <w:sz w:val="20"/>
                <w:szCs w:val="20"/>
                <w:lang w:val="es-PE" w:eastAsia="es-PE"/>
              </w:rPr>
              <w:t>° 29783</w:t>
            </w:r>
          </w:p>
        </w:tc>
        <w:tc>
          <w:tcPr>
            <w:tcW w:w="0" w:type="auto"/>
            <w:vMerge w:val="restart"/>
            <w:tcBorders>
              <w:top w:val="nil"/>
              <w:left w:val="single" w:sz="4" w:space="0" w:color="auto"/>
              <w:bottom w:val="single" w:sz="4" w:space="0" w:color="auto"/>
              <w:right w:val="single" w:sz="4" w:space="0" w:color="auto"/>
            </w:tcBorders>
            <w:vAlign w:val="center"/>
            <w:hideMark/>
          </w:tcPr>
          <w:p w14:paraId="08142231" w14:textId="77777777" w:rsidR="00D327EE" w:rsidRPr="00D327EE" w:rsidRDefault="00751B33"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751B33">
              <w:rPr>
                <w:rFonts w:eastAsia="Times New Roman" w:cs="Times New Roman"/>
                <w:color w:val="000000"/>
                <w:sz w:val="20"/>
                <w:szCs w:val="20"/>
                <w:lang w:val="es-PE" w:eastAsia="es-PE"/>
              </w:rPr>
              <w:t xml:space="preserve">El PSST es un documento de gestión mediante el cual el empleador desarrolla la implementación del </w:t>
            </w:r>
            <w:r w:rsidR="00EF4828" w:rsidRPr="00EF4828">
              <w:rPr>
                <w:lang w:eastAsia="es-PE"/>
              </w:rPr>
              <w:t>SGSST</w:t>
            </w:r>
            <w:r w:rsidR="00EF4828">
              <w:rPr>
                <w:lang w:eastAsia="es-PE"/>
              </w:rPr>
              <w:t xml:space="preserve"> </w:t>
            </w:r>
            <w:r w:rsidRPr="00751B33">
              <w:rPr>
                <w:rFonts w:eastAsia="Times New Roman" w:cs="Times New Roman"/>
                <w:color w:val="000000"/>
                <w:sz w:val="20"/>
                <w:szCs w:val="20"/>
                <w:lang w:val="es-PE" w:eastAsia="es-PE"/>
              </w:rPr>
              <w:t>(OEFA, 2020).</w:t>
            </w:r>
          </w:p>
        </w:tc>
        <w:tc>
          <w:tcPr>
            <w:tcW w:w="0" w:type="auto"/>
            <w:tcBorders>
              <w:top w:val="nil"/>
              <w:left w:val="nil"/>
              <w:bottom w:val="single" w:sz="4" w:space="0" w:color="auto"/>
              <w:right w:val="single" w:sz="4" w:space="0" w:color="auto"/>
            </w:tcBorders>
            <w:vAlign w:val="center"/>
            <w:hideMark/>
          </w:tcPr>
          <w:p w14:paraId="077055B2"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Compromiso e Involucramiento</w:t>
            </w:r>
          </w:p>
        </w:tc>
        <w:tc>
          <w:tcPr>
            <w:tcW w:w="0" w:type="auto"/>
            <w:tcBorders>
              <w:top w:val="nil"/>
              <w:left w:val="nil"/>
              <w:bottom w:val="single" w:sz="4" w:space="0" w:color="auto"/>
              <w:right w:val="single" w:sz="4" w:space="0" w:color="auto"/>
            </w:tcBorders>
            <w:vAlign w:val="center"/>
            <w:hideMark/>
          </w:tcPr>
          <w:p w14:paraId="7B94415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019C735E"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791404CF"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7D8A71C8"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433BF48D"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6E219877"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xml:space="preserve">Política de </w:t>
            </w:r>
            <w:r w:rsidR="00D50C28">
              <w:rPr>
                <w:rFonts w:cs="Times New Roman"/>
                <w:szCs w:val="24"/>
              </w:rPr>
              <w:t>SST</w:t>
            </w:r>
          </w:p>
        </w:tc>
        <w:tc>
          <w:tcPr>
            <w:tcW w:w="0" w:type="auto"/>
            <w:tcBorders>
              <w:top w:val="nil"/>
              <w:left w:val="nil"/>
              <w:bottom w:val="single" w:sz="4" w:space="0" w:color="auto"/>
              <w:right w:val="single" w:sz="4" w:space="0" w:color="auto"/>
            </w:tcBorders>
            <w:vAlign w:val="center"/>
            <w:hideMark/>
          </w:tcPr>
          <w:p w14:paraId="19E305DE"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3564DA35"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65DC66DE"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10096613"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539D9788"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5FCB11D3"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Planeamiento y</w:t>
            </w:r>
            <w:r w:rsidR="003C4A92">
              <w:rPr>
                <w:rFonts w:eastAsia="Times New Roman" w:cs="Times New Roman"/>
                <w:color w:val="000000"/>
                <w:sz w:val="20"/>
                <w:szCs w:val="20"/>
                <w:lang w:val="es-PE" w:eastAsia="es-PE"/>
              </w:rPr>
              <w:t xml:space="preserve"> </w:t>
            </w:r>
            <w:r w:rsidRPr="00D327EE">
              <w:rPr>
                <w:rFonts w:eastAsia="Times New Roman" w:cs="Times New Roman"/>
                <w:color w:val="000000"/>
                <w:sz w:val="20"/>
                <w:szCs w:val="20"/>
                <w:lang w:val="es-PE" w:eastAsia="es-PE"/>
              </w:rPr>
              <w:t>Aplicación</w:t>
            </w:r>
          </w:p>
        </w:tc>
        <w:tc>
          <w:tcPr>
            <w:tcW w:w="0" w:type="auto"/>
            <w:tcBorders>
              <w:top w:val="nil"/>
              <w:left w:val="nil"/>
              <w:bottom w:val="single" w:sz="4" w:space="0" w:color="auto"/>
              <w:right w:val="single" w:sz="4" w:space="0" w:color="auto"/>
            </w:tcBorders>
            <w:vAlign w:val="center"/>
            <w:hideMark/>
          </w:tcPr>
          <w:p w14:paraId="0C77A831"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657C1FCA"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70CD5942"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53632E5C"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1EF665DA"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6DAE1B48"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xml:space="preserve"> Implementación y</w:t>
            </w:r>
            <w:r w:rsidR="003C4A92">
              <w:rPr>
                <w:rFonts w:eastAsia="Times New Roman" w:cs="Times New Roman"/>
                <w:color w:val="000000"/>
                <w:sz w:val="20"/>
                <w:szCs w:val="20"/>
                <w:lang w:val="es-PE" w:eastAsia="es-PE"/>
              </w:rPr>
              <w:t xml:space="preserve"> </w:t>
            </w:r>
            <w:r w:rsidRPr="00D327EE">
              <w:rPr>
                <w:rFonts w:eastAsia="Times New Roman" w:cs="Times New Roman"/>
                <w:color w:val="000000"/>
                <w:sz w:val="20"/>
                <w:szCs w:val="20"/>
                <w:lang w:val="es-PE" w:eastAsia="es-PE"/>
              </w:rPr>
              <w:t>Operación</w:t>
            </w:r>
          </w:p>
        </w:tc>
        <w:tc>
          <w:tcPr>
            <w:tcW w:w="0" w:type="auto"/>
            <w:tcBorders>
              <w:top w:val="nil"/>
              <w:left w:val="nil"/>
              <w:bottom w:val="single" w:sz="4" w:space="0" w:color="auto"/>
              <w:right w:val="single" w:sz="4" w:space="0" w:color="auto"/>
            </w:tcBorders>
            <w:vAlign w:val="center"/>
            <w:hideMark/>
          </w:tcPr>
          <w:p w14:paraId="4B59971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4706F40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56936DA4"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10E61E35"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67219A03"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0F1E5F3A"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Evaluación Normativa</w:t>
            </w:r>
          </w:p>
        </w:tc>
        <w:tc>
          <w:tcPr>
            <w:tcW w:w="0" w:type="auto"/>
            <w:tcBorders>
              <w:top w:val="nil"/>
              <w:left w:val="nil"/>
              <w:bottom w:val="single" w:sz="4" w:space="0" w:color="auto"/>
              <w:right w:val="single" w:sz="4" w:space="0" w:color="auto"/>
            </w:tcBorders>
            <w:vAlign w:val="center"/>
            <w:hideMark/>
          </w:tcPr>
          <w:p w14:paraId="1B37EA65"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4B27F29E"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4C53EFFE"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70E20909"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2A81A405"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4A7E1022"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Verificación</w:t>
            </w:r>
          </w:p>
        </w:tc>
        <w:tc>
          <w:tcPr>
            <w:tcW w:w="0" w:type="auto"/>
            <w:tcBorders>
              <w:top w:val="nil"/>
              <w:left w:val="nil"/>
              <w:bottom w:val="single" w:sz="4" w:space="0" w:color="auto"/>
              <w:right w:val="single" w:sz="4" w:space="0" w:color="auto"/>
            </w:tcBorders>
            <w:vAlign w:val="center"/>
            <w:hideMark/>
          </w:tcPr>
          <w:p w14:paraId="613DCAA8"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1A9474DD"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64C5AC65"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4B2AB578"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4080A066"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219640C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Control de Información y Documentos</w:t>
            </w:r>
          </w:p>
        </w:tc>
        <w:tc>
          <w:tcPr>
            <w:tcW w:w="0" w:type="auto"/>
            <w:tcBorders>
              <w:top w:val="nil"/>
              <w:left w:val="nil"/>
              <w:bottom w:val="single" w:sz="4" w:space="0" w:color="auto"/>
              <w:right w:val="single" w:sz="4" w:space="0" w:color="auto"/>
            </w:tcBorders>
            <w:vAlign w:val="center"/>
            <w:hideMark/>
          </w:tcPr>
          <w:p w14:paraId="1C40A07D"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76598EB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6ACCC1A4" w14:textId="77777777" w:rsidTr="00D327EE">
        <w:trPr>
          <w:trHeight w:val="255"/>
        </w:trPr>
        <w:tc>
          <w:tcPr>
            <w:tcW w:w="0" w:type="auto"/>
            <w:vMerge/>
            <w:tcBorders>
              <w:top w:val="nil"/>
              <w:left w:val="single" w:sz="4" w:space="0" w:color="auto"/>
              <w:bottom w:val="single" w:sz="4" w:space="0" w:color="auto"/>
              <w:right w:val="single" w:sz="4" w:space="0" w:color="auto"/>
            </w:tcBorders>
            <w:vAlign w:val="center"/>
            <w:hideMark/>
          </w:tcPr>
          <w:p w14:paraId="0E738054"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000EBDA2"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508D9C49"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Revisión por la dirección</w:t>
            </w:r>
          </w:p>
        </w:tc>
        <w:tc>
          <w:tcPr>
            <w:tcW w:w="0" w:type="auto"/>
            <w:tcBorders>
              <w:top w:val="nil"/>
              <w:left w:val="nil"/>
              <w:bottom w:val="single" w:sz="4" w:space="0" w:color="auto"/>
              <w:right w:val="single" w:sz="4" w:space="0" w:color="auto"/>
            </w:tcBorders>
            <w:vAlign w:val="center"/>
            <w:hideMark/>
          </w:tcPr>
          <w:p w14:paraId="63B16B58"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286FF9BE"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0%</w:t>
            </w:r>
          </w:p>
        </w:tc>
      </w:tr>
      <w:tr w:rsidR="00D327EE" w:rsidRPr="00D327EE" w14:paraId="0CF08740" w14:textId="77777777" w:rsidTr="00D327EE">
        <w:trPr>
          <w:trHeight w:val="675"/>
        </w:trPr>
        <w:tc>
          <w:tcPr>
            <w:tcW w:w="0" w:type="auto"/>
            <w:vMerge w:val="restart"/>
            <w:tcBorders>
              <w:top w:val="nil"/>
              <w:left w:val="single" w:sz="4" w:space="0" w:color="auto"/>
              <w:bottom w:val="single" w:sz="4" w:space="0" w:color="000000"/>
              <w:right w:val="single" w:sz="4" w:space="0" w:color="auto"/>
            </w:tcBorders>
            <w:vAlign w:val="center"/>
            <w:hideMark/>
          </w:tcPr>
          <w:p w14:paraId="4C2DA5B1"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Accidentabilidad</w:t>
            </w:r>
          </w:p>
        </w:tc>
        <w:tc>
          <w:tcPr>
            <w:tcW w:w="0" w:type="auto"/>
            <w:vMerge w:val="restart"/>
            <w:tcBorders>
              <w:top w:val="nil"/>
              <w:left w:val="single" w:sz="4" w:space="0" w:color="auto"/>
              <w:bottom w:val="single" w:sz="4" w:space="0" w:color="000000"/>
              <w:right w:val="single" w:sz="4" w:space="0" w:color="auto"/>
            </w:tcBorders>
            <w:vAlign w:val="center"/>
            <w:hideMark/>
          </w:tcPr>
          <w:p w14:paraId="0E3A4D8C" w14:textId="77777777" w:rsidR="00D327EE" w:rsidRPr="00D327EE" w:rsidRDefault="00751B33"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751B33">
              <w:rPr>
                <w:rFonts w:eastAsia="Times New Roman" w:cs="Times New Roman"/>
                <w:color w:val="000000"/>
                <w:sz w:val="20"/>
                <w:szCs w:val="20"/>
                <w:lang w:val="es-PE" w:eastAsia="es-PE"/>
              </w:rPr>
              <w:t>Cualquier acontecimiento inesperado relacionado directa o indirectamente con el trabajo, que cause al trabajador una lesión física, alteración en su funcionamiento, incapacidad o incluso la muerte (MTPE, 2023b).</w:t>
            </w:r>
          </w:p>
        </w:tc>
        <w:tc>
          <w:tcPr>
            <w:tcW w:w="0" w:type="auto"/>
            <w:tcBorders>
              <w:top w:val="nil"/>
              <w:left w:val="nil"/>
              <w:bottom w:val="single" w:sz="4" w:space="0" w:color="auto"/>
              <w:right w:val="single" w:sz="4" w:space="0" w:color="auto"/>
            </w:tcBorders>
            <w:vAlign w:val="center"/>
            <w:hideMark/>
          </w:tcPr>
          <w:p w14:paraId="6DBDA9F5"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Frecuencia</w:t>
            </w:r>
          </w:p>
        </w:tc>
        <w:tc>
          <w:tcPr>
            <w:tcW w:w="0" w:type="auto"/>
            <w:tcBorders>
              <w:top w:val="nil"/>
              <w:left w:val="nil"/>
              <w:bottom w:val="single" w:sz="4" w:space="0" w:color="auto"/>
              <w:right w:val="single" w:sz="4" w:space="0" w:color="auto"/>
            </w:tcBorders>
            <w:vAlign w:val="center"/>
            <w:hideMark/>
          </w:tcPr>
          <w:p w14:paraId="202DFB64"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frecuencia</w:t>
            </w:r>
          </w:p>
        </w:tc>
        <w:tc>
          <w:tcPr>
            <w:tcW w:w="0" w:type="auto"/>
            <w:tcBorders>
              <w:top w:val="nil"/>
              <w:left w:val="nil"/>
              <w:bottom w:val="single" w:sz="4" w:space="0" w:color="auto"/>
              <w:right w:val="single" w:sz="4" w:space="0" w:color="auto"/>
            </w:tcBorders>
            <w:vAlign w:val="center"/>
            <w:hideMark/>
          </w:tcPr>
          <w:p w14:paraId="1F11E7A6" w14:textId="77777777" w:rsidR="00D327EE" w:rsidRPr="00F345CC" w:rsidRDefault="00807D2E" w:rsidP="00D327EE">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807D2E">
              <w:rPr>
                <w:rFonts w:eastAsia="Times New Roman" w:cs="Times New Roman"/>
                <w:color w:val="000000"/>
                <w:sz w:val="20"/>
                <w:szCs w:val="20"/>
                <w:lang w:val="es-PE" w:eastAsia="es-PE"/>
              </w:rPr>
              <w:t>248.02</w:t>
            </w:r>
          </w:p>
        </w:tc>
      </w:tr>
      <w:tr w:rsidR="00D327EE" w:rsidRPr="00D327EE" w14:paraId="26D3B7AA" w14:textId="77777777" w:rsidTr="00D327EE">
        <w:trPr>
          <w:trHeight w:val="675"/>
        </w:trPr>
        <w:tc>
          <w:tcPr>
            <w:tcW w:w="0" w:type="auto"/>
            <w:vMerge/>
            <w:tcBorders>
              <w:top w:val="nil"/>
              <w:left w:val="single" w:sz="4" w:space="0" w:color="auto"/>
              <w:bottom w:val="single" w:sz="4" w:space="0" w:color="000000"/>
              <w:right w:val="single" w:sz="4" w:space="0" w:color="auto"/>
            </w:tcBorders>
            <w:vAlign w:val="center"/>
            <w:hideMark/>
          </w:tcPr>
          <w:p w14:paraId="028161B8"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000000"/>
              <w:right w:val="single" w:sz="4" w:space="0" w:color="auto"/>
            </w:tcBorders>
            <w:vAlign w:val="center"/>
            <w:hideMark/>
          </w:tcPr>
          <w:p w14:paraId="388E7D8D"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4D735C6C"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Gravedad</w:t>
            </w:r>
          </w:p>
        </w:tc>
        <w:tc>
          <w:tcPr>
            <w:tcW w:w="0" w:type="auto"/>
            <w:tcBorders>
              <w:top w:val="nil"/>
              <w:left w:val="nil"/>
              <w:bottom w:val="single" w:sz="4" w:space="0" w:color="auto"/>
              <w:right w:val="single" w:sz="4" w:space="0" w:color="auto"/>
            </w:tcBorders>
            <w:vAlign w:val="center"/>
            <w:hideMark/>
          </w:tcPr>
          <w:p w14:paraId="5DAD6FAD"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gravedad</w:t>
            </w:r>
          </w:p>
        </w:tc>
        <w:tc>
          <w:tcPr>
            <w:tcW w:w="0" w:type="auto"/>
            <w:tcBorders>
              <w:top w:val="nil"/>
              <w:left w:val="nil"/>
              <w:bottom w:val="single" w:sz="4" w:space="0" w:color="auto"/>
              <w:right w:val="single" w:sz="4" w:space="0" w:color="auto"/>
            </w:tcBorders>
            <w:vAlign w:val="center"/>
            <w:hideMark/>
          </w:tcPr>
          <w:p w14:paraId="61A234E2" w14:textId="77777777" w:rsidR="00D327EE" w:rsidRPr="00F345CC" w:rsidRDefault="00807D2E" w:rsidP="00D327EE">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807D2E">
              <w:rPr>
                <w:rFonts w:eastAsia="Times New Roman" w:cs="Times New Roman"/>
                <w:color w:val="000000"/>
                <w:sz w:val="20"/>
                <w:szCs w:val="20"/>
                <w:lang w:val="es-PE" w:eastAsia="es-PE"/>
              </w:rPr>
              <w:t>0.248</w:t>
            </w:r>
          </w:p>
        </w:tc>
      </w:tr>
      <w:tr w:rsidR="00D327EE" w:rsidRPr="00D327EE" w14:paraId="35F0B6B7" w14:textId="77777777" w:rsidTr="00D327EE">
        <w:trPr>
          <w:trHeight w:val="675"/>
        </w:trPr>
        <w:tc>
          <w:tcPr>
            <w:tcW w:w="0" w:type="auto"/>
            <w:vMerge/>
            <w:tcBorders>
              <w:top w:val="nil"/>
              <w:left w:val="single" w:sz="4" w:space="0" w:color="auto"/>
              <w:bottom w:val="single" w:sz="4" w:space="0" w:color="000000"/>
              <w:right w:val="single" w:sz="4" w:space="0" w:color="auto"/>
            </w:tcBorders>
            <w:vAlign w:val="center"/>
            <w:hideMark/>
          </w:tcPr>
          <w:p w14:paraId="2339CE60"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000000"/>
              <w:right w:val="single" w:sz="4" w:space="0" w:color="auto"/>
            </w:tcBorders>
            <w:vAlign w:val="center"/>
            <w:hideMark/>
          </w:tcPr>
          <w:p w14:paraId="7BAEF5A3" w14:textId="77777777" w:rsidR="00D327EE" w:rsidRPr="00D327EE" w:rsidRDefault="00D327EE" w:rsidP="00D327EE">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02127A56" w14:textId="77777777" w:rsidR="00D327EE" w:rsidRPr="00D327EE" w:rsidRDefault="00F345CC"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Incidencia</w:t>
            </w:r>
          </w:p>
        </w:tc>
        <w:tc>
          <w:tcPr>
            <w:tcW w:w="0" w:type="auto"/>
            <w:tcBorders>
              <w:top w:val="nil"/>
              <w:left w:val="nil"/>
              <w:bottom w:val="single" w:sz="4" w:space="0" w:color="auto"/>
              <w:right w:val="single" w:sz="4" w:space="0" w:color="auto"/>
            </w:tcBorders>
            <w:vAlign w:val="center"/>
            <w:hideMark/>
          </w:tcPr>
          <w:p w14:paraId="19EBDC22" w14:textId="77777777" w:rsidR="00D327EE" w:rsidRPr="00D327EE" w:rsidRDefault="00D327EE" w:rsidP="00D327EE">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incidencia</w:t>
            </w:r>
          </w:p>
        </w:tc>
        <w:tc>
          <w:tcPr>
            <w:tcW w:w="0" w:type="auto"/>
            <w:tcBorders>
              <w:top w:val="nil"/>
              <w:left w:val="nil"/>
              <w:bottom w:val="single" w:sz="4" w:space="0" w:color="auto"/>
              <w:right w:val="single" w:sz="4" w:space="0" w:color="auto"/>
            </w:tcBorders>
            <w:vAlign w:val="center"/>
            <w:hideMark/>
          </w:tcPr>
          <w:p w14:paraId="0868C240" w14:textId="77777777" w:rsidR="00D327EE" w:rsidRPr="00F345CC" w:rsidRDefault="00D6119C" w:rsidP="00D327EE">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67047E">
              <w:rPr>
                <w:rFonts w:eastAsia="Times New Roman" w:cs="Times New Roman"/>
                <w:sz w:val="20"/>
                <w:szCs w:val="20"/>
                <w:lang w:val="es-PE" w:eastAsia="es-PE"/>
              </w:rPr>
              <w:t>857.1</w:t>
            </w:r>
          </w:p>
        </w:tc>
      </w:tr>
    </w:tbl>
    <w:p w14:paraId="6E9E5D6C" w14:textId="77777777" w:rsidR="00170366" w:rsidRDefault="009920E3" w:rsidP="00A76A66">
      <w:pPr>
        <w:widowControl/>
        <w:autoSpaceDE/>
        <w:autoSpaceDN/>
        <w:spacing w:before="120"/>
        <w:rPr>
          <w:rFonts w:cs="Times New Roman"/>
          <w:szCs w:val="24"/>
        </w:rPr>
      </w:pPr>
      <w:r w:rsidRPr="009920E3">
        <w:rPr>
          <w:rFonts w:cs="Times New Roman"/>
          <w:szCs w:val="24"/>
        </w:rPr>
        <w:lastRenderedPageBreak/>
        <w:t xml:space="preserve">En esta matriz, se observa que el </w:t>
      </w:r>
      <w:r w:rsidR="002659EE">
        <w:t>PSST</w:t>
      </w:r>
      <w:r w:rsidRPr="009920E3">
        <w:rPr>
          <w:rFonts w:cs="Times New Roman"/>
          <w:szCs w:val="24"/>
        </w:rPr>
        <w:t xml:space="preserve"> bajo la Ley N° 29783 aún no ha sido </w:t>
      </w:r>
      <w:r w:rsidR="002062BF">
        <w:rPr>
          <w:rFonts w:cs="Times New Roman"/>
          <w:szCs w:val="24"/>
        </w:rPr>
        <w:t>diseñado</w:t>
      </w:r>
      <w:r w:rsidRPr="009920E3">
        <w:rPr>
          <w:rFonts w:cs="Times New Roman"/>
          <w:szCs w:val="24"/>
        </w:rPr>
        <w:t xml:space="preserve"> de manera formal, ya que todos los indicadores de cumplimiento de las dimensiones clave, como Compromiso e Involucramiento, Política de </w:t>
      </w:r>
      <w:r w:rsidR="00D50C28">
        <w:rPr>
          <w:rFonts w:cs="Times New Roman"/>
          <w:szCs w:val="24"/>
        </w:rPr>
        <w:t>SST</w:t>
      </w:r>
      <w:r w:rsidRPr="009920E3">
        <w:rPr>
          <w:rFonts w:cs="Times New Roman"/>
          <w:szCs w:val="24"/>
        </w:rPr>
        <w:t>, y Planeamiento y Aplicación, entre otras, presentan un 0% de cumplimiento. Esto indica una situación crítica en cuanto a</w:t>
      </w:r>
      <w:r w:rsidR="002062BF">
        <w:rPr>
          <w:rFonts w:cs="Times New Roman"/>
          <w:szCs w:val="24"/>
        </w:rPr>
        <w:t xml:space="preserve">l diseño </w:t>
      </w:r>
      <w:r w:rsidRPr="009920E3">
        <w:rPr>
          <w:rFonts w:cs="Times New Roman"/>
          <w:szCs w:val="24"/>
        </w:rPr>
        <w:t xml:space="preserve">del </w:t>
      </w:r>
      <w:r w:rsidR="002659EE">
        <w:rPr>
          <w:rFonts w:cs="Times New Roman"/>
          <w:szCs w:val="24"/>
          <w:lang w:val="es-PE"/>
        </w:rPr>
        <w:t>SGSST</w:t>
      </w:r>
      <w:r w:rsidRPr="009920E3">
        <w:rPr>
          <w:rFonts w:cs="Times New Roman"/>
          <w:szCs w:val="24"/>
        </w:rPr>
        <w:t>, lo cual pone en evidencia la falta de un plan estructurado y ejecutado para abordar la seguridad y salud laboral de manera efectiva. Este vacío en la gestión de la seguridad implica que no se han tomado acciones formales para integrar la seguridad dentro de la cultura organizacional y operativa.</w:t>
      </w:r>
    </w:p>
    <w:p w14:paraId="4C72FB5C" w14:textId="77777777" w:rsidR="00577607" w:rsidRDefault="009920E3" w:rsidP="00A76A66">
      <w:pPr>
        <w:widowControl/>
        <w:autoSpaceDE/>
        <w:autoSpaceDN/>
        <w:spacing w:before="120"/>
        <w:rPr>
          <w:rFonts w:cs="Times New Roman"/>
          <w:szCs w:val="24"/>
        </w:rPr>
      </w:pPr>
      <w:r w:rsidRPr="009920E3">
        <w:rPr>
          <w:rFonts w:cs="Times New Roman"/>
          <w:szCs w:val="24"/>
        </w:rPr>
        <w:t>Por otro lado, los indicadores de accidentabilidad reflejan una situación preocupante. Con un índice de frecuencia de 248.02, se evidencia que la empresa ha experimentado un número elevado de accidentes laborales por cada millón de horas trabajadas. Además, el índice de gravedad de 0.248 sugiere que las lesiones sufridas en estos accidentes pueden tener consecuencias serias. El índice de incidencia de 857.1 indica que una gran proporción de los trabajadores ha estado involucrada en algún tipo de incidente, lo que resalta la necesidad urgente de establecer un plan de seguridad formal para reducir estos indicadores y mejorar las condiciones laborales. La situación actual requiere de una intervención inmediata para cumplir con los estándares de seguridad laboral y prevenir futuros riesgos.</w:t>
      </w:r>
    </w:p>
    <w:p w14:paraId="7221CD76" w14:textId="77777777" w:rsidR="00170366" w:rsidRPr="009347CC" w:rsidRDefault="00170366" w:rsidP="00484923">
      <w:pPr>
        <w:pStyle w:val="Prrafodelista"/>
        <w:widowControl/>
        <w:numPr>
          <w:ilvl w:val="1"/>
          <w:numId w:val="22"/>
        </w:numPr>
        <w:autoSpaceDE/>
        <w:autoSpaceDN/>
        <w:spacing w:before="120"/>
        <w:rPr>
          <w:rFonts w:cs="Times New Roman"/>
          <w:b/>
          <w:szCs w:val="24"/>
        </w:rPr>
      </w:pPr>
      <w:r w:rsidRPr="009347CC">
        <w:rPr>
          <w:rFonts w:cs="Times New Roman"/>
          <w:b/>
          <w:szCs w:val="24"/>
        </w:rPr>
        <w:t xml:space="preserve">Diseño del </w:t>
      </w:r>
      <w:r w:rsidR="002659EE" w:rsidRPr="002659EE">
        <w:rPr>
          <w:rFonts w:cs="Times New Roman"/>
          <w:b/>
          <w:szCs w:val="24"/>
        </w:rPr>
        <w:t>PSST</w:t>
      </w:r>
      <w:r w:rsidRPr="009347CC">
        <w:rPr>
          <w:rFonts w:cs="Times New Roman"/>
          <w:b/>
          <w:szCs w:val="24"/>
        </w:rPr>
        <w:t xml:space="preserve"> bajo la ley N°. 29783</w:t>
      </w:r>
    </w:p>
    <w:p w14:paraId="15D42E4B" w14:textId="77777777" w:rsidR="009347CC" w:rsidRPr="00810B46" w:rsidRDefault="009347CC" w:rsidP="00484923">
      <w:pPr>
        <w:pStyle w:val="NormalWeb"/>
        <w:numPr>
          <w:ilvl w:val="0"/>
          <w:numId w:val="23"/>
        </w:numPr>
        <w:spacing w:line="276" w:lineRule="auto"/>
      </w:pPr>
      <w:r w:rsidRPr="00810B46">
        <w:rPr>
          <w:rStyle w:val="Textoennegrita"/>
        </w:rPr>
        <w:t>INTRODUCCIÓN</w:t>
      </w:r>
    </w:p>
    <w:p w14:paraId="0800A1A1" w14:textId="77777777" w:rsidR="009347CC" w:rsidRPr="00810B46" w:rsidRDefault="009347CC" w:rsidP="009347CC">
      <w:r w:rsidRPr="00810B46">
        <w:t xml:space="preserve">La </w:t>
      </w:r>
      <w:r w:rsidR="0059138A">
        <w:t>SST</w:t>
      </w:r>
      <w:r w:rsidRPr="00810B46">
        <w:t xml:space="preserve"> constituye un pilar fundamental en la protección de la vida, salud e integridad de los trabajadores, especialmente en sectores de alto riesgo como la construcción. El presente </w:t>
      </w:r>
      <w:r w:rsidR="002659EE">
        <w:t>PSST</w:t>
      </w:r>
      <w:r w:rsidRPr="00810B46">
        <w:t xml:space="preserve"> ha sido elaborado en estricto cumplimiento de lo dispuesto en la Ley N.º 29783 - Ley de </w:t>
      </w:r>
      <w:r w:rsidR="0059138A">
        <w:t>SST</w:t>
      </w:r>
      <w:r w:rsidRPr="00810B46">
        <w:t xml:space="preserve">, su reglamento aprobado mediante el D.S. </w:t>
      </w:r>
      <w:r w:rsidRPr="00810B46">
        <w:lastRenderedPageBreak/>
        <w:t>N.º 005-2012-TR, así como otras disposiciones complementarias y normas técnicas nacionales e internacionales aplicables.</w:t>
      </w:r>
    </w:p>
    <w:p w14:paraId="1B4561AD" w14:textId="77777777" w:rsidR="009347CC" w:rsidRPr="00810B46" w:rsidRDefault="009347CC" w:rsidP="009347CC">
      <w:r w:rsidRPr="00810B46">
        <w:t>Este documento establece los lineamientos, procedimientos y responsabilidades orientadas a prevenir accidentes de trabajo, enfermedades ocupacionales y cualquier otro daño relacionado con la actividad laboral, fomentando una cultura de prevención en todos los niveles jerárquicos de la organización.</w:t>
      </w:r>
    </w:p>
    <w:p w14:paraId="4FC0E890" w14:textId="77777777" w:rsidR="009347CC" w:rsidRPr="00810B46" w:rsidRDefault="002062BF" w:rsidP="009347CC">
      <w:r>
        <w:t>El diseño</w:t>
      </w:r>
      <w:r w:rsidR="009347CC" w:rsidRPr="00810B46">
        <w:t xml:space="preserve"> del PSST responde a la necesidad de garantizar condiciones seguras en los centros de trabajo, promoviendo el bienestar físico, mental y social de los trabajadores. Asimismo, se busca consolidar un </w:t>
      </w:r>
      <w:r w:rsidR="00EF4828" w:rsidRPr="00EF4828">
        <w:rPr>
          <w:lang w:eastAsia="es-PE"/>
        </w:rPr>
        <w:t>SGSST</w:t>
      </w:r>
      <w:r w:rsidR="009347CC" w:rsidRPr="00810B46">
        <w:t xml:space="preserve"> que permita planificar, aplicar, verificar y actuar frente a los riesgos laborales mediante un enfoque de mejora continua.</w:t>
      </w:r>
    </w:p>
    <w:p w14:paraId="36A6B76D" w14:textId="77777777" w:rsidR="009347CC" w:rsidRPr="00810B46" w:rsidRDefault="009347CC" w:rsidP="009347CC">
      <w:r w:rsidRPr="00810B46">
        <w:t>El plan considera las condiciones particulares del sector construcción, en el que predominan actividades como trabajos en altura, uso de maquinaria pesada, exposición a agentes químicos, ruido, vibraciones, entre otros. Por ello, el PSST establece medidas específicas de control, capacitación constante y vigilancia permanente, asegurando que cada tarea se realice bajo condiciones seguras y supervisadas.</w:t>
      </w:r>
    </w:p>
    <w:p w14:paraId="34D7A5A4" w14:textId="77777777" w:rsidR="009347CC" w:rsidRPr="00810B46" w:rsidRDefault="009347CC" w:rsidP="009347CC">
      <w:r w:rsidRPr="00810B46">
        <w:t xml:space="preserve">El presente plan </w:t>
      </w:r>
      <w:r w:rsidR="00777EE0">
        <w:t>es de carácter obligatorio</w:t>
      </w:r>
      <w:r w:rsidRPr="00810B46">
        <w:t xml:space="preserve"> para todos que desarrollen </w:t>
      </w:r>
      <w:r w:rsidR="00777EE0">
        <w:t>alguna actividad en las inmediaciones de la organización</w:t>
      </w:r>
      <w:r w:rsidRPr="00810B46">
        <w:t>.</w:t>
      </w:r>
    </w:p>
    <w:p w14:paraId="4FFA64A3" w14:textId="77777777" w:rsidR="009347CC" w:rsidRPr="00810B46" w:rsidRDefault="009347CC" w:rsidP="009347CC">
      <w:r w:rsidRPr="00810B46">
        <w:t xml:space="preserve">La Dirección General de la empresa </w:t>
      </w:r>
      <w:r w:rsidR="00777EE0">
        <w:t>se responsabiliza de suministrar los componentes necesarios</w:t>
      </w:r>
      <w:r w:rsidRPr="00810B46">
        <w:t xml:space="preserve"> para su </w:t>
      </w:r>
      <w:r w:rsidR="002062BF">
        <w:t>diseño</w:t>
      </w:r>
      <w:r w:rsidRPr="00810B46">
        <w:t xml:space="preserve">, difusión y supervisión, estableciendo responsabilidades claras y mecanismos efectivos </w:t>
      </w:r>
      <w:r w:rsidR="00777EE0">
        <w:t>para participar en el</w:t>
      </w:r>
      <w:r w:rsidRPr="00810B46">
        <w:t xml:space="preserve"> Comité de </w:t>
      </w:r>
      <w:r w:rsidR="0059138A">
        <w:t>SST</w:t>
      </w:r>
      <w:r w:rsidRPr="00810B46">
        <w:t>.</w:t>
      </w:r>
    </w:p>
    <w:p w14:paraId="53F395CF" w14:textId="77777777" w:rsidR="009347CC" w:rsidRPr="009347CC" w:rsidRDefault="009347CC" w:rsidP="00484923">
      <w:pPr>
        <w:pStyle w:val="Prrafodelista"/>
        <w:numPr>
          <w:ilvl w:val="0"/>
          <w:numId w:val="23"/>
        </w:numPr>
        <w:rPr>
          <w:rStyle w:val="Textoennegrita"/>
          <w:rFonts w:eastAsia="Times New Roman" w:cs="Times New Roman"/>
          <w:szCs w:val="24"/>
          <w:lang w:eastAsia="es-PE"/>
        </w:rPr>
      </w:pPr>
      <w:r>
        <w:rPr>
          <w:rStyle w:val="Textoennegrita"/>
        </w:rPr>
        <w:t>Objetivos</w:t>
      </w:r>
    </w:p>
    <w:p w14:paraId="42C702D0" w14:textId="77777777" w:rsidR="009347CC" w:rsidRPr="00810B46" w:rsidRDefault="009347CC" w:rsidP="00484923">
      <w:pPr>
        <w:pStyle w:val="Prrafodelista"/>
        <w:numPr>
          <w:ilvl w:val="1"/>
          <w:numId w:val="23"/>
        </w:numPr>
      </w:pPr>
      <w:r w:rsidRPr="009347CC">
        <w:rPr>
          <w:rStyle w:val="Textoennegrita"/>
          <w:rFonts w:cs="Times New Roman"/>
        </w:rPr>
        <w:t>Objetivo General</w:t>
      </w:r>
    </w:p>
    <w:p w14:paraId="67C3AC84" w14:textId="77777777" w:rsidR="009347CC" w:rsidRPr="00810B46" w:rsidRDefault="002062BF" w:rsidP="009347CC">
      <w:pPr>
        <w:spacing w:before="100" w:beforeAutospacing="1" w:after="100" w:afterAutospacing="1"/>
        <w:rPr>
          <w:rFonts w:cs="Times New Roman"/>
        </w:rPr>
      </w:pPr>
      <w:r>
        <w:lastRenderedPageBreak/>
        <w:t>Diseñar</w:t>
      </w:r>
      <w:r w:rsidR="009347CC" w:rsidRPr="009347CC">
        <w:t xml:space="preserve"> un </w:t>
      </w:r>
      <w:r w:rsidR="002659EE">
        <w:t>PSST</w:t>
      </w:r>
      <w:r w:rsidR="009347CC" w:rsidRPr="009347CC">
        <w:t xml:space="preserve"> que permita prevenir riesgos laborales</w:t>
      </w:r>
      <w:r w:rsidR="00C806CE">
        <w:t xml:space="preserve"> y</w:t>
      </w:r>
      <w:r w:rsidR="009347CC" w:rsidRPr="009347CC">
        <w:t xml:space="preserve"> proteger la vida</w:t>
      </w:r>
      <w:r w:rsidR="00C806CE">
        <w:t xml:space="preserve"> de todos</w:t>
      </w:r>
      <w:r w:rsidR="009347CC" w:rsidRPr="009347CC">
        <w:t>, cumpliendo</w:t>
      </w:r>
      <w:r w:rsidR="009347CC" w:rsidRPr="00810B46">
        <w:rPr>
          <w:rFonts w:cs="Times New Roman"/>
        </w:rPr>
        <w:t xml:space="preserve"> con lo establecido en la Ley N.º 29783 y su reglamento.</w:t>
      </w:r>
    </w:p>
    <w:p w14:paraId="58BE44AE" w14:textId="77777777" w:rsidR="009347CC" w:rsidRPr="009347CC" w:rsidRDefault="009347CC" w:rsidP="00484923">
      <w:pPr>
        <w:pStyle w:val="Prrafodelista"/>
        <w:numPr>
          <w:ilvl w:val="1"/>
          <w:numId w:val="23"/>
        </w:numPr>
        <w:rPr>
          <w:rFonts w:cs="Times New Roman"/>
        </w:rPr>
      </w:pPr>
      <w:r w:rsidRPr="009347CC">
        <w:rPr>
          <w:rStyle w:val="Textoennegrita"/>
          <w:rFonts w:cs="Times New Roman"/>
        </w:rPr>
        <w:t>Objetivos Específicos</w:t>
      </w:r>
    </w:p>
    <w:p w14:paraId="165DA34D" w14:textId="77777777" w:rsidR="009347CC" w:rsidRPr="00810B46" w:rsidRDefault="00C806CE" w:rsidP="00484923">
      <w:pPr>
        <w:pStyle w:val="Prrafodelista"/>
        <w:numPr>
          <w:ilvl w:val="0"/>
          <w:numId w:val="24"/>
        </w:numPr>
      </w:pPr>
      <w:r>
        <w:t>Diseñar IPERC.</w:t>
      </w:r>
    </w:p>
    <w:p w14:paraId="214E7D84" w14:textId="77777777" w:rsidR="009347CC" w:rsidRPr="00810B46" w:rsidRDefault="009347CC" w:rsidP="00484923">
      <w:pPr>
        <w:pStyle w:val="Prrafodelista"/>
        <w:numPr>
          <w:ilvl w:val="0"/>
          <w:numId w:val="24"/>
        </w:numPr>
      </w:pPr>
      <w:r w:rsidRPr="00810B46">
        <w:t>Fomentar una cultura de prevención a través de la participación activa de todos los trabajadores.</w:t>
      </w:r>
    </w:p>
    <w:p w14:paraId="5B3201CD" w14:textId="77777777" w:rsidR="009347CC" w:rsidRPr="00810B46" w:rsidRDefault="009347CC" w:rsidP="00484923">
      <w:pPr>
        <w:pStyle w:val="Prrafodelista"/>
        <w:numPr>
          <w:ilvl w:val="0"/>
          <w:numId w:val="24"/>
        </w:numPr>
      </w:pPr>
      <w:r w:rsidRPr="00810B46">
        <w:t>Cumplir con toda la normativa legal vigente en materia de SST, así como con los estándares aplicables al sector.</w:t>
      </w:r>
    </w:p>
    <w:p w14:paraId="287BEEF0" w14:textId="77777777" w:rsidR="009347CC" w:rsidRPr="00810B46" w:rsidRDefault="009347CC" w:rsidP="00484923">
      <w:pPr>
        <w:pStyle w:val="Prrafodelista"/>
        <w:numPr>
          <w:ilvl w:val="0"/>
          <w:numId w:val="24"/>
        </w:numPr>
      </w:pPr>
      <w:r w:rsidRPr="00810B46">
        <w:t xml:space="preserve">Desarrollar programas de capacitación continua en </w:t>
      </w:r>
      <w:r w:rsidR="00D50C28">
        <w:rPr>
          <w:rFonts w:cs="Times New Roman"/>
          <w:szCs w:val="24"/>
        </w:rPr>
        <w:t>SST</w:t>
      </w:r>
      <w:r w:rsidRPr="00810B46">
        <w:t>.</w:t>
      </w:r>
    </w:p>
    <w:p w14:paraId="358A4262" w14:textId="77777777" w:rsidR="009347CC" w:rsidRPr="00810B46" w:rsidRDefault="002062BF" w:rsidP="00484923">
      <w:pPr>
        <w:pStyle w:val="Prrafodelista"/>
        <w:numPr>
          <w:ilvl w:val="0"/>
          <w:numId w:val="24"/>
        </w:numPr>
      </w:pPr>
      <w:r>
        <w:t>Diseñar</w:t>
      </w:r>
      <w:r w:rsidR="009347CC" w:rsidRPr="00810B46">
        <w:t xml:space="preserve"> mecanismos de respuesta ante emergencias, incluyendo simulacros y planes de evacuación.</w:t>
      </w:r>
    </w:p>
    <w:p w14:paraId="1421713C" w14:textId="77777777" w:rsidR="009347CC" w:rsidRPr="00810B46" w:rsidRDefault="009347CC" w:rsidP="00484923">
      <w:pPr>
        <w:pStyle w:val="Prrafodelista"/>
        <w:numPr>
          <w:ilvl w:val="0"/>
          <w:numId w:val="24"/>
        </w:numPr>
      </w:pPr>
      <w:r w:rsidRPr="00810B46">
        <w:t xml:space="preserve">Asegurar la mejora continua del </w:t>
      </w:r>
      <w:r w:rsidR="00EF4828" w:rsidRPr="00EF4828">
        <w:rPr>
          <w:lang w:eastAsia="es-PE"/>
        </w:rPr>
        <w:t>SGSST</w:t>
      </w:r>
      <w:r w:rsidRPr="00810B46">
        <w:t xml:space="preserve"> mediante revisiones periódicas, análisis de incidentes y actualizaciones del plan.</w:t>
      </w:r>
    </w:p>
    <w:p w14:paraId="6201D726" w14:textId="77777777" w:rsidR="009347CC" w:rsidRPr="00810B46" w:rsidRDefault="009347CC" w:rsidP="00484923">
      <w:pPr>
        <w:pStyle w:val="Prrafodelista"/>
        <w:numPr>
          <w:ilvl w:val="0"/>
          <w:numId w:val="23"/>
        </w:numPr>
        <w:rPr>
          <w:rStyle w:val="Textoennegrita"/>
        </w:rPr>
      </w:pPr>
      <w:r w:rsidRPr="009347CC">
        <w:rPr>
          <w:rStyle w:val="Textoennegrita"/>
          <w:rFonts w:cs="Times New Roman"/>
        </w:rPr>
        <w:t>ALCANCE</w:t>
      </w:r>
    </w:p>
    <w:p w14:paraId="7BA7AA29" w14:textId="77777777" w:rsidR="009347CC" w:rsidRPr="00810B46" w:rsidRDefault="009347CC" w:rsidP="009347CC">
      <w:r w:rsidRPr="00810B46">
        <w:t xml:space="preserve">El presente </w:t>
      </w:r>
      <w:r w:rsidR="002659EE">
        <w:t>PSST</w:t>
      </w:r>
      <w:r w:rsidRPr="00AB1B43">
        <w:rPr>
          <w:b/>
        </w:rPr>
        <w:t xml:space="preserve"> </w:t>
      </w:r>
      <w:r w:rsidRPr="009D5DBD">
        <w:t>es de</w:t>
      </w:r>
      <w:r w:rsidRPr="00AB1B43">
        <w:rPr>
          <w:b/>
        </w:rPr>
        <w:t xml:space="preserve"> </w:t>
      </w:r>
      <w:r w:rsidRPr="00AB1B43">
        <w:rPr>
          <w:rStyle w:val="Textoennegrita"/>
          <w:rFonts w:cs="Times New Roman"/>
          <w:b w:val="0"/>
        </w:rPr>
        <w:t>aplicación obligatoria</w:t>
      </w:r>
      <w:r w:rsidRPr="00810B46">
        <w:t xml:space="preserve"> para todos los trabajadores, empleadores, contratistas, subcontratistas, proveedores y cualquier otra persona que, de manera directa o indirecta, participe en las actividades desarrolladas por la empresa dentro de sus instalaciones o en sus proyectos en ejecución.</w:t>
      </w:r>
    </w:p>
    <w:p w14:paraId="6A37F388" w14:textId="77777777" w:rsidR="009347CC" w:rsidRPr="00810B46" w:rsidRDefault="00C806CE" w:rsidP="009347CC">
      <w:r>
        <w:t xml:space="preserve">Se aplicará en las áreas </w:t>
      </w:r>
      <w:r w:rsidR="009347CC" w:rsidRPr="00810B46">
        <w:t>operativas y administrativas de la empresa, incluyendo:</w:t>
      </w:r>
    </w:p>
    <w:p w14:paraId="7F86A65B" w14:textId="77777777" w:rsidR="009347CC" w:rsidRPr="00810B46" w:rsidRDefault="009347CC" w:rsidP="00484923">
      <w:pPr>
        <w:pStyle w:val="Prrafodelista"/>
        <w:numPr>
          <w:ilvl w:val="0"/>
          <w:numId w:val="25"/>
        </w:numPr>
      </w:pPr>
      <w:r w:rsidRPr="00810B46">
        <w:t>Oficinas administrativas.</w:t>
      </w:r>
    </w:p>
    <w:p w14:paraId="6BA8FE39" w14:textId="77777777" w:rsidR="009347CC" w:rsidRPr="00810B46" w:rsidRDefault="009347CC" w:rsidP="00484923">
      <w:pPr>
        <w:pStyle w:val="Prrafodelista"/>
        <w:numPr>
          <w:ilvl w:val="0"/>
          <w:numId w:val="25"/>
        </w:numPr>
      </w:pPr>
      <w:r w:rsidRPr="00810B46">
        <w:t>Áreas de producción o construcción.</w:t>
      </w:r>
    </w:p>
    <w:p w14:paraId="4D2DB2A3" w14:textId="77777777" w:rsidR="009347CC" w:rsidRPr="00810B46" w:rsidRDefault="009347CC" w:rsidP="00484923">
      <w:pPr>
        <w:pStyle w:val="Prrafodelista"/>
        <w:numPr>
          <w:ilvl w:val="0"/>
          <w:numId w:val="25"/>
        </w:numPr>
      </w:pPr>
      <w:r w:rsidRPr="00810B46">
        <w:t>Talleres y almacenes.</w:t>
      </w:r>
    </w:p>
    <w:p w14:paraId="6D2B00A3" w14:textId="77777777" w:rsidR="009347CC" w:rsidRPr="00810B46" w:rsidRDefault="009347CC" w:rsidP="00484923">
      <w:pPr>
        <w:pStyle w:val="Prrafodelista"/>
        <w:numPr>
          <w:ilvl w:val="0"/>
          <w:numId w:val="25"/>
        </w:numPr>
      </w:pPr>
      <w:r w:rsidRPr="00810B46">
        <w:t>Zonas de carga y descarga.</w:t>
      </w:r>
    </w:p>
    <w:p w14:paraId="25C45CDC" w14:textId="77777777" w:rsidR="009347CC" w:rsidRPr="00A3233F" w:rsidRDefault="009347CC" w:rsidP="00484923">
      <w:pPr>
        <w:pStyle w:val="Prrafodelista"/>
        <w:numPr>
          <w:ilvl w:val="0"/>
          <w:numId w:val="25"/>
        </w:numPr>
        <w:rPr>
          <w:lang w:val="pt-PT"/>
        </w:rPr>
      </w:pPr>
      <w:r w:rsidRPr="00A3233F">
        <w:rPr>
          <w:lang w:val="pt-PT"/>
        </w:rPr>
        <w:lastRenderedPageBreak/>
        <w:t>Campamentos o zonas temporales de trabajo.</w:t>
      </w:r>
    </w:p>
    <w:p w14:paraId="792B3045" w14:textId="77777777" w:rsidR="009347CC" w:rsidRPr="00810B46" w:rsidRDefault="009347CC" w:rsidP="00484923">
      <w:pPr>
        <w:pStyle w:val="Prrafodelista"/>
        <w:numPr>
          <w:ilvl w:val="0"/>
          <w:numId w:val="25"/>
        </w:numPr>
      </w:pPr>
      <w:r w:rsidRPr="00810B46">
        <w:t>Actividades ejecutadas en campo o fuera de la sede principal.</w:t>
      </w:r>
    </w:p>
    <w:p w14:paraId="08E7CACB" w14:textId="77777777" w:rsidR="009347CC" w:rsidRPr="00810B46" w:rsidRDefault="009347CC" w:rsidP="00484923">
      <w:pPr>
        <w:pStyle w:val="Prrafodelista"/>
        <w:numPr>
          <w:ilvl w:val="0"/>
          <w:numId w:val="25"/>
        </w:numPr>
      </w:pPr>
      <w:r w:rsidRPr="00810B46">
        <w:t>Asimismo, se extiende a:</w:t>
      </w:r>
    </w:p>
    <w:p w14:paraId="3F5B8DCF" w14:textId="77777777" w:rsidR="009347CC" w:rsidRPr="00810B46" w:rsidRDefault="009347CC" w:rsidP="00484923">
      <w:pPr>
        <w:pStyle w:val="Prrafodelista"/>
        <w:numPr>
          <w:ilvl w:val="0"/>
          <w:numId w:val="25"/>
        </w:numPr>
      </w:pPr>
      <w:r w:rsidRPr="00810B46">
        <w:t>Procesos tercerizados o subcontratados.</w:t>
      </w:r>
    </w:p>
    <w:p w14:paraId="365C23A7" w14:textId="77777777" w:rsidR="009347CC" w:rsidRPr="00810B46" w:rsidRDefault="009347CC" w:rsidP="00484923">
      <w:pPr>
        <w:pStyle w:val="Prrafodelista"/>
        <w:numPr>
          <w:ilvl w:val="0"/>
          <w:numId w:val="25"/>
        </w:numPr>
      </w:pPr>
      <w:r w:rsidRPr="00810B46">
        <w:t>Actividades realizadas por visitantes o personal externo dentro de las instalaciones de la empresa.</w:t>
      </w:r>
    </w:p>
    <w:p w14:paraId="07D09543" w14:textId="77777777" w:rsidR="009347CC" w:rsidRPr="009347CC" w:rsidRDefault="009347CC" w:rsidP="009347CC">
      <w:r w:rsidRPr="009347CC">
        <w:t xml:space="preserve">Este plan considera la naturaleza y características del </w:t>
      </w:r>
      <w:r w:rsidRPr="009347CC">
        <w:rPr>
          <w:rStyle w:val="Textoennegrita"/>
          <w:rFonts w:cs="Times New Roman"/>
          <w:b w:val="0"/>
        </w:rPr>
        <w:t>sector construcción</w:t>
      </w:r>
      <w:r w:rsidRPr="009347CC">
        <w:t xml:space="preserve">, incluyendo los riesgos inherentes a la actividad, las condiciones ambientales y los requerimientos legales y técnicos, y será aplicable </w:t>
      </w:r>
      <w:r w:rsidRPr="009347CC">
        <w:rPr>
          <w:rStyle w:val="Textoennegrita"/>
          <w:rFonts w:cs="Times New Roman"/>
          <w:b w:val="0"/>
        </w:rPr>
        <w:t xml:space="preserve">durante </w:t>
      </w:r>
      <w:r w:rsidR="007209EC">
        <w:rPr>
          <w:rStyle w:val="Textoennegrita"/>
          <w:rFonts w:cs="Times New Roman"/>
          <w:b w:val="0"/>
        </w:rPr>
        <w:t>todo el proyecto.</w:t>
      </w:r>
    </w:p>
    <w:p w14:paraId="67FAEBC7" w14:textId="77777777" w:rsidR="009347CC" w:rsidRDefault="009347CC" w:rsidP="009347CC">
      <w:r w:rsidRPr="00810B46">
        <w:t>La empresa se compromete a difundir este plan a todo el personal mediante inducciones, capacitaciones y medios físicos y digitales, asegurando su comprensión, cumplimiento y actualización permanente.</w:t>
      </w:r>
    </w:p>
    <w:p w14:paraId="2034133A" w14:textId="77777777" w:rsidR="009347CC" w:rsidRPr="009347CC" w:rsidRDefault="009347CC" w:rsidP="00484923">
      <w:pPr>
        <w:pStyle w:val="Prrafodelista"/>
        <w:numPr>
          <w:ilvl w:val="0"/>
          <w:numId w:val="23"/>
        </w:numPr>
        <w:rPr>
          <w:b/>
          <w:lang w:eastAsia="es-PE"/>
        </w:rPr>
      </w:pPr>
      <w:r w:rsidRPr="009347CC">
        <w:rPr>
          <w:b/>
          <w:lang w:eastAsia="es-PE"/>
        </w:rPr>
        <w:t xml:space="preserve">POLÍTICA DE </w:t>
      </w:r>
      <w:r w:rsidR="0059138A" w:rsidRPr="0059138A">
        <w:rPr>
          <w:b/>
          <w:lang w:eastAsia="es-PE"/>
        </w:rPr>
        <w:t>SST</w:t>
      </w:r>
    </w:p>
    <w:p w14:paraId="08D25B0F" w14:textId="77777777" w:rsidR="009347CC" w:rsidRPr="009347CC" w:rsidRDefault="009347CC" w:rsidP="00484923">
      <w:pPr>
        <w:pStyle w:val="Prrafodelista"/>
        <w:numPr>
          <w:ilvl w:val="1"/>
          <w:numId w:val="23"/>
        </w:numPr>
        <w:rPr>
          <w:b/>
          <w:lang w:eastAsia="es-PE"/>
        </w:rPr>
      </w:pPr>
      <w:r w:rsidRPr="009347CC">
        <w:rPr>
          <w:b/>
          <w:lang w:eastAsia="es-PE"/>
        </w:rPr>
        <w:t>Compromiso de la Alta Dirección</w:t>
      </w:r>
    </w:p>
    <w:p w14:paraId="08FC10C4" w14:textId="77777777" w:rsidR="009347CC" w:rsidRPr="005510AD" w:rsidRDefault="009347CC" w:rsidP="009347CC">
      <w:pPr>
        <w:rPr>
          <w:lang w:eastAsia="es-PE"/>
        </w:rPr>
      </w:pPr>
      <w:r w:rsidRPr="005510AD">
        <w:rPr>
          <w:lang w:eastAsia="es-PE"/>
        </w:rPr>
        <w:t xml:space="preserve">La empresa, consciente de su responsabilidad </w:t>
      </w:r>
      <w:r w:rsidR="00432DB1">
        <w:rPr>
          <w:lang w:eastAsia="es-PE"/>
        </w:rPr>
        <w:t>con</w:t>
      </w:r>
      <w:r w:rsidRPr="005510AD">
        <w:rPr>
          <w:lang w:eastAsia="es-PE"/>
        </w:rPr>
        <w:t xml:space="preserve"> sus trabajadores y demás personas relacionadas con sus actividades, declara su firme </w:t>
      </w:r>
      <w:r w:rsidR="00432DB1">
        <w:rPr>
          <w:lang w:eastAsia="es-PE"/>
        </w:rPr>
        <w:t>apoyo al</w:t>
      </w:r>
      <w:r w:rsidRPr="005510AD">
        <w:rPr>
          <w:lang w:eastAsia="es-PE"/>
        </w:rPr>
        <w:t xml:space="preserve"> cumplimiento de la </w:t>
      </w:r>
      <w:r w:rsidRPr="009347CC">
        <w:rPr>
          <w:bCs/>
          <w:lang w:eastAsia="es-PE"/>
        </w:rPr>
        <w:t>Ley N.º 29783</w:t>
      </w:r>
      <w:r w:rsidRPr="005510AD">
        <w:rPr>
          <w:lang w:eastAsia="es-PE"/>
        </w:rPr>
        <w:t>, su reglamento y demás normativas aplicables.</w:t>
      </w:r>
    </w:p>
    <w:p w14:paraId="491BD92A" w14:textId="77777777" w:rsidR="009347CC" w:rsidRPr="005510AD" w:rsidRDefault="009347CC" w:rsidP="009347CC">
      <w:pPr>
        <w:rPr>
          <w:lang w:eastAsia="es-PE"/>
        </w:rPr>
      </w:pPr>
      <w:r w:rsidRPr="005510AD">
        <w:rPr>
          <w:lang w:eastAsia="es-PE"/>
        </w:rPr>
        <w:t xml:space="preserve">La alta dirección lidera </w:t>
      </w:r>
      <w:r w:rsidR="002062BF">
        <w:rPr>
          <w:lang w:eastAsia="es-PE"/>
        </w:rPr>
        <w:t>el diseño</w:t>
      </w:r>
      <w:r w:rsidRPr="005510AD">
        <w:rPr>
          <w:lang w:eastAsia="es-PE"/>
        </w:rPr>
        <w:t xml:space="preserve"> del </w:t>
      </w:r>
      <w:r w:rsidR="002659EE">
        <w:rPr>
          <w:rFonts w:cs="Times New Roman"/>
          <w:szCs w:val="24"/>
          <w:lang w:val="es-PE"/>
        </w:rPr>
        <w:t>SGSST</w:t>
      </w:r>
      <w:r w:rsidRPr="005510AD">
        <w:rPr>
          <w:lang w:eastAsia="es-PE"/>
        </w:rPr>
        <w:t xml:space="preserve">, asignando </w:t>
      </w:r>
      <w:r w:rsidR="00432DB1">
        <w:rPr>
          <w:lang w:eastAsia="es-PE"/>
        </w:rPr>
        <w:t>los recursos</w:t>
      </w:r>
      <w:r w:rsidRPr="005510AD">
        <w:rPr>
          <w:lang w:eastAsia="es-PE"/>
        </w:rPr>
        <w:t xml:space="preserve"> necesarios para su ejecución, seguimiento y mejora continua.</w:t>
      </w:r>
    </w:p>
    <w:p w14:paraId="4C66EF4F" w14:textId="77777777" w:rsidR="009347CC" w:rsidRPr="009347CC" w:rsidRDefault="009347CC" w:rsidP="00484923">
      <w:pPr>
        <w:pStyle w:val="Prrafodelista"/>
        <w:numPr>
          <w:ilvl w:val="1"/>
          <w:numId w:val="23"/>
        </w:numPr>
        <w:rPr>
          <w:b/>
          <w:bCs/>
          <w:szCs w:val="27"/>
          <w:lang w:eastAsia="es-PE"/>
        </w:rPr>
      </w:pPr>
      <w:r w:rsidRPr="009347CC">
        <w:rPr>
          <w:b/>
          <w:bCs/>
          <w:szCs w:val="27"/>
          <w:lang w:eastAsia="es-PE"/>
        </w:rPr>
        <w:t xml:space="preserve"> Principios de la Política de SST</w:t>
      </w:r>
    </w:p>
    <w:p w14:paraId="23F77561" w14:textId="77777777" w:rsidR="009347CC" w:rsidRPr="005510AD" w:rsidRDefault="009347CC" w:rsidP="009347CC">
      <w:pPr>
        <w:rPr>
          <w:lang w:eastAsia="es-PE"/>
        </w:rPr>
      </w:pPr>
      <w:r w:rsidRPr="005510AD">
        <w:rPr>
          <w:lang w:eastAsia="es-PE"/>
        </w:rPr>
        <w:t xml:space="preserve">La política de </w:t>
      </w:r>
      <w:r w:rsidR="0059138A">
        <w:t>SST</w:t>
      </w:r>
      <w:r w:rsidRPr="005510AD">
        <w:rPr>
          <w:lang w:eastAsia="es-PE"/>
        </w:rPr>
        <w:t xml:space="preserve"> de la empresa se basa en los siguientes principios:</w:t>
      </w:r>
    </w:p>
    <w:p w14:paraId="675ECF3F"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lastRenderedPageBreak/>
        <w:t>Cumplimiento legal:</w:t>
      </w:r>
      <w:r w:rsidRPr="009347CC">
        <w:rPr>
          <w:rFonts w:eastAsia="Times New Roman" w:cs="Times New Roman"/>
          <w:szCs w:val="24"/>
          <w:lang w:eastAsia="es-PE"/>
        </w:rPr>
        <w:t xml:space="preserve"> Respetar </w:t>
      </w:r>
      <w:r w:rsidR="00432DB1">
        <w:rPr>
          <w:rFonts w:eastAsia="Times New Roman" w:cs="Times New Roman"/>
          <w:szCs w:val="24"/>
          <w:lang w:eastAsia="es-PE"/>
        </w:rPr>
        <w:t>la ley</w:t>
      </w:r>
      <w:r w:rsidRPr="009347CC">
        <w:rPr>
          <w:rFonts w:eastAsia="Times New Roman" w:cs="Times New Roman"/>
          <w:szCs w:val="24"/>
          <w:lang w:eastAsia="es-PE"/>
        </w:rPr>
        <w:t xml:space="preserve"> en materia de SST, así como las normas técnicas y convenciones internacionales ratificadas por el Estado.</w:t>
      </w:r>
    </w:p>
    <w:p w14:paraId="3B4188E4"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Prevención</w:t>
      </w:r>
      <w:r w:rsidR="00432DB1">
        <w:rPr>
          <w:rFonts w:eastAsia="Times New Roman" w:cs="Times New Roman"/>
          <w:bCs/>
          <w:szCs w:val="24"/>
          <w:lang w:eastAsia="es-PE"/>
        </w:rPr>
        <w:t>: D</w:t>
      </w:r>
      <w:r w:rsidRPr="009347CC">
        <w:rPr>
          <w:rFonts w:eastAsia="Times New Roman" w:cs="Times New Roman"/>
          <w:szCs w:val="24"/>
          <w:lang w:eastAsia="es-PE"/>
        </w:rPr>
        <w:t>esde su origen, promoviendo la prevención antes que la corrección.</w:t>
      </w:r>
    </w:p>
    <w:p w14:paraId="5C2D66F9"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Mejora continua:</w:t>
      </w:r>
      <w:r w:rsidRPr="009347CC">
        <w:rPr>
          <w:rFonts w:eastAsia="Times New Roman" w:cs="Times New Roman"/>
          <w:szCs w:val="24"/>
          <w:lang w:eastAsia="es-PE"/>
        </w:rPr>
        <w:t xml:space="preserve"> Establecer metas y objetivos de mejora del sistema SST, evaluando regularmente su desempeño y aplicando acciones correctivas y preventivas.</w:t>
      </w:r>
    </w:p>
    <w:p w14:paraId="54D4379F"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Participación activa:</w:t>
      </w:r>
      <w:r w:rsidRPr="009347CC">
        <w:rPr>
          <w:rFonts w:eastAsia="Times New Roman" w:cs="Times New Roman"/>
          <w:szCs w:val="24"/>
          <w:lang w:eastAsia="es-PE"/>
        </w:rPr>
        <w:t xml:space="preserve"> Fomentar la </w:t>
      </w:r>
      <w:r w:rsidR="00432DB1">
        <w:rPr>
          <w:rFonts w:eastAsia="Times New Roman" w:cs="Times New Roman"/>
          <w:szCs w:val="24"/>
          <w:lang w:eastAsia="es-PE"/>
        </w:rPr>
        <w:t>participación</w:t>
      </w:r>
      <w:r w:rsidRPr="009347CC">
        <w:rPr>
          <w:rFonts w:eastAsia="Times New Roman" w:cs="Times New Roman"/>
          <w:szCs w:val="24"/>
          <w:lang w:eastAsia="es-PE"/>
        </w:rPr>
        <w:t xml:space="preserve"> de todos los trabajadores, </w:t>
      </w:r>
      <w:r w:rsidR="00432DB1">
        <w:rPr>
          <w:rFonts w:eastAsia="Times New Roman" w:cs="Times New Roman"/>
          <w:szCs w:val="24"/>
          <w:lang w:eastAsia="es-PE"/>
        </w:rPr>
        <w:t xml:space="preserve">mediante </w:t>
      </w:r>
      <w:r w:rsidRPr="009347CC">
        <w:rPr>
          <w:rFonts w:eastAsia="Times New Roman" w:cs="Times New Roman"/>
          <w:szCs w:val="24"/>
          <w:lang w:eastAsia="es-PE"/>
        </w:rPr>
        <w:t xml:space="preserve">el Comité de SST, </w:t>
      </w:r>
      <w:r w:rsidR="00432DB1">
        <w:rPr>
          <w:rFonts w:eastAsia="Times New Roman" w:cs="Times New Roman"/>
          <w:szCs w:val="24"/>
          <w:lang w:eastAsia="es-PE"/>
        </w:rPr>
        <w:t>para las</w:t>
      </w:r>
      <w:r w:rsidRPr="009347CC">
        <w:rPr>
          <w:rFonts w:eastAsia="Times New Roman" w:cs="Times New Roman"/>
          <w:szCs w:val="24"/>
          <w:lang w:eastAsia="es-PE"/>
        </w:rPr>
        <w:t xml:space="preserve"> medidas preventivas.</w:t>
      </w:r>
    </w:p>
    <w:p w14:paraId="6C66AE71"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Capacitación constante:</w:t>
      </w:r>
      <w:r w:rsidRPr="009347CC">
        <w:rPr>
          <w:rFonts w:eastAsia="Times New Roman" w:cs="Times New Roman"/>
          <w:szCs w:val="24"/>
          <w:lang w:eastAsia="es-PE"/>
        </w:rPr>
        <w:t xml:space="preserve"> Promover la formación continua en temas de </w:t>
      </w:r>
      <w:r w:rsidR="00785B52">
        <w:rPr>
          <w:rFonts w:eastAsia="Times New Roman" w:cs="Times New Roman"/>
          <w:szCs w:val="24"/>
          <w:lang w:eastAsia="es-PE"/>
        </w:rPr>
        <w:t>SST</w:t>
      </w:r>
      <w:r w:rsidRPr="009347CC">
        <w:rPr>
          <w:rFonts w:eastAsia="Times New Roman" w:cs="Times New Roman"/>
          <w:szCs w:val="24"/>
          <w:lang w:eastAsia="es-PE"/>
        </w:rPr>
        <w:t>, primeros auxilios, respuesta a emergencias y EPP.</w:t>
      </w:r>
    </w:p>
    <w:p w14:paraId="3A3F2388"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Responsabilidad compartida:</w:t>
      </w:r>
      <w:r w:rsidRPr="009347CC">
        <w:rPr>
          <w:rFonts w:eastAsia="Times New Roman" w:cs="Times New Roman"/>
          <w:szCs w:val="24"/>
          <w:lang w:eastAsia="es-PE"/>
        </w:rPr>
        <w:t xml:space="preserve"> Promover una cultura de prevención en la que cada trabajador, sin importar su nivel jerárquico, asuma un rol activo en la seguridad y salud laboral.</w:t>
      </w:r>
    </w:p>
    <w:p w14:paraId="2342E343" w14:textId="77777777" w:rsidR="009347CC" w:rsidRP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Protección integral del trabajador:</w:t>
      </w:r>
      <w:r w:rsidRPr="009347CC">
        <w:rPr>
          <w:rFonts w:eastAsia="Times New Roman" w:cs="Times New Roman"/>
          <w:szCs w:val="24"/>
          <w:lang w:eastAsia="es-PE"/>
        </w:rPr>
        <w:t xml:space="preserve"> Garantizar el bienestar físico y mental del trabajador, identificando también los factores de riesgo psicosociales y ergonómicos presentes en su entorno laboral.</w:t>
      </w:r>
    </w:p>
    <w:p w14:paraId="5815466C" w14:textId="77777777" w:rsidR="009347CC" w:rsidRDefault="009347CC" w:rsidP="00484923">
      <w:pPr>
        <w:pStyle w:val="Prrafodelista"/>
        <w:numPr>
          <w:ilvl w:val="0"/>
          <w:numId w:val="26"/>
        </w:numPr>
        <w:rPr>
          <w:rFonts w:eastAsia="Times New Roman" w:cs="Times New Roman"/>
          <w:szCs w:val="24"/>
          <w:lang w:eastAsia="es-PE"/>
        </w:rPr>
      </w:pPr>
      <w:r w:rsidRPr="009347CC">
        <w:rPr>
          <w:rFonts w:eastAsia="Times New Roman" w:cs="Times New Roman"/>
          <w:bCs/>
          <w:szCs w:val="24"/>
          <w:lang w:eastAsia="es-PE"/>
        </w:rPr>
        <w:t>Preparación ante emergencias:</w:t>
      </w:r>
      <w:r w:rsidRPr="009347CC">
        <w:rPr>
          <w:rFonts w:eastAsia="Times New Roman" w:cs="Times New Roman"/>
          <w:szCs w:val="24"/>
          <w:lang w:eastAsia="es-PE"/>
        </w:rPr>
        <w:t xml:space="preserve"> Establecer planes y procedimientos de actuación ante emergencias, simulacros periódicos y recursos adecuados para una respuesta eficaz.</w:t>
      </w:r>
    </w:p>
    <w:p w14:paraId="433B8935" w14:textId="77777777" w:rsidR="009347CC" w:rsidRPr="009347CC" w:rsidRDefault="009347CC" w:rsidP="00484923">
      <w:pPr>
        <w:pStyle w:val="Prrafodelista"/>
        <w:numPr>
          <w:ilvl w:val="1"/>
          <w:numId w:val="23"/>
        </w:numPr>
        <w:rPr>
          <w:rFonts w:eastAsia="Times New Roman" w:cs="Times New Roman"/>
          <w:b/>
          <w:bCs/>
          <w:szCs w:val="27"/>
          <w:lang w:eastAsia="es-PE"/>
        </w:rPr>
      </w:pPr>
      <w:r w:rsidRPr="009347CC">
        <w:rPr>
          <w:rFonts w:eastAsia="Times New Roman" w:cs="Times New Roman"/>
          <w:b/>
          <w:bCs/>
          <w:szCs w:val="27"/>
          <w:lang w:eastAsia="es-PE"/>
        </w:rPr>
        <w:t>Difusión y Revisión</w:t>
      </w:r>
    </w:p>
    <w:p w14:paraId="5E0B8647" w14:textId="77777777" w:rsidR="009347CC" w:rsidRPr="005510AD" w:rsidRDefault="009347CC" w:rsidP="009347CC">
      <w:pPr>
        <w:rPr>
          <w:rFonts w:eastAsia="Times New Roman" w:cs="Times New Roman"/>
          <w:szCs w:val="24"/>
          <w:lang w:eastAsia="es-PE"/>
        </w:rPr>
      </w:pPr>
      <w:r w:rsidRPr="005510AD">
        <w:rPr>
          <w:rFonts w:eastAsia="Times New Roman" w:cs="Times New Roman"/>
          <w:szCs w:val="24"/>
          <w:lang w:eastAsia="es-PE"/>
        </w:rPr>
        <w:t>La política de SST es difundida mediante:</w:t>
      </w:r>
    </w:p>
    <w:p w14:paraId="7B2B2B54" w14:textId="77777777" w:rsidR="009347CC" w:rsidRPr="000E5EC1" w:rsidRDefault="009347CC" w:rsidP="00484923">
      <w:pPr>
        <w:pStyle w:val="Prrafodelista"/>
        <w:numPr>
          <w:ilvl w:val="0"/>
          <w:numId w:val="27"/>
        </w:numPr>
        <w:rPr>
          <w:rFonts w:eastAsia="Times New Roman" w:cs="Times New Roman"/>
          <w:szCs w:val="24"/>
          <w:lang w:eastAsia="es-PE"/>
        </w:rPr>
      </w:pPr>
      <w:r w:rsidRPr="000E5EC1">
        <w:rPr>
          <w:rFonts w:eastAsia="Times New Roman" w:cs="Times New Roman"/>
          <w:szCs w:val="24"/>
          <w:lang w:eastAsia="es-PE"/>
        </w:rPr>
        <w:t>Inducciones al personal nuevo y subcontratistas.</w:t>
      </w:r>
    </w:p>
    <w:p w14:paraId="422A380A" w14:textId="77777777" w:rsidR="009347CC" w:rsidRPr="000E5EC1" w:rsidRDefault="009347CC" w:rsidP="00484923">
      <w:pPr>
        <w:pStyle w:val="Prrafodelista"/>
        <w:numPr>
          <w:ilvl w:val="0"/>
          <w:numId w:val="27"/>
        </w:numPr>
        <w:rPr>
          <w:rFonts w:eastAsia="Times New Roman" w:cs="Times New Roman"/>
          <w:szCs w:val="24"/>
          <w:lang w:eastAsia="es-PE"/>
        </w:rPr>
      </w:pPr>
      <w:r w:rsidRPr="000E5EC1">
        <w:rPr>
          <w:rFonts w:eastAsia="Times New Roman" w:cs="Times New Roman"/>
          <w:szCs w:val="24"/>
          <w:lang w:eastAsia="es-PE"/>
        </w:rPr>
        <w:lastRenderedPageBreak/>
        <w:t>Publicaciones en murales</w:t>
      </w:r>
      <w:r w:rsidR="000E5EC1" w:rsidRPr="000E5EC1">
        <w:rPr>
          <w:rFonts w:eastAsia="Times New Roman" w:cs="Times New Roman"/>
          <w:szCs w:val="24"/>
          <w:lang w:eastAsia="es-PE"/>
        </w:rPr>
        <w:t>.</w:t>
      </w:r>
    </w:p>
    <w:p w14:paraId="68B4C1A7" w14:textId="77777777" w:rsidR="009347CC" w:rsidRPr="000E5EC1" w:rsidRDefault="009347CC" w:rsidP="00484923">
      <w:pPr>
        <w:pStyle w:val="Prrafodelista"/>
        <w:numPr>
          <w:ilvl w:val="0"/>
          <w:numId w:val="27"/>
        </w:numPr>
        <w:rPr>
          <w:rFonts w:eastAsia="Times New Roman" w:cs="Times New Roman"/>
          <w:szCs w:val="24"/>
          <w:lang w:eastAsia="es-PE"/>
        </w:rPr>
      </w:pPr>
      <w:r w:rsidRPr="000E5EC1">
        <w:rPr>
          <w:rFonts w:eastAsia="Times New Roman" w:cs="Times New Roman"/>
          <w:szCs w:val="24"/>
          <w:lang w:eastAsia="es-PE"/>
        </w:rPr>
        <w:t>Charlas</w:t>
      </w:r>
      <w:r w:rsidR="000E5EC1" w:rsidRPr="000E5EC1">
        <w:rPr>
          <w:rFonts w:eastAsia="Times New Roman" w:cs="Times New Roman"/>
          <w:szCs w:val="24"/>
          <w:lang w:eastAsia="es-PE"/>
        </w:rPr>
        <w:t xml:space="preserve"> y</w:t>
      </w:r>
      <w:r w:rsidRPr="000E5EC1">
        <w:rPr>
          <w:rFonts w:eastAsia="Times New Roman" w:cs="Times New Roman"/>
          <w:szCs w:val="24"/>
          <w:lang w:eastAsia="es-PE"/>
        </w:rPr>
        <w:t xml:space="preserve"> capacitaciones</w:t>
      </w:r>
      <w:r w:rsidR="000E5EC1" w:rsidRPr="000E5EC1">
        <w:rPr>
          <w:rFonts w:eastAsia="Times New Roman" w:cs="Times New Roman"/>
          <w:szCs w:val="24"/>
          <w:lang w:eastAsia="es-PE"/>
        </w:rPr>
        <w:t>.</w:t>
      </w:r>
    </w:p>
    <w:p w14:paraId="797624B1" w14:textId="77777777" w:rsidR="009347CC" w:rsidRDefault="009347CC" w:rsidP="009347CC">
      <w:pPr>
        <w:rPr>
          <w:rFonts w:eastAsia="Times New Roman" w:cs="Times New Roman"/>
          <w:szCs w:val="24"/>
          <w:lang w:eastAsia="es-PE"/>
        </w:rPr>
      </w:pPr>
      <w:r w:rsidRPr="005510AD">
        <w:rPr>
          <w:rFonts w:eastAsia="Times New Roman" w:cs="Times New Roman"/>
          <w:szCs w:val="24"/>
          <w:lang w:eastAsia="es-PE"/>
        </w:rPr>
        <w:t xml:space="preserve">La política será revisada </w:t>
      </w:r>
      <w:r w:rsidRPr="009347CC">
        <w:rPr>
          <w:rFonts w:eastAsia="Times New Roman" w:cs="Times New Roman"/>
          <w:bCs/>
          <w:szCs w:val="24"/>
          <w:lang w:eastAsia="es-PE"/>
        </w:rPr>
        <w:t>anualmente o cuando ocurran cambios sustanciales</w:t>
      </w:r>
      <w:r w:rsidRPr="005510AD">
        <w:rPr>
          <w:rFonts w:eastAsia="Times New Roman" w:cs="Times New Roman"/>
          <w:szCs w:val="24"/>
          <w:lang w:eastAsia="es-PE"/>
        </w:rPr>
        <w:t xml:space="preserve"> en la normativa, condiciones operativas o estructura organizacional, asegurando su vigencia y aplicabilidad.</w:t>
      </w:r>
    </w:p>
    <w:p w14:paraId="446A9243" w14:textId="77777777" w:rsidR="009347CC" w:rsidRPr="009347CC" w:rsidRDefault="009347CC" w:rsidP="00484923">
      <w:pPr>
        <w:pStyle w:val="Prrafodelista"/>
        <w:numPr>
          <w:ilvl w:val="0"/>
          <w:numId w:val="23"/>
        </w:numPr>
        <w:rPr>
          <w:b/>
          <w:lang w:eastAsia="es-PE"/>
        </w:rPr>
      </w:pPr>
      <w:r w:rsidRPr="00230AB6">
        <w:rPr>
          <w:b/>
          <w:lang w:eastAsia="es-PE"/>
        </w:rPr>
        <w:t>IPERC</w:t>
      </w:r>
    </w:p>
    <w:p w14:paraId="4779E6D6" w14:textId="77777777" w:rsidR="009347CC" w:rsidRDefault="009347CC" w:rsidP="00484923">
      <w:pPr>
        <w:pStyle w:val="Prrafodelista"/>
        <w:numPr>
          <w:ilvl w:val="1"/>
          <w:numId w:val="23"/>
        </w:numPr>
        <w:rPr>
          <w:b/>
          <w:lang w:eastAsia="es-PE"/>
        </w:rPr>
      </w:pPr>
      <w:r w:rsidRPr="009347CC">
        <w:rPr>
          <w:b/>
          <w:lang w:eastAsia="es-PE"/>
        </w:rPr>
        <w:t>Fundamento y alcance</w:t>
      </w:r>
    </w:p>
    <w:p w14:paraId="2A99790F" w14:textId="77777777" w:rsidR="009347CC" w:rsidRPr="005510AD" w:rsidRDefault="009347CC" w:rsidP="00993634">
      <w:pPr>
        <w:rPr>
          <w:lang w:eastAsia="es-PE"/>
        </w:rPr>
      </w:pPr>
      <w:r w:rsidRPr="005510AD">
        <w:rPr>
          <w:lang w:eastAsia="es-PE"/>
        </w:rPr>
        <w:t xml:space="preserve">La IPERC es una herramienta central del </w:t>
      </w:r>
      <w:r w:rsidR="002659EE">
        <w:rPr>
          <w:rFonts w:cs="Times New Roman"/>
          <w:szCs w:val="24"/>
          <w:lang w:val="es-PE"/>
        </w:rPr>
        <w:t>SGSST</w:t>
      </w:r>
      <w:r w:rsidRPr="005510AD">
        <w:rPr>
          <w:lang w:eastAsia="es-PE"/>
        </w:rPr>
        <w:t>. Su aplicación permite anticipar, controlar y eliminar los riesgos inherentes a las actividades de la empresa, en cumplimiento de la Ley N.º 29783, su reglamento y normas técnicas complementarias.</w:t>
      </w:r>
    </w:p>
    <w:p w14:paraId="5CC5FBB4" w14:textId="77777777" w:rsidR="009347CC" w:rsidRPr="005510AD" w:rsidRDefault="009347CC" w:rsidP="00993634">
      <w:pPr>
        <w:rPr>
          <w:lang w:eastAsia="es-PE"/>
        </w:rPr>
      </w:pPr>
      <w:r w:rsidRPr="005510AD">
        <w:rPr>
          <w:lang w:eastAsia="es-PE"/>
        </w:rPr>
        <w:t>Este procedimiento se aplica a:</w:t>
      </w:r>
    </w:p>
    <w:p w14:paraId="32561EA1" w14:textId="77777777" w:rsidR="009347CC" w:rsidRPr="005510AD" w:rsidRDefault="009347CC" w:rsidP="00484923">
      <w:pPr>
        <w:pStyle w:val="Prrafodelista"/>
        <w:numPr>
          <w:ilvl w:val="0"/>
          <w:numId w:val="28"/>
        </w:numPr>
        <w:rPr>
          <w:lang w:eastAsia="es-PE"/>
        </w:rPr>
      </w:pPr>
      <w:r w:rsidRPr="005510AD">
        <w:rPr>
          <w:lang w:eastAsia="es-PE"/>
        </w:rPr>
        <w:t>Todas las actividades rutinarias y no rutinarias.</w:t>
      </w:r>
    </w:p>
    <w:p w14:paraId="2CE1D218" w14:textId="77777777" w:rsidR="009347CC" w:rsidRPr="005510AD" w:rsidRDefault="009347CC" w:rsidP="00484923">
      <w:pPr>
        <w:pStyle w:val="Prrafodelista"/>
        <w:numPr>
          <w:ilvl w:val="0"/>
          <w:numId w:val="28"/>
        </w:numPr>
        <w:rPr>
          <w:lang w:eastAsia="es-PE"/>
        </w:rPr>
      </w:pPr>
      <w:r w:rsidRPr="005510AD">
        <w:rPr>
          <w:lang w:eastAsia="es-PE"/>
        </w:rPr>
        <w:t>Nuevos procesos, materiales, equipos y tareas.</w:t>
      </w:r>
    </w:p>
    <w:p w14:paraId="6E45A0C2" w14:textId="77777777" w:rsidR="009347CC" w:rsidRPr="005510AD" w:rsidRDefault="009347CC" w:rsidP="00484923">
      <w:pPr>
        <w:pStyle w:val="Prrafodelista"/>
        <w:numPr>
          <w:ilvl w:val="0"/>
          <w:numId w:val="28"/>
        </w:numPr>
        <w:rPr>
          <w:lang w:eastAsia="es-PE"/>
        </w:rPr>
      </w:pPr>
      <w:r w:rsidRPr="005510AD">
        <w:rPr>
          <w:lang w:eastAsia="es-PE"/>
        </w:rPr>
        <w:t>Cambios de diseño, tecnología o condiciones ambientales.</w:t>
      </w:r>
    </w:p>
    <w:p w14:paraId="00351B9B" w14:textId="77777777" w:rsidR="009347CC" w:rsidRPr="005510AD" w:rsidRDefault="009347CC" w:rsidP="00484923">
      <w:pPr>
        <w:pStyle w:val="Prrafodelista"/>
        <w:numPr>
          <w:ilvl w:val="0"/>
          <w:numId w:val="28"/>
        </w:numPr>
        <w:rPr>
          <w:lang w:eastAsia="es-PE"/>
        </w:rPr>
      </w:pPr>
      <w:r w:rsidRPr="005510AD">
        <w:rPr>
          <w:lang w:eastAsia="es-PE"/>
        </w:rPr>
        <w:t>Situaciones posteriores a incidentes o accidentes.</w:t>
      </w:r>
    </w:p>
    <w:p w14:paraId="1070B6CB" w14:textId="77777777" w:rsidR="00993634" w:rsidRPr="00993634" w:rsidRDefault="00993634" w:rsidP="00484923">
      <w:pPr>
        <w:pStyle w:val="Prrafodelista"/>
        <w:numPr>
          <w:ilvl w:val="1"/>
          <w:numId w:val="23"/>
        </w:numPr>
        <w:rPr>
          <w:b/>
          <w:lang w:eastAsia="es-PE"/>
        </w:rPr>
      </w:pPr>
      <w:r w:rsidRPr="00993634">
        <w:rPr>
          <w:b/>
          <w:lang w:eastAsia="es-PE"/>
        </w:rPr>
        <w:t>Objetivo del IPERC</w:t>
      </w:r>
    </w:p>
    <w:p w14:paraId="4F21470A" w14:textId="77777777" w:rsidR="009347CC" w:rsidRPr="005510AD" w:rsidRDefault="00B44AAF" w:rsidP="00993634">
      <w:pPr>
        <w:rPr>
          <w:lang w:eastAsia="es-PE"/>
        </w:rPr>
      </w:pPr>
      <w:r>
        <w:rPr>
          <w:lang w:eastAsia="es-PE"/>
        </w:rPr>
        <w:t>Identificar y prevenir los riesgos</w:t>
      </w:r>
      <w:r w:rsidR="009347CC" w:rsidRPr="005510AD">
        <w:rPr>
          <w:lang w:eastAsia="es-PE"/>
        </w:rPr>
        <w:t xml:space="preserve"> y establecer los controles más adecuados para reducir o eliminar su impacto, protegiendo así </w:t>
      </w:r>
      <w:r>
        <w:rPr>
          <w:lang w:eastAsia="es-PE"/>
        </w:rPr>
        <w:t>al empleado.</w:t>
      </w:r>
    </w:p>
    <w:p w14:paraId="4AAF22CE" w14:textId="77777777" w:rsidR="009347CC" w:rsidRPr="00993634" w:rsidRDefault="009347CC" w:rsidP="00484923">
      <w:pPr>
        <w:pStyle w:val="Prrafodelista"/>
        <w:numPr>
          <w:ilvl w:val="1"/>
          <w:numId w:val="23"/>
        </w:numPr>
        <w:rPr>
          <w:b/>
          <w:lang w:eastAsia="es-PE"/>
        </w:rPr>
      </w:pPr>
      <w:r w:rsidRPr="00993634">
        <w:rPr>
          <w:b/>
          <w:lang w:eastAsia="es-PE"/>
        </w:rPr>
        <w:t>Metodología de evaluación</w:t>
      </w:r>
    </w:p>
    <w:p w14:paraId="3BD71287" w14:textId="77777777" w:rsidR="009347CC" w:rsidRDefault="009347CC" w:rsidP="009347CC">
      <w:pPr>
        <w:spacing w:before="100" w:beforeAutospacing="1" w:after="100" w:afterAutospacing="1" w:line="240" w:lineRule="auto"/>
        <w:jc w:val="left"/>
        <w:rPr>
          <w:rFonts w:eastAsia="Times New Roman" w:cs="Times New Roman"/>
          <w:szCs w:val="24"/>
          <w:lang w:eastAsia="es-PE"/>
        </w:rPr>
      </w:pPr>
      <w:r w:rsidRPr="005510AD">
        <w:rPr>
          <w:rFonts w:eastAsia="Times New Roman" w:cs="Times New Roman"/>
          <w:szCs w:val="24"/>
          <w:lang w:eastAsia="es-PE"/>
        </w:rPr>
        <w:t>La empresa adopta un modelo IPERC basado en los siguientes criterios:</w:t>
      </w:r>
    </w:p>
    <w:p w14:paraId="44EE88C7" w14:textId="004E328E" w:rsidR="00D802C2" w:rsidRPr="00D802C2" w:rsidRDefault="00D802C2" w:rsidP="00D802C2">
      <w:pPr>
        <w:pStyle w:val="Descripcin"/>
        <w:rPr>
          <w:rFonts w:eastAsia="Times New Roman" w:cs="Times New Roman"/>
          <w:i w:val="0"/>
          <w:color w:val="auto"/>
          <w:sz w:val="24"/>
          <w:szCs w:val="24"/>
          <w:lang w:eastAsia="es-PE"/>
        </w:rPr>
      </w:pPr>
      <w:bookmarkStart w:id="55" w:name="_Toc197087388"/>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14</w:t>
      </w:r>
      <w:r w:rsidRPr="00D802C2">
        <w:rPr>
          <w:i w:val="0"/>
          <w:color w:val="auto"/>
          <w:sz w:val="24"/>
        </w:rPr>
        <w:fldChar w:fldCharType="end"/>
      </w:r>
      <w:r w:rsidRPr="00D802C2">
        <w:rPr>
          <w:i w:val="0"/>
          <w:color w:val="auto"/>
          <w:sz w:val="24"/>
        </w:rPr>
        <w:t xml:space="preserve"> Criterios de I</w:t>
      </w:r>
      <w:r>
        <w:rPr>
          <w:i w:val="0"/>
          <w:color w:val="auto"/>
          <w:sz w:val="24"/>
        </w:rPr>
        <w:t>PERC</w:t>
      </w:r>
      <w:bookmarkEnd w:id="55"/>
    </w:p>
    <w:tbl>
      <w:tblPr>
        <w:tblStyle w:val="APA7"/>
        <w:tblW w:w="0" w:type="auto"/>
        <w:tblLook w:val="04A0" w:firstRow="1" w:lastRow="0" w:firstColumn="1" w:lastColumn="0" w:noHBand="0" w:noVBand="1"/>
      </w:tblPr>
      <w:tblGrid>
        <w:gridCol w:w="1339"/>
        <w:gridCol w:w="2943"/>
      </w:tblGrid>
      <w:tr w:rsidR="009347CC" w:rsidRPr="00993634" w14:paraId="5A4C7A32" w14:textId="77777777" w:rsidTr="009936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E021BEE" w14:textId="77777777" w:rsidR="009347CC" w:rsidRPr="00993634" w:rsidRDefault="009347CC" w:rsidP="00993634">
            <w:pPr>
              <w:spacing w:line="240" w:lineRule="auto"/>
              <w:ind w:firstLine="0"/>
              <w:jc w:val="center"/>
              <w:rPr>
                <w:rFonts w:eastAsia="Times New Roman" w:cs="Times New Roman"/>
                <w:b/>
                <w:bCs/>
                <w:sz w:val="20"/>
                <w:szCs w:val="24"/>
                <w:lang w:eastAsia="es-PE"/>
              </w:rPr>
            </w:pPr>
            <w:r w:rsidRPr="00993634">
              <w:rPr>
                <w:rFonts w:eastAsia="Times New Roman" w:cs="Times New Roman"/>
                <w:b/>
                <w:bCs/>
                <w:sz w:val="20"/>
                <w:szCs w:val="24"/>
                <w:lang w:eastAsia="es-PE"/>
              </w:rPr>
              <w:lastRenderedPageBreak/>
              <w:t>Probabilidad</w:t>
            </w:r>
          </w:p>
        </w:tc>
        <w:tc>
          <w:tcPr>
            <w:tcW w:w="0" w:type="auto"/>
            <w:hideMark/>
          </w:tcPr>
          <w:p w14:paraId="01F62094" w14:textId="77777777" w:rsidR="009347CC" w:rsidRPr="00993634" w:rsidRDefault="009347CC" w:rsidP="0099363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993634">
              <w:rPr>
                <w:rFonts w:eastAsia="Times New Roman" w:cs="Times New Roman"/>
                <w:b/>
                <w:bCs/>
                <w:sz w:val="20"/>
                <w:szCs w:val="24"/>
                <w:lang w:eastAsia="es-PE"/>
              </w:rPr>
              <w:t>Consecuencia (Severidad)</w:t>
            </w:r>
          </w:p>
        </w:tc>
      </w:tr>
      <w:tr w:rsidR="009347CC" w:rsidRPr="00993634" w14:paraId="1A2B370D"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42F8C55B"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sz w:val="20"/>
                <w:szCs w:val="24"/>
                <w:lang w:eastAsia="es-PE"/>
              </w:rPr>
              <w:t>Baja</w:t>
            </w:r>
          </w:p>
        </w:tc>
        <w:tc>
          <w:tcPr>
            <w:tcW w:w="0" w:type="auto"/>
            <w:hideMark/>
          </w:tcPr>
          <w:p w14:paraId="5CB801D5"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Leve, sin días perdidos</w:t>
            </w:r>
          </w:p>
        </w:tc>
      </w:tr>
      <w:tr w:rsidR="009347CC" w:rsidRPr="00993634" w14:paraId="74C7BF0F"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06EBAC11"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sz w:val="20"/>
                <w:szCs w:val="24"/>
                <w:lang w:eastAsia="es-PE"/>
              </w:rPr>
              <w:t>Media</w:t>
            </w:r>
          </w:p>
        </w:tc>
        <w:tc>
          <w:tcPr>
            <w:tcW w:w="0" w:type="auto"/>
            <w:hideMark/>
          </w:tcPr>
          <w:p w14:paraId="1A34C073"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Moderada, requiere atención</w:t>
            </w:r>
          </w:p>
        </w:tc>
      </w:tr>
      <w:tr w:rsidR="009347CC" w:rsidRPr="00993634" w14:paraId="557A6A86"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2DF9A700"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sz w:val="20"/>
                <w:szCs w:val="24"/>
                <w:lang w:eastAsia="es-PE"/>
              </w:rPr>
              <w:t>Alta</w:t>
            </w:r>
          </w:p>
        </w:tc>
        <w:tc>
          <w:tcPr>
            <w:tcW w:w="0" w:type="auto"/>
            <w:hideMark/>
          </w:tcPr>
          <w:p w14:paraId="5D886AEA"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Grave, lesión incapacitante o fatal</w:t>
            </w:r>
          </w:p>
        </w:tc>
      </w:tr>
    </w:tbl>
    <w:p w14:paraId="54557683" w14:textId="77777777" w:rsidR="009347CC" w:rsidRPr="005510AD" w:rsidRDefault="009347CC" w:rsidP="00993634">
      <w:pPr>
        <w:rPr>
          <w:lang w:eastAsia="es-PE"/>
        </w:rPr>
      </w:pPr>
      <w:r w:rsidRPr="005510AD">
        <w:rPr>
          <w:lang w:eastAsia="es-PE"/>
        </w:rPr>
        <w:t xml:space="preserve">La combinación de ambos factores genera un </w:t>
      </w:r>
      <w:r w:rsidRPr="00993634">
        <w:rPr>
          <w:bCs/>
          <w:lang w:eastAsia="es-PE"/>
        </w:rPr>
        <w:t>nivel de riesgo</w:t>
      </w:r>
      <w:r w:rsidRPr="005510AD">
        <w:rPr>
          <w:lang w:eastAsia="es-PE"/>
        </w:rPr>
        <w:t>, clasificado como:</w:t>
      </w:r>
    </w:p>
    <w:p w14:paraId="6DB065A4" w14:textId="77777777" w:rsidR="009347CC" w:rsidRPr="00993634" w:rsidRDefault="009347CC" w:rsidP="00484923">
      <w:pPr>
        <w:pStyle w:val="Prrafodelista"/>
        <w:numPr>
          <w:ilvl w:val="0"/>
          <w:numId w:val="29"/>
        </w:numPr>
        <w:rPr>
          <w:lang w:eastAsia="es-PE"/>
        </w:rPr>
      </w:pPr>
      <w:r w:rsidRPr="00993634">
        <w:rPr>
          <w:bCs/>
          <w:lang w:eastAsia="es-PE"/>
        </w:rPr>
        <w:t>Tolerable</w:t>
      </w:r>
    </w:p>
    <w:p w14:paraId="23382D8E" w14:textId="77777777" w:rsidR="009347CC" w:rsidRPr="00993634" w:rsidRDefault="009347CC" w:rsidP="00484923">
      <w:pPr>
        <w:pStyle w:val="Prrafodelista"/>
        <w:numPr>
          <w:ilvl w:val="0"/>
          <w:numId w:val="29"/>
        </w:numPr>
        <w:rPr>
          <w:lang w:eastAsia="es-PE"/>
        </w:rPr>
      </w:pPr>
      <w:r w:rsidRPr="00993634">
        <w:rPr>
          <w:bCs/>
          <w:lang w:eastAsia="es-PE"/>
        </w:rPr>
        <w:t>Importante</w:t>
      </w:r>
    </w:p>
    <w:p w14:paraId="3D38667F" w14:textId="77777777" w:rsidR="009347CC" w:rsidRPr="00993634" w:rsidRDefault="009347CC" w:rsidP="00484923">
      <w:pPr>
        <w:pStyle w:val="Prrafodelista"/>
        <w:numPr>
          <w:ilvl w:val="0"/>
          <w:numId w:val="29"/>
        </w:numPr>
        <w:rPr>
          <w:lang w:eastAsia="es-PE"/>
        </w:rPr>
      </w:pPr>
      <w:r w:rsidRPr="00993634">
        <w:rPr>
          <w:bCs/>
          <w:lang w:eastAsia="es-PE"/>
        </w:rPr>
        <w:t>Grave</w:t>
      </w:r>
    </w:p>
    <w:p w14:paraId="37C0DBAC" w14:textId="77777777" w:rsidR="009347CC" w:rsidRPr="00993634" w:rsidRDefault="009347CC" w:rsidP="00484923">
      <w:pPr>
        <w:pStyle w:val="Prrafodelista"/>
        <w:numPr>
          <w:ilvl w:val="0"/>
          <w:numId w:val="29"/>
        </w:numPr>
        <w:rPr>
          <w:lang w:eastAsia="es-PE"/>
        </w:rPr>
      </w:pPr>
      <w:r w:rsidRPr="00993634">
        <w:rPr>
          <w:bCs/>
          <w:lang w:eastAsia="es-PE"/>
        </w:rPr>
        <w:t>Crítico</w:t>
      </w:r>
    </w:p>
    <w:p w14:paraId="7CB81E89" w14:textId="77777777" w:rsidR="009347CC" w:rsidRDefault="009347CC" w:rsidP="00484923">
      <w:pPr>
        <w:pStyle w:val="Prrafodelista"/>
        <w:numPr>
          <w:ilvl w:val="1"/>
          <w:numId w:val="23"/>
        </w:numPr>
        <w:rPr>
          <w:b/>
          <w:lang w:eastAsia="es-PE"/>
        </w:rPr>
      </w:pPr>
      <w:r w:rsidRPr="00993634">
        <w:rPr>
          <w:b/>
          <w:lang w:eastAsia="es-PE"/>
        </w:rPr>
        <w:t>Procedimiento general del IPERC</w:t>
      </w:r>
    </w:p>
    <w:p w14:paraId="3E7871CB" w14:textId="4F1D8899" w:rsidR="00D802C2" w:rsidRPr="00D802C2" w:rsidRDefault="00D802C2" w:rsidP="00D802C2">
      <w:pPr>
        <w:pStyle w:val="Descripcin"/>
        <w:rPr>
          <w:i w:val="0"/>
          <w:color w:val="auto"/>
          <w:sz w:val="24"/>
        </w:rPr>
      </w:pPr>
      <w:bookmarkStart w:id="56" w:name="_Toc197087389"/>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15</w:t>
      </w:r>
      <w:r w:rsidRPr="00D802C2">
        <w:rPr>
          <w:i w:val="0"/>
          <w:color w:val="auto"/>
          <w:sz w:val="24"/>
        </w:rPr>
        <w:fldChar w:fldCharType="end"/>
      </w:r>
      <w:r w:rsidRPr="00D802C2">
        <w:rPr>
          <w:i w:val="0"/>
          <w:color w:val="auto"/>
          <w:sz w:val="24"/>
        </w:rPr>
        <w:t xml:space="preserve"> Procedimientos del IPERC</w:t>
      </w:r>
      <w:bookmarkEnd w:id="56"/>
    </w:p>
    <w:tbl>
      <w:tblPr>
        <w:tblStyle w:val="APA7"/>
        <w:tblW w:w="0" w:type="auto"/>
        <w:tblLook w:val="04A0" w:firstRow="1" w:lastRow="0" w:firstColumn="1" w:lastColumn="0" w:noHBand="0" w:noVBand="1"/>
      </w:tblPr>
      <w:tblGrid>
        <w:gridCol w:w="2378"/>
        <w:gridCol w:w="4164"/>
        <w:gridCol w:w="1962"/>
      </w:tblGrid>
      <w:tr w:rsidR="00993634" w:rsidRPr="00993634" w14:paraId="0128CE36" w14:textId="77777777" w:rsidTr="009936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DB254AF" w14:textId="77777777" w:rsidR="009347CC" w:rsidRPr="00993634" w:rsidRDefault="009347CC" w:rsidP="00993634">
            <w:pPr>
              <w:spacing w:line="240" w:lineRule="auto"/>
              <w:ind w:firstLine="0"/>
              <w:jc w:val="center"/>
              <w:rPr>
                <w:rFonts w:eastAsia="Times New Roman" w:cs="Times New Roman"/>
                <w:bCs/>
                <w:sz w:val="20"/>
                <w:szCs w:val="24"/>
                <w:lang w:eastAsia="es-PE"/>
              </w:rPr>
            </w:pPr>
            <w:r w:rsidRPr="00993634">
              <w:rPr>
                <w:rFonts w:eastAsia="Times New Roman" w:cs="Times New Roman"/>
                <w:bCs/>
                <w:sz w:val="20"/>
                <w:szCs w:val="24"/>
                <w:lang w:eastAsia="es-PE"/>
              </w:rPr>
              <w:t>Etapa</w:t>
            </w:r>
          </w:p>
        </w:tc>
        <w:tc>
          <w:tcPr>
            <w:tcW w:w="0" w:type="auto"/>
            <w:hideMark/>
          </w:tcPr>
          <w:p w14:paraId="2D67928B" w14:textId="77777777" w:rsidR="009347CC" w:rsidRPr="00993634" w:rsidRDefault="009347CC" w:rsidP="00993634">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sz w:val="20"/>
                <w:szCs w:val="24"/>
                <w:lang w:eastAsia="es-PE"/>
              </w:rPr>
            </w:pPr>
            <w:r w:rsidRPr="00993634">
              <w:rPr>
                <w:rFonts w:eastAsia="Times New Roman" w:cs="Times New Roman"/>
                <w:bCs/>
                <w:sz w:val="20"/>
                <w:szCs w:val="24"/>
                <w:lang w:eastAsia="es-PE"/>
              </w:rPr>
              <w:t>Descripción</w:t>
            </w:r>
          </w:p>
        </w:tc>
        <w:tc>
          <w:tcPr>
            <w:tcW w:w="0" w:type="auto"/>
            <w:hideMark/>
          </w:tcPr>
          <w:p w14:paraId="796DB795" w14:textId="77777777" w:rsidR="009347CC" w:rsidRPr="00993634" w:rsidRDefault="009347CC" w:rsidP="00993634">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sz w:val="20"/>
                <w:szCs w:val="24"/>
                <w:lang w:eastAsia="es-PE"/>
              </w:rPr>
            </w:pPr>
            <w:r w:rsidRPr="00993634">
              <w:rPr>
                <w:rFonts w:eastAsia="Times New Roman" w:cs="Times New Roman"/>
                <w:bCs/>
                <w:sz w:val="20"/>
                <w:szCs w:val="24"/>
                <w:lang w:eastAsia="es-PE"/>
              </w:rPr>
              <w:t>Responsable</w:t>
            </w:r>
          </w:p>
        </w:tc>
      </w:tr>
      <w:tr w:rsidR="00993634" w:rsidRPr="00993634" w14:paraId="297D63BF"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157BA37E"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bCs/>
                <w:sz w:val="20"/>
                <w:szCs w:val="24"/>
                <w:lang w:eastAsia="es-PE"/>
              </w:rPr>
              <w:t>1. Identificación de peligros</w:t>
            </w:r>
          </w:p>
        </w:tc>
        <w:tc>
          <w:tcPr>
            <w:tcW w:w="0" w:type="auto"/>
            <w:hideMark/>
          </w:tcPr>
          <w:p w14:paraId="433BE341"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Revisión de tareas, observación directa, consulta con trabajadores.</w:t>
            </w:r>
          </w:p>
        </w:tc>
        <w:tc>
          <w:tcPr>
            <w:tcW w:w="0" w:type="auto"/>
            <w:hideMark/>
          </w:tcPr>
          <w:p w14:paraId="6B8A08B8"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Comité SST / Supervisores</w:t>
            </w:r>
          </w:p>
        </w:tc>
      </w:tr>
      <w:tr w:rsidR="00993634" w:rsidRPr="00993634" w14:paraId="7661F3BC"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4A685540"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bCs/>
                <w:sz w:val="20"/>
                <w:szCs w:val="24"/>
                <w:lang w:eastAsia="es-PE"/>
              </w:rPr>
              <w:t>2. Evaluación de riesgos</w:t>
            </w:r>
          </w:p>
        </w:tc>
        <w:tc>
          <w:tcPr>
            <w:tcW w:w="0" w:type="auto"/>
            <w:hideMark/>
          </w:tcPr>
          <w:p w14:paraId="1F9B614D"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Determinación de nivel de probabilidad y consecuencia.</w:t>
            </w:r>
          </w:p>
        </w:tc>
        <w:tc>
          <w:tcPr>
            <w:tcW w:w="0" w:type="auto"/>
            <w:hideMark/>
          </w:tcPr>
          <w:p w14:paraId="26F093C7"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Área SST</w:t>
            </w:r>
          </w:p>
        </w:tc>
      </w:tr>
      <w:tr w:rsidR="00993634" w:rsidRPr="00993634" w14:paraId="765E85BC"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26D06736"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bCs/>
                <w:sz w:val="20"/>
                <w:szCs w:val="24"/>
                <w:lang w:eastAsia="es-PE"/>
              </w:rPr>
              <w:t>3. Clasificación del riesgo</w:t>
            </w:r>
          </w:p>
        </w:tc>
        <w:tc>
          <w:tcPr>
            <w:tcW w:w="0" w:type="auto"/>
            <w:hideMark/>
          </w:tcPr>
          <w:p w14:paraId="24145C75"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Uso de matriz IPERC.</w:t>
            </w:r>
          </w:p>
        </w:tc>
        <w:tc>
          <w:tcPr>
            <w:tcW w:w="0" w:type="auto"/>
            <w:hideMark/>
          </w:tcPr>
          <w:p w14:paraId="3C2BC62D"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SST</w:t>
            </w:r>
          </w:p>
        </w:tc>
      </w:tr>
      <w:tr w:rsidR="00993634" w:rsidRPr="00993634" w14:paraId="01B81FAD"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233D71E3"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bCs/>
                <w:sz w:val="20"/>
                <w:szCs w:val="24"/>
                <w:lang w:eastAsia="es-PE"/>
              </w:rPr>
              <w:t>4. Determinación de controles</w:t>
            </w:r>
          </w:p>
        </w:tc>
        <w:tc>
          <w:tcPr>
            <w:tcW w:w="0" w:type="auto"/>
            <w:hideMark/>
          </w:tcPr>
          <w:p w14:paraId="0746DD39"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Eliminación, sustitución, ingeniería, administración, EPP.</w:t>
            </w:r>
          </w:p>
        </w:tc>
        <w:tc>
          <w:tcPr>
            <w:tcW w:w="0" w:type="auto"/>
            <w:hideMark/>
          </w:tcPr>
          <w:p w14:paraId="44A17952"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Comité SST</w:t>
            </w:r>
          </w:p>
        </w:tc>
      </w:tr>
      <w:tr w:rsidR="00993634" w:rsidRPr="00993634" w14:paraId="08AABE20"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0FA3DE02" w14:textId="77777777" w:rsidR="009347CC" w:rsidRPr="00993634" w:rsidRDefault="009347CC" w:rsidP="00993634">
            <w:pPr>
              <w:spacing w:line="240" w:lineRule="auto"/>
              <w:ind w:firstLine="0"/>
              <w:jc w:val="center"/>
              <w:rPr>
                <w:rFonts w:eastAsia="Times New Roman" w:cs="Times New Roman"/>
                <w:sz w:val="20"/>
                <w:szCs w:val="24"/>
                <w:lang w:eastAsia="es-PE"/>
              </w:rPr>
            </w:pPr>
            <w:r w:rsidRPr="00993634">
              <w:rPr>
                <w:rFonts w:eastAsia="Times New Roman" w:cs="Times New Roman"/>
                <w:bCs/>
                <w:sz w:val="20"/>
                <w:szCs w:val="24"/>
                <w:lang w:eastAsia="es-PE"/>
              </w:rPr>
              <w:t>5. Implementación y seguimiento</w:t>
            </w:r>
          </w:p>
        </w:tc>
        <w:tc>
          <w:tcPr>
            <w:tcW w:w="0" w:type="auto"/>
            <w:hideMark/>
          </w:tcPr>
          <w:p w14:paraId="1C88A203"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Aplicación de medidas y control de eficacia.</w:t>
            </w:r>
          </w:p>
        </w:tc>
        <w:tc>
          <w:tcPr>
            <w:tcW w:w="0" w:type="auto"/>
            <w:hideMark/>
          </w:tcPr>
          <w:p w14:paraId="40BC08CF" w14:textId="77777777" w:rsidR="009347CC" w:rsidRPr="00993634" w:rsidRDefault="009347CC" w:rsidP="00993634">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993634">
              <w:rPr>
                <w:rFonts w:eastAsia="Times New Roman" w:cs="Times New Roman"/>
                <w:sz w:val="20"/>
                <w:szCs w:val="24"/>
                <w:lang w:eastAsia="es-PE"/>
              </w:rPr>
              <w:t>Supervisores / Comité SST</w:t>
            </w:r>
          </w:p>
        </w:tc>
      </w:tr>
    </w:tbl>
    <w:p w14:paraId="194C8BB2" w14:textId="77777777" w:rsidR="009347CC" w:rsidRDefault="009347CC" w:rsidP="00484923">
      <w:pPr>
        <w:pStyle w:val="Prrafodelista"/>
        <w:numPr>
          <w:ilvl w:val="1"/>
          <w:numId w:val="23"/>
        </w:numPr>
        <w:rPr>
          <w:b/>
          <w:lang w:eastAsia="es-PE"/>
        </w:rPr>
      </w:pPr>
      <w:r w:rsidRPr="00993634">
        <w:rPr>
          <w:b/>
          <w:lang w:eastAsia="es-PE"/>
        </w:rPr>
        <w:t>MATRIZ IPERC – Formato modelo</w:t>
      </w:r>
    </w:p>
    <w:p w14:paraId="2897FCBD" w14:textId="77777777" w:rsidR="009347CC" w:rsidRPr="00A3233F" w:rsidRDefault="009347CC" w:rsidP="009347CC">
      <w:pPr>
        <w:spacing w:beforeAutospacing="1" w:after="100" w:afterAutospacing="1" w:line="240" w:lineRule="auto"/>
        <w:jc w:val="left"/>
        <w:rPr>
          <w:rFonts w:eastAsia="Times New Roman" w:cs="Times New Roman"/>
          <w:szCs w:val="24"/>
          <w:lang w:val="pt-PT" w:eastAsia="es-PE"/>
        </w:rPr>
      </w:pPr>
      <w:r w:rsidRPr="00A3233F">
        <w:rPr>
          <w:rFonts w:eastAsia="Times New Roman" w:cs="Times New Roman"/>
          <w:b/>
          <w:bCs/>
          <w:szCs w:val="24"/>
          <w:lang w:val="pt-PT" w:eastAsia="es-PE"/>
        </w:rPr>
        <w:t>Formato N.º 01 – Matriz IPERC por actividad</w:t>
      </w:r>
    </w:p>
    <w:tbl>
      <w:tblPr>
        <w:tblStyle w:val="APA7"/>
        <w:tblW w:w="0" w:type="auto"/>
        <w:tblLook w:val="04A0" w:firstRow="1" w:lastRow="0" w:firstColumn="1" w:lastColumn="0" w:noHBand="0" w:noVBand="1"/>
      </w:tblPr>
      <w:tblGrid>
        <w:gridCol w:w="802"/>
        <w:gridCol w:w="820"/>
        <w:gridCol w:w="949"/>
        <w:gridCol w:w="506"/>
        <w:gridCol w:w="1061"/>
        <w:gridCol w:w="558"/>
        <w:gridCol w:w="586"/>
        <w:gridCol w:w="755"/>
        <w:gridCol w:w="836"/>
        <w:gridCol w:w="988"/>
        <w:gridCol w:w="643"/>
      </w:tblGrid>
      <w:tr w:rsidR="00993634" w:rsidRPr="005510AD" w14:paraId="6D1F4152" w14:textId="77777777" w:rsidTr="004730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9C7A6AA" w14:textId="77777777" w:rsidR="009347CC" w:rsidRPr="005510AD" w:rsidRDefault="009347CC" w:rsidP="00993634">
            <w:pPr>
              <w:spacing w:line="240" w:lineRule="auto"/>
              <w:ind w:firstLine="0"/>
              <w:rPr>
                <w:rFonts w:eastAsia="Times New Roman" w:cs="Times New Roman"/>
                <w:b/>
                <w:bCs/>
                <w:sz w:val="20"/>
                <w:szCs w:val="24"/>
                <w:lang w:eastAsia="es-PE"/>
              </w:rPr>
            </w:pPr>
            <w:r w:rsidRPr="005510AD">
              <w:rPr>
                <w:rFonts w:eastAsia="Times New Roman" w:cs="Times New Roman"/>
                <w:b/>
                <w:bCs/>
                <w:sz w:val="20"/>
                <w:szCs w:val="24"/>
                <w:lang w:eastAsia="es-PE"/>
              </w:rPr>
              <w:t>N.º</w:t>
            </w:r>
          </w:p>
        </w:tc>
        <w:tc>
          <w:tcPr>
            <w:tcW w:w="0" w:type="auto"/>
            <w:hideMark/>
          </w:tcPr>
          <w:p w14:paraId="2B51B6F4"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Actividad</w:t>
            </w:r>
          </w:p>
        </w:tc>
        <w:tc>
          <w:tcPr>
            <w:tcW w:w="0" w:type="auto"/>
            <w:hideMark/>
          </w:tcPr>
          <w:p w14:paraId="78E47765"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Peligro identificado</w:t>
            </w:r>
          </w:p>
        </w:tc>
        <w:tc>
          <w:tcPr>
            <w:tcW w:w="0" w:type="auto"/>
            <w:hideMark/>
          </w:tcPr>
          <w:p w14:paraId="6FC545D7"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Tipo</w:t>
            </w:r>
          </w:p>
        </w:tc>
        <w:tc>
          <w:tcPr>
            <w:tcW w:w="0" w:type="auto"/>
            <w:hideMark/>
          </w:tcPr>
          <w:p w14:paraId="7E153586"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Consecuencia</w:t>
            </w:r>
          </w:p>
        </w:tc>
        <w:tc>
          <w:tcPr>
            <w:tcW w:w="0" w:type="auto"/>
            <w:hideMark/>
          </w:tcPr>
          <w:p w14:paraId="0EB34F97"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Prob.</w:t>
            </w:r>
          </w:p>
        </w:tc>
        <w:tc>
          <w:tcPr>
            <w:tcW w:w="0" w:type="auto"/>
            <w:hideMark/>
          </w:tcPr>
          <w:p w14:paraId="10011BB7"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Nivel riesgo</w:t>
            </w:r>
          </w:p>
        </w:tc>
        <w:tc>
          <w:tcPr>
            <w:tcW w:w="0" w:type="auto"/>
            <w:hideMark/>
          </w:tcPr>
          <w:p w14:paraId="1590F661"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Control existente</w:t>
            </w:r>
          </w:p>
        </w:tc>
        <w:tc>
          <w:tcPr>
            <w:tcW w:w="0" w:type="auto"/>
            <w:hideMark/>
          </w:tcPr>
          <w:p w14:paraId="754891DF"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Control propuesto</w:t>
            </w:r>
          </w:p>
        </w:tc>
        <w:tc>
          <w:tcPr>
            <w:tcW w:w="0" w:type="auto"/>
            <w:hideMark/>
          </w:tcPr>
          <w:p w14:paraId="7C10FF69"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Responsable</w:t>
            </w:r>
          </w:p>
        </w:tc>
        <w:tc>
          <w:tcPr>
            <w:tcW w:w="0" w:type="auto"/>
            <w:hideMark/>
          </w:tcPr>
          <w:p w14:paraId="33235276" w14:textId="77777777" w:rsidR="009347CC" w:rsidRPr="005510AD" w:rsidRDefault="009347CC" w:rsidP="00993634">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5510AD">
              <w:rPr>
                <w:rFonts w:eastAsia="Times New Roman" w:cs="Times New Roman"/>
                <w:b/>
                <w:bCs/>
                <w:sz w:val="20"/>
                <w:szCs w:val="24"/>
                <w:lang w:eastAsia="es-PE"/>
              </w:rPr>
              <w:t>Estado</w:t>
            </w:r>
          </w:p>
        </w:tc>
      </w:tr>
      <w:tr w:rsidR="00CB1723" w:rsidRPr="005510AD" w14:paraId="0F69323B"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6319D96D" w14:textId="77777777" w:rsidR="009347CC" w:rsidRPr="005510AD" w:rsidRDefault="009347CC" w:rsidP="0047300C">
            <w:pPr>
              <w:spacing w:line="240" w:lineRule="auto"/>
              <w:jc w:val="left"/>
              <w:rPr>
                <w:rFonts w:eastAsia="Times New Roman" w:cs="Times New Roman"/>
                <w:sz w:val="20"/>
                <w:szCs w:val="24"/>
                <w:lang w:eastAsia="es-PE"/>
              </w:rPr>
            </w:pPr>
            <w:r w:rsidRPr="005510AD">
              <w:rPr>
                <w:rFonts w:eastAsia="Times New Roman" w:cs="Times New Roman"/>
                <w:sz w:val="20"/>
                <w:szCs w:val="24"/>
                <w:lang w:eastAsia="es-PE"/>
              </w:rPr>
              <w:t>1</w:t>
            </w:r>
          </w:p>
        </w:tc>
        <w:tc>
          <w:tcPr>
            <w:tcW w:w="0" w:type="auto"/>
          </w:tcPr>
          <w:p w14:paraId="71B72780"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1A7351D6"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55174DCA" w14:textId="77777777" w:rsidR="009347CC" w:rsidRPr="00993634"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A10306C"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5A1E8A9B"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60B84163"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17B14E15"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080D2A50"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C1CF8C1"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E7FFF11"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r>
      <w:tr w:rsidR="00CB1723" w:rsidRPr="005510AD" w14:paraId="3D6D0E58" w14:textId="77777777" w:rsidTr="00993634">
        <w:tc>
          <w:tcPr>
            <w:cnfStyle w:val="001000000000" w:firstRow="0" w:lastRow="0" w:firstColumn="1" w:lastColumn="0" w:oddVBand="0" w:evenVBand="0" w:oddHBand="0" w:evenHBand="0" w:firstRowFirstColumn="0" w:firstRowLastColumn="0" w:lastRowFirstColumn="0" w:lastRowLastColumn="0"/>
            <w:tcW w:w="0" w:type="auto"/>
            <w:hideMark/>
          </w:tcPr>
          <w:p w14:paraId="51B8A912" w14:textId="77777777" w:rsidR="009347CC" w:rsidRPr="005510AD" w:rsidRDefault="009347CC" w:rsidP="0047300C">
            <w:pPr>
              <w:spacing w:line="240" w:lineRule="auto"/>
              <w:jc w:val="left"/>
              <w:rPr>
                <w:rFonts w:eastAsia="Times New Roman" w:cs="Times New Roman"/>
                <w:sz w:val="20"/>
                <w:szCs w:val="24"/>
                <w:lang w:eastAsia="es-PE"/>
              </w:rPr>
            </w:pPr>
            <w:r w:rsidRPr="005510AD">
              <w:rPr>
                <w:rFonts w:eastAsia="Times New Roman" w:cs="Times New Roman"/>
                <w:sz w:val="20"/>
                <w:szCs w:val="24"/>
                <w:lang w:eastAsia="es-PE"/>
              </w:rPr>
              <w:lastRenderedPageBreak/>
              <w:t>2</w:t>
            </w:r>
          </w:p>
        </w:tc>
        <w:tc>
          <w:tcPr>
            <w:tcW w:w="0" w:type="auto"/>
          </w:tcPr>
          <w:p w14:paraId="343AF4C0"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54CC4217"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3B104C1D"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B44D39E"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1A77417F"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6C186A98"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FBE31AA"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3E844F0E"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4D98F25"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59556E15" w14:textId="77777777" w:rsidR="009347CC" w:rsidRPr="005510AD" w:rsidRDefault="009347CC" w:rsidP="0099363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r>
    </w:tbl>
    <w:p w14:paraId="1BCC2355" w14:textId="77777777" w:rsidR="009347CC" w:rsidRPr="002B323F" w:rsidRDefault="009347CC" w:rsidP="009347CC">
      <w:pPr>
        <w:spacing w:beforeAutospacing="1" w:after="100" w:afterAutospacing="1" w:line="240" w:lineRule="auto"/>
        <w:jc w:val="left"/>
        <w:rPr>
          <w:rFonts w:eastAsia="Times New Roman" w:cs="Times New Roman"/>
          <w:szCs w:val="24"/>
          <w:lang w:eastAsia="es-PE"/>
        </w:rPr>
      </w:pPr>
      <w:r>
        <w:rPr>
          <w:rFonts w:eastAsia="Times New Roman" w:cs="Times New Roman"/>
          <w:iCs/>
          <w:szCs w:val="24"/>
          <w:lang w:eastAsia="es-PE"/>
        </w:rPr>
        <w:t xml:space="preserve">Nota. </w:t>
      </w:r>
      <w:r w:rsidRPr="002B323F">
        <w:rPr>
          <w:rFonts w:eastAsia="Times New Roman" w:cs="Times New Roman"/>
          <w:iCs/>
          <w:szCs w:val="24"/>
          <w:lang w:eastAsia="es-PE"/>
        </w:rPr>
        <w:t>Este formato debe mantenerse actualizado por cada frente de trabajo o fase de obra. Las versiones anteriores deben archivarse como evidencia documental.</w:t>
      </w:r>
    </w:p>
    <w:p w14:paraId="017433CC" w14:textId="77777777" w:rsidR="009347CC" w:rsidRPr="00993634" w:rsidRDefault="009347CC" w:rsidP="00484923">
      <w:pPr>
        <w:pStyle w:val="Prrafodelista"/>
        <w:numPr>
          <w:ilvl w:val="1"/>
          <w:numId w:val="23"/>
        </w:numPr>
        <w:rPr>
          <w:b/>
          <w:lang w:eastAsia="es-PE"/>
        </w:rPr>
      </w:pPr>
      <w:r w:rsidRPr="00993634">
        <w:rPr>
          <w:b/>
          <w:lang w:eastAsia="es-PE"/>
        </w:rPr>
        <w:t>Actualización</w:t>
      </w:r>
    </w:p>
    <w:p w14:paraId="61F3CA43" w14:textId="77777777" w:rsidR="009347CC" w:rsidRPr="005510AD" w:rsidRDefault="009347CC" w:rsidP="00993634">
      <w:pPr>
        <w:rPr>
          <w:lang w:eastAsia="es-PE"/>
        </w:rPr>
      </w:pPr>
      <w:r w:rsidRPr="005510AD">
        <w:rPr>
          <w:lang w:eastAsia="es-PE"/>
        </w:rPr>
        <w:t>El IPERC será actualizado:</w:t>
      </w:r>
    </w:p>
    <w:p w14:paraId="60A34C2C" w14:textId="77777777" w:rsidR="009347CC" w:rsidRPr="005510AD" w:rsidRDefault="009347CC" w:rsidP="00484923">
      <w:pPr>
        <w:pStyle w:val="Prrafodelista"/>
        <w:numPr>
          <w:ilvl w:val="0"/>
          <w:numId w:val="30"/>
        </w:numPr>
        <w:rPr>
          <w:lang w:eastAsia="es-PE"/>
        </w:rPr>
      </w:pPr>
      <w:r w:rsidRPr="005510AD">
        <w:rPr>
          <w:lang w:eastAsia="es-PE"/>
        </w:rPr>
        <w:t>Cada 6 meses.</w:t>
      </w:r>
    </w:p>
    <w:p w14:paraId="73AE257F" w14:textId="77777777" w:rsidR="009347CC" w:rsidRPr="005510AD" w:rsidRDefault="009347CC" w:rsidP="00484923">
      <w:pPr>
        <w:pStyle w:val="Prrafodelista"/>
        <w:numPr>
          <w:ilvl w:val="0"/>
          <w:numId w:val="30"/>
        </w:numPr>
        <w:rPr>
          <w:lang w:eastAsia="es-PE"/>
        </w:rPr>
      </w:pPr>
      <w:r w:rsidRPr="005510AD">
        <w:rPr>
          <w:lang w:eastAsia="es-PE"/>
        </w:rPr>
        <w:t>Cuando se incorporen nuevas tareas o materiales.</w:t>
      </w:r>
    </w:p>
    <w:p w14:paraId="7AE18074" w14:textId="77777777" w:rsidR="009347CC" w:rsidRPr="005510AD" w:rsidRDefault="009347CC" w:rsidP="00484923">
      <w:pPr>
        <w:pStyle w:val="Prrafodelista"/>
        <w:numPr>
          <w:ilvl w:val="0"/>
          <w:numId w:val="30"/>
        </w:numPr>
        <w:rPr>
          <w:lang w:eastAsia="es-PE"/>
        </w:rPr>
      </w:pPr>
      <w:r w:rsidRPr="005510AD">
        <w:rPr>
          <w:lang w:eastAsia="es-PE"/>
        </w:rPr>
        <w:t>Luego de un accidente o incidente relevante.</w:t>
      </w:r>
    </w:p>
    <w:p w14:paraId="3809E424" w14:textId="77777777" w:rsidR="009347CC" w:rsidRPr="005510AD" w:rsidRDefault="009347CC" w:rsidP="00484923">
      <w:pPr>
        <w:pStyle w:val="Prrafodelista"/>
        <w:numPr>
          <w:ilvl w:val="0"/>
          <w:numId w:val="30"/>
        </w:numPr>
        <w:rPr>
          <w:lang w:eastAsia="es-PE"/>
        </w:rPr>
      </w:pPr>
      <w:r w:rsidRPr="005510AD">
        <w:rPr>
          <w:lang w:eastAsia="es-PE"/>
        </w:rPr>
        <w:t>Por solicitud del Comité SST.</w:t>
      </w:r>
    </w:p>
    <w:p w14:paraId="6E82189C" w14:textId="77777777" w:rsidR="009347CC" w:rsidRPr="00993634" w:rsidRDefault="009347CC" w:rsidP="00484923">
      <w:pPr>
        <w:pStyle w:val="Prrafodelista"/>
        <w:numPr>
          <w:ilvl w:val="0"/>
          <w:numId w:val="23"/>
        </w:numPr>
        <w:rPr>
          <w:b/>
          <w:lang w:eastAsia="es-PE"/>
        </w:rPr>
      </w:pPr>
      <w:r w:rsidRPr="00993634">
        <w:rPr>
          <w:b/>
          <w:lang w:eastAsia="es-PE"/>
        </w:rPr>
        <w:t>MEDIDAS DE PREVENCIÓN Y CONTROL DE RIESGOS</w:t>
      </w:r>
    </w:p>
    <w:p w14:paraId="0FF70938" w14:textId="77777777" w:rsidR="009347CC" w:rsidRDefault="009347CC" w:rsidP="00484923">
      <w:pPr>
        <w:pStyle w:val="Prrafodelista"/>
        <w:numPr>
          <w:ilvl w:val="1"/>
          <w:numId w:val="23"/>
        </w:numPr>
        <w:rPr>
          <w:b/>
          <w:lang w:eastAsia="es-PE"/>
        </w:rPr>
      </w:pPr>
      <w:r w:rsidRPr="00993634">
        <w:rPr>
          <w:b/>
          <w:lang w:eastAsia="es-PE"/>
        </w:rPr>
        <w:t>Principio de jerarquía de controles</w:t>
      </w:r>
    </w:p>
    <w:p w14:paraId="1329563B" w14:textId="77777777" w:rsidR="009347CC" w:rsidRPr="005510AD" w:rsidRDefault="009347CC" w:rsidP="00993634">
      <w:pPr>
        <w:rPr>
          <w:lang w:eastAsia="es-PE"/>
        </w:rPr>
      </w:pPr>
      <w:r w:rsidRPr="005510AD">
        <w:rPr>
          <w:lang w:eastAsia="es-PE"/>
        </w:rPr>
        <w:t>La empresa aplicará las medidas de prevención priorizando su eficacia, en el siguiente orden:</w:t>
      </w:r>
    </w:p>
    <w:p w14:paraId="33DDC158" w14:textId="77777777" w:rsidR="009347CC" w:rsidRPr="005510AD" w:rsidRDefault="009347CC" w:rsidP="00484923">
      <w:pPr>
        <w:pStyle w:val="Prrafodelista"/>
        <w:numPr>
          <w:ilvl w:val="0"/>
          <w:numId w:val="31"/>
        </w:numPr>
        <w:rPr>
          <w:lang w:eastAsia="es-PE"/>
        </w:rPr>
      </w:pPr>
      <w:r w:rsidRPr="00993634">
        <w:rPr>
          <w:bCs/>
          <w:lang w:eastAsia="es-PE"/>
        </w:rPr>
        <w:t>Eliminación:</w:t>
      </w:r>
      <w:r w:rsidRPr="005510AD">
        <w:rPr>
          <w:lang w:eastAsia="es-PE"/>
        </w:rPr>
        <w:t xml:space="preserve"> Suprimir el peligro por completo.</w:t>
      </w:r>
    </w:p>
    <w:p w14:paraId="5D4F1160" w14:textId="77777777" w:rsidR="009347CC" w:rsidRPr="005510AD" w:rsidRDefault="009347CC" w:rsidP="00484923">
      <w:pPr>
        <w:pStyle w:val="Prrafodelista"/>
        <w:numPr>
          <w:ilvl w:val="0"/>
          <w:numId w:val="31"/>
        </w:numPr>
        <w:rPr>
          <w:lang w:eastAsia="es-PE"/>
        </w:rPr>
      </w:pPr>
      <w:r w:rsidRPr="00993634">
        <w:rPr>
          <w:bCs/>
          <w:lang w:eastAsia="es-PE"/>
        </w:rPr>
        <w:t>Sustitución:</w:t>
      </w:r>
      <w:r w:rsidRPr="005510AD">
        <w:rPr>
          <w:lang w:eastAsia="es-PE"/>
        </w:rPr>
        <w:t xml:space="preserve"> </w:t>
      </w:r>
      <w:r w:rsidR="00B44AAF">
        <w:rPr>
          <w:lang w:eastAsia="es-PE"/>
        </w:rPr>
        <w:t>Cambiar la actividad</w:t>
      </w:r>
      <w:r w:rsidRPr="005510AD">
        <w:rPr>
          <w:lang w:eastAsia="es-PE"/>
        </w:rPr>
        <w:t xml:space="preserve"> por uno menos peligroso.</w:t>
      </w:r>
    </w:p>
    <w:p w14:paraId="3D5A89DC" w14:textId="77777777" w:rsidR="009347CC" w:rsidRPr="00EF4828" w:rsidRDefault="009347CC" w:rsidP="00484923">
      <w:pPr>
        <w:pStyle w:val="Prrafodelista"/>
        <w:numPr>
          <w:ilvl w:val="0"/>
          <w:numId w:val="31"/>
        </w:numPr>
        <w:rPr>
          <w:lang w:eastAsia="es-PE"/>
        </w:rPr>
      </w:pPr>
      <w:r w:rsidRPr="00EF4828">
        <w:rPr>
          <w:bCs/>
          <w:lang w:eastAsia="es-PE"/>
        </w:rPr>
        <w:t>Controles de ingeniería:</w:t>
      </w:r>
      <w:r w:rsidRPr="00EF4828">
        <w:rPr>
          <w:lang w:eastAsia="es-PE"/>
        </w:rPr>
        <w:t xml:space="preserve"> Aislar al trabajador del riesgo (barandas, protecciones, ventilación).</w:t>
      </w:r>
    </w:p>
    <w:p w14:paraId="55678BAC" w14:textId="77777777" w:rsidR="009347CC" w:rsidRPr="00EF4828" w:rsidRDefault="009347CC" w:rsidP="00484923">
      <w:pPr>
        <w:pStyle w:val="Prrafodelista"/>
        <w:numPr>
          <w:ilvl w:val="0"/>
          <w:numId w:val="31"/>
        </w:numPr>
        <w:rPr>
          <w:lang w:eastAsia="es-PE"/>
        </w:rPr>
      </w:pPr>
      <w:r w:rsidRPr="00EF4828">
        <w:rPr>
          <w:bCs/>
          <w:lang w:eastAsia="es-PE"/>
        </w:rPr>
        <w:t>Controles administrativos:</w:t>
      </w:r>
      <w:r w:rsidRPr="00EF4828">
        <w:rPr>
          <w:lang w:eastAsia="es-PE"/>
        </w:rPr>
        <w:t xml:space="preserve"> Procedimientos escritos, rotación de tareas, pausas activas.</w:t>
      </w:r>
    </w:p>
    <w:p w14:paraId="00661BA8" w14:textId="77777777" w:rsidR="009347CC" w:rsidRPr="00EF4828" w:rsidRDefault="00EF4828" w:rsidP="00484923">
      <w:pPr>
        <w:pStyle w:val="Prrafodelista"/>
        <w:numPr>
          <w:ilvl w:val="0"/>
          <w:numId w:val="31"/>
        </w:numPr>
        <w:rPr>
          <w:lang w:eastAsia="es-PE"/>
        </w:rPr>
      </w:pPr>
      <w:r w:rsidRPr="00EF4828">
        <w:rPr>
          <w:bCs/>
          <w:lang w:eastAsia="es-PE"/>
        </w:rPr>
        <w:t>EPP</w:t>
      </w:r>
      <w:r w:rsidR="009347CC" w:rsidRPr="00EF4828">
        <w:rPr>
          <w:bCs/>
          <w:lang w:eastAsia="es-PE"/>
        </w:rPr>
        <w:t>:</w:t>
      </w:r>
      <w:r w:rsidR="009347CC" w:rsidRPr="00EF4828">
        <w:rPr>
          <w:lang w:eastAsia="es-PE"/>
        </w:rPr>
        <w:t xml:space="preserve"> Última barrera; su uso es obligatorio, pero no sustituye a otros controles.</w:t>
      </w:r>
    </w:p>
    <w:p w14:paraId="683FAB29" w14:textId="77777777" w:rsidR="00993634" w:rsidRPr="00EF4828" w:rsidRDefault="00993634" w:rsidP="00484923">
      <w:pPr>
        <w:pStyle w:val="Prrafodelista"/>
        <w:numPr>
          <w:ilvl w:val="1"/>
          <w:numId w:val="23"/>
        </w:numPr>
        <w:rPr>
          <w:b/>
          <w:lang w:eastAsia="es-PE"/>
        </w:rPr>
      </w:pPr>
      <w:r w:rsidRPr="00EF4828">
        <w:rPr>
          <w:b/>
          <w:lang w:eastAsia="es-PE"/>
        </w:rPr>
        <w:t>Aplicación de medidas por tipo de riesgo</w:t>
      </w:r>
    </w:p>
    <w:p w14:paraId="6D962766" w14:textId="328C2037" w:rsidR="00D802C2" w:rsidRPr="00D802C2" w:rsidRDefault="00D802C2" w:rsidP="00D802C2">
      <w:pPr>
        <w:pStyle w:val="Descripcin"/>
        <w:rPr>
          <w:b/>
          <w:i w:val="0"/>
          <w:lang w:eastAsia="es-PE"/>
        </w:rPr>
      </w:pPr>
      <w:bookmarkStart w:id="57" w:name="_Toc197087390"/>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16</w:t>
      </w:r>
      <w:r w:rsidRPr="00D802C2">
        <w:rPr>
          <w:i w:val="0"/>
          <w:color w:val="auto"/>
          <w:sz w:val="24"/>
        </w:rPr>
        <w:fldChar w:fldCharType="end"/>
      </w:r>
      <w:r w:rsidRPr="00D802C2">
        <w:rPr>
          <w:i w:val="0"/>
          <w:color w:val="auto"/>
          <w:sz w:val="24"/>
        </w:rPr>
        <w:t xml:space="preserve"> Tipos de riesgos y control </w:t>
      </w:r>
      <w:r w:rsidR="002062BF">
        <w:rPr>
          <w:i w:val="0"/>
          <w:color w:val="auto"/>
          <w:sz w:val="24"/>
        </w:rPr>
        <w:t>diseñados</w:t>
      </w:r>
      <w:bookmarkEnd w:id="57"/>
    </w:p>
    <w:tbl>
      <w:tblPr>
        <w:tblStyle w:val="APA7"/>
        <w:tblW w:w="0" w:type="auto"/>
        <w:tblLook w:val="04A0" w:firstRow="1" w:lastRow="0" w:firstColumn="1" w:lastColumn="0" w:noHBand="0" w:noVBand="1"/>
      </w:tblPr>
      <w:tblGrid>
        <w:gridCol w:w="1372"/>
        <w:gridCol w:w="6681"/>
      </w:tblGrid>
      <w:tr w:rsidR="009347CC" w:rsidRPr="00040912" w14:paraId="7191654E"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7264AC" w14:textId="77777777" w:rsidR="009347CC" w:rsidRPr="00040912" w:rsidRDefault="009347CC" w:rsidP="00040912">
            <w:pPr>
              <w:spacing w:line="240" w:lineRule="auto"/>
              <w:ind w:firstLine="0"/>
              <w:jc w:val="center"/>
              <w:rPr>
                <w:rFonts w:eastAsia="Times New Roman" w:cs="Times New Roman"/>
                <w:bCs/>
                <w:sz w:val="20"/>
                <w:szCs w:val="24"/>
                <w:lang w:eastAsia="es-PE"/>
              </w:rPr>
            </w:pPr>
            <w:r w:rsidRPr="00040912">
              <w:rPr>
                <w:rFonts w:eastAsia="Times New Roman" w:cs="Times New Roman"/>
                <w:bCs/>
                <w:sz w:val="20"/>
                <w:szCs w:val="24"/>
                <w:lang w:eastAsia="es-PE"/>
              </w:rPr>
              <w:lastRenderedPageBreak/>
              <w:t>Tipo de riesgo</w:t>
            </w:r>
          </w:p>
        </w:tc>
        <w:tc>
          <w:tcPr>
            <w:tcW w:w="0" w:type="auto"/>
            <w:hideMark/>
          </w:tcPr>
          <w:p w14:paraId="238CF4A0" w14:textId="77777777" w:rsidR="009347CC" w:rsidRPr="00040912" w:rsidRDefault="00040912"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sz w:val="20"/>
                <w:szCs w:val="24"/>
                <w:lang w:eastAsia="es-PE"/>
              </w:rPr>
            </w:pPr>
            <w:r w:rsidRPr="00040912">
              <w:rPr>
                <w:rFonts w:eastAsia="Times New Roman" w:cs="Times New Roman"/>
                <w:bCs/>
                <w:sz w:val="20"/>
                <w:szCs w:val="24"/>
                <w:lang w:eastAsia="es-PE"/>
              </w:rPr>
              <w:t>C</w:t>
            </w:r>
            <w:r w:rsidR="009347CC" w:rsidRPr="00040912">
              <w:rPr>
                <w:rFonts w:eastAsia="Times New Roman" w:cs="Times New Roman"/>
                <w:bCs/>
                <w:sz w:val="20"/>
                <w:szCs w:val="24"/>
                <w:lang w:eastAsia="es-PE"/>
              </w:rPr>
              <w:t xml:space="preserve">ontrol </w:t>
            </w:r>
            <w:r w:rsidR="002062BF">
              <w:rPr>
                <w:rFonts w:eastAsia="Times New Roman" w:cs="Times New Roman"/>
                <w:bCs/>
                <w:sz w:val="20"/>
                <w:szCs w:val="24"/>
                <w:lang w:eastAsia="es-PE"/>
              </w:rPr>
              <w:t>diseñado</w:t>
            </w:r>
          </w:p>
        </w:tc>
      </w:tr>
      <w:tr w:rsidR="009347CC" w:rsidRPr="00040912" w14:paraId="731B68E1"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71E8509A"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Físico</w:t>
            </w:r>
          </w:p>
        </w:tc>
        <w:tc>
          <w:tcPr>
            <w:tcW w:w="0" w:type="auto"/>
            <w:hideMark/>
          </w:tcPr>
          <w:p w14:paraId="78691A1B"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Iluminación, ventilación, control de ruido, barandas en bordes.</w:t>
            </w:r>
          </w:p>
        </w:tc>
      </w:tr>
      <w:tr w:rsidR="009347CC" w:rsidRPr="00040912" w14:paraId="5CDAFA50"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7D936F4E"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Mecánico</w:t>
            </w:r>
          </w:p>
        </w:tc>
        <w:tc>
          <w:tcPr>
            <w:tcW w:w="0" w:type="auto"/>
            <w:hideMark/>
          </w:tcPr>
          <w:p w14:paraId="1C21EF03"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Protecciones de maquinaria, señalización de equipos, mantenimiento preventivo.</w:t>
            </w:r>
          </w:p>
        </w:tc>
      </w:tr>
      <w:tr w:rsidR="009347CC" w:rsidRPr="00040912" w14:paraId="58EB8575"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57C1C00E"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Químico</w:t>
            </w:r>
          </w:p>
        </w:tc>
        <w:tc>
          <w:tcPr>
            <w:tcW w:w="0" w:type="auto"/>
            <w:hideMark/>
          </w:tcPr>
          <w:p w14:paraId="3EF1AFA1"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Fichas MSDS visibles, ventilación local, almacenamiento segregado.</w:t>
            </w:r>
          </w:p>
        </w:tc>
      </w:tr>
      <w:tr w:rsidR="009347CC" w:rsidRPr="00040912" w14:paraId="2B1FB8F4"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5E6BCEC4"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Biológico</w:t>
            </w:r>
          </w:p>
        </w:tc>
        <w:tc>
          <w:tcPr>
            <w:tcW w:w="0" w:type="auto"/>
            <w:hideMark/>
          </w:tcPr>
          <w:p w14:paraId="68E8194E"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Limpieza, desinfección, control de vectores.</w:t>
            </w:r>
          </w:p>
        </w:tc>
      </w:tr>
      <w:tr w:rsidR="009347CC" w:rsidRPr="00040912" w14:paraId="1EC9454F"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7B072687"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Ergonómico</w:t>
            </w:r>
          </w:p>
        </w:tc>
        <w:tc>
          <w:tcPr>
            <w:tcW w:w="0" w:type="auto"/>
            <w:hideMark/>
          </w:tcPr>
          <w:p w14:paraId="5C5E0A98"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Adaptación de herramientas y cargas, capacitación en manipulación.</w:t>
            </w:r>
          </w:p>
        </w:tc>
      </w:tr>
      <w:tr w:rsidR="009347CC" w:rsidRPr="00040912" w14:paraId="08CDA8FB"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2A74A43E"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Psicosocial</w:t>
            </w:r>
          </w:p>
        </w:tc>
        <w:tc>
          <w:tcPr>
            <w:tcW w:w="0" w:type="auto"/>
            <w:hideMark/>
          </w:tcPr>
          <w:p w14:paraId="57CDAF5F"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r w:rsidRPr="00040912">
              <w:rPr>
                <w:rFonts w:eastAsia="Times New Roman" w:cs="Times New Roman"/>
                <w:sz w:val="20"/>
                <w:szCs w:val="24"/>
                <w:lang w:eastAsia="es-PE"/>
              </w:rPr>
              <w:t>Talleres de gestión emocional, control de carga laboral.</w:t>
            </w:r>
          </w:p>
        </w:tc>
      </w:tr>
    </w:tbl>
    <w:p w14:paraId="54D85403" w14:textId="77777777" w:rsidR="009347CC" w:rsidRPr="00040912" w:rsidRDefault="009347CC" w:rsidP="00484923">
      <w:pPr>
        <w:pStyle w:val="Prrafodelista"/>
        <w:numPr>
          <w:ilvl w:val="1"/>
          <w:numId w:val="23"/>
        </w:numPr>
        <w:rPr>
          <w:b/>
          <w:lang w:eastAsia="es-PE"/>
        </w:rPr>
      </w:pPr>
      <w:r w:rsidRPr="00040912">
        <w:rPr>
          <w:b/>
          <w:lang w:eastAsia="es-PE"/>
        </w:rPr>
        <w:t xml:space="preserve">Registro de medidas </w:t>
      </w:r>
      <w:r w:rsidR="002062BF">
        <w:rPr>
          <w:b/>
          <w:lang w:eastAsia="es-PE"/>
        </w:rPr>
        <w:t>diseñadas</w:t>
      </w:r>
    </w:p>
    <w:p w14:paraId="0A1BE517" w14:textId="77777777" w:rsidR="009347CC" w:rsidRPr="00040912" w:rsidRDefault="009347CC" w:rsidP="009347CC">
      <w:pPr>
        <w:spacing w:beforeAutospacing="1" w:after="100" w:afterAutospacing="1" w:line="240" w:lineRule="auto"/>
        <w:jc w:val="left"/>
        <w:rPr>
          <w:rFonts w:eastAsia="Times New Roman" w:cs="Times New Roman"/>
          <w:szCs w:val="24"/>
          <w:lang w:eastAsia="es-PE"/>
        </w:rPr>
      </w:pPr>
      <w:r w:rsidRPr="00040912">
        <w:rPr>
          <w:rFonts w:eastAsia="Times New Roman" w:cs="Times New Roman"/>
          <w:bCs/>
          <w:szCs w:val="24"/>
          <w:lang w:eastAsia="es-PE"/>
        </w:rPr>
        <w:t>Formato N.º 03 – Registro de Controles y Evidencias</w:t>
      </w:r>
    </w:p>
    <w:tbl>
      <w:tblPr>
        <w:tblStyle w:val="APA7"/>
        <w:tblW w:w="0" w:type="auto"/>
        <w:tblLook w:val="04A0" w:firstRow="1" w:lastRow="0" w:firstColumn="1" w:lastColumn="0" w:noHBand="0" w:noVBand="1"/>
      </w:tblPr>
      <w:tblGrid>
        <w:gridCol w:w="1128"/>
        <w:gridCol w:w="1050"/>
        <w:gridCol w:w="1689"/>
        <w:gridCol w:w="1283"/>
        <w:gridCol w:w="2060"/>
        <w:gridCol w:w="806"/>
      </w:tblGrid>
      <w:tr w:rsidR="00040912" w:rsidRPr="00040912" w14:paraId="456F05DA"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B304958" w14:textId="77777777" w:rsidR="009347CC" w:rsidRPr="00040912" w:rsidRDefault="009347CC" w:rsidP="00040912">
            <w:pPr>
              <w:spacing w:line="240" w:lineRule="auto"/>
              <w:ind w:firstLine="0"/>
              <w:jc w:val="center"/>
              <w:rPr>
                <w:rFonts w:eastAsia="Times New Roman" w:cs="Times New Roman"/>
                <w:b/>
                <w:bCs/>
                <w:sz w:val="20"/>
                <w:szCs w:val="24"/>
                <w:lang w:eastAsia="es-PE"/>
              </w:rPr>
            </w:pPr>
            <w:r w:rsidRPr="00040912">
              <w:rPr>
                <w:rFonts w:eastAsia="Times New Roman" w:cs="Times New Roman"/>
                <w:b/>
                <w:bCs/>
                <w:sz w:val="20"/>
                <w:szCs w:val="24"/>
                <w:lang w:eastAsia="es-PE"/>
              </w:rPr>
              <w:t>Fecha</w:t>
            </w:r>
          </w:p>
        </w:tc>
        <w:tc>
          <w:tcPr>
            <w:tcW w:w="0" w:type="auto"/>
            <w:hideMark/>
          </w:tcPr>
          <w:p w14:paraId="367A9255" w14:textId="77777777" w:rsidR="009347CC" w:rsidRPr="00040912" w:rsidRDefault="009347CC"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040912">
              <w:rPr>
                <w:rFonts w:eastAsia="Times New Roman" w:cs="Times New Roman"/>
                <w:b/>
                <w:bCs/>
                <w:sz w:val="20"/>
                <w:szCs w:val="24"/>
                <w:lang w:eastAsia="es-PE"/>
              </w:rPr>
              <w:t>Actividad</w:t>
            </w:r>
          </w:p>
        </w:tc>
        <w:tc>
          <w:tcPr>
            <w:tcW w:w="0" w:type="auto"/>
            <w:hideMark/>
          </w:tcPr>
          <w:p w14:paraId="174C86F2" w14:textId="77777777" w:rsidR="009347CC" w:rsidRPr="00040912" w:rsidRDefault="009347CC"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040912">
              <w:rPr>
                <w:rFonts w:eastAsia="Times New Roman" w:cs="Times New Roman"/>
                <w:b/>
                <w:bCs/>
                <w:sz w:val="20"/>
                <w:szCs w:val="24"/>
                <w:lang w:eastAsia="es-PE"/>
              </w:rPr>
              <w:t xml:space="preserve">Control </w:t>
            </w:r>
            <w:r w:rsidR="002062BF">
              <w:rPr>
                <w:rFonts w:eastAsia="Times New Roman" w:cs="Times New Roman"/>
                <w:b/>
                <w:bCs/>
                <w:sz w:val="20"/>
                <w:szCs w:val="24"/>
                <w:lang w:eastAsia="es-PE"/>
              </w:rPr>
              <w:t>diseñado</w:t>
            </w:r>
          </w:p>
        </w:tc>
        <w:tc>
          <w:tcPr>
            <w:tcW w:w="0" w:type="auto"/>
            <w:hideMark/>
          </w:tcPr>
          <w:p w14:paraId="6DE1B100" w14:textId="77777777" w:rsidR="009347CC" w:rsidRPr="00040912" w:rsidRDefault="009347CC"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040912">
              <w:rPr>
                <w:rFonts w:eastAsia="Times New Roman" w:cs="Times New Roman"/>
                <w:b/>
                <w:bCs/>
                <w:sz w:val="20"/>
                <w:szCs w:val="24"/>
                <w:lang w:eastAsia="es-PE"/>
              </w:rPr>
              <w:t>Responsable</w:t>
            </w:r>
          </w:p>
        </w:tc>
        <w:tc>
          <w:tcPr>
            <w:tcW w:w="0" w:type="auto"/>
            <w:hideMark/>
          </w:tcPr>
          <w:p w14:paraId="06504AF5" w14:textId="77777777" w:rsidR="009347CC" w:rsidRPr="00040912" w:rsidRDefault="009347CC"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040912">
              <w:rPr>
                <w:rFonts w:eastAsia="Times New Roman" w:cs="Times New Roman"/>
                <w:b/>
                <w:bCs/>
                <w:sz w:val="20"/>
                <w:szCs w:val="24"/>
                <w:lang w:eastAsia="es-PE"/>
              </w:rPr>
              <w:t>Medio de verificación</w:t>
            </w:r>
          </w:p>
        </w:tc>
        <w:tc>
          <w:tcPr>
            <w:tcW w:w="0" w:type="auto"/>
            <w:hideMark/>
          </w:tcPr>
          <w:p w14:paraId="51585984" w14:textId="77777777" w:rsidR="009347CC" w:rsidRPr="00040912" w:rsidRDefault="009347CC" w:rsidP="00040912">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eastAsia="es-PE"/>
              </w:rPr>
            </w:pPr>
            <w:r w:rsidRPr="00040912">
              <w:rPr>
                <w:rFonts w:eastAsia="Times New Roman" w:cs="Times New Roman"/>
                <w:b/>
                <w:bCs/>
                <w:sz w:val="20"/>
                <w:szCs w:val="24"/>
                <w:lang w:eastAsia="es-PE"/>
              </w:rPr>
              <w:t>Estado</w:t>
            </w:r>
          </w:p>
        </w:tc>
      </w:tr>
      <w:tr w:rsidR="00040912" w:rsidRPr="00040912" w14:paraId="254E26CF"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4F40616C"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12/04/2025</w:t>
            </w:r>
          </w:p>
        </w:tc>
        <w:tc>
          <w:tcPr>
            <w:tcW w:w="0" w:type="auto"/>
          </w:tcPr>
          <w:p w14:paraId="73E65548"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66629E52"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706090AB"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439AEB01"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29365B02"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r>
      <w:tr w:rsidR="00040912" w:rsidRPr="00040912" w14:paraId="4A523F73"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423386D3" w14:textId="77777777" w:rsidR="009347CC" w:rsidRPr="00040912" w:rsidRDefault="009347CC" w:rsidP="00040912">
            <w:pPr>
              <w:spacing w:line="240" w:lineRule="auto"/>
              <w:ind w:firstLine="0"/>
              <w:jc w:val="center"/>
              <w:rPr>
                <w:rFonts w:eastAsia="Times New Roman" w:cs="Times New Roman"/>
                <w:sz w:val="20"/>
                <w:szCs w:val="24"/>
                <w:lang w:eastAsia="es-PE"/>
              </w:rPr>
            </w:pPr>
            <w:r w:rsidRPr="00040912">
              <w:rPr>
                <w:rFonts w:eastAsia="Times New Roman" w:cs="Times New Roman"/>
                <w:sz w:val="20"/>
                <w:szCs w:val="24"/>
                <w:lang w:eastAsia="es-PE"/>
              </w:rPr>
              <w:t>13/04/2025</w:t>
            </w:r>
          </w:p>
        </w:tc>
        <w:tc>
          <w:tcPr>
            <w:tcW w:w="0" w:type="auto"/>
          </w:tcPr>
          <w:p w14:paraId="4DC82C43"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1356D77E"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0595A563"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58F68BAC"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c>
          <w:tcPr>
            <w:tcW w:w="0" w:type="auto"/>
          </w:tcPr>
          <w:p w14:paraId="055934FB" w14:textId="77777777" w:rsidR="009347CC" w:rsidRPr="00040912" w:rsidRDefault="009347CC" w:rsidP="00040912">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eastAsia="es-PE"/>
              </w:rPr>
            </w:pPr>
          </w:p>
        </w:tc>
      </w:tr>
    </w:tbl>
    <w:p w14:paraId="5058F671" w14:textId="77777777" w:rsidR="009347CC" w:rsidRPr="00040912" w:rsidRDefault="009347CC" w:rsidP="00484923">
      <w:pPr>
        <w:pStyle w:val="Prrafodelista"/>
        <w:numPr>
          <w:ilvl w:val="0"/>
          <w:numId w:val="23"/>
        </w:numPr>
        <w:rPr>
          <w:b/>
          <w:bCs/>
          <w:lang w:eastAsia="es-PE"/>
        </w:rPr>
      </w:pPr>
      <w:r w:rsidRPr="00040912">
        <w:rPr>
          <w:b/>
          <w:lang w:eastAsia="es-PE"/>
        </w:rPr>
        <w:t xml:space="preserve">CAPACITACIÓN Y SENSIBILIZACIÓN EN </w:t>
      </w:r>
      <w:r w:rsidR="0059138A" w:rsidRPr="0059138A">
        <w:rPr>
          <w:b/>
          <w:lang w:eastAsia="es-PE"/>
        </w:rPr>
        <w:t>SST</w:t>
      </w:r>
    </w:p>
    <w:p w14:paraId="7FF33AD1" w14:textId="77777777" w:rsidR="009347CC" w:rsidRPr="00040912" w:rsidRDefault="009347CC" w:rsidP="00484923">
      <w:pPr>
        <w:pStyle w:val="Prrafodelista"/>
        <w:numPr>
          <w:ilvl w:val="1"/>
          <w:numId w:val="23"/>
        </w:numPr>
        <w:rPr>
          <w:b/>
          <w:bCs/>
          <w:lang w:eastAsia="es-PE"/>
        </w:rPr>
      </w:pPr>
      <w:r w:rsidRPr="00040912">
        <w:rPr>
          <w:b/>
          <w:lang w:eastAsia="es-PE"/>
        </w:rPr>
        <w:t>Objetivo</w:t>
      </w:r>
    </w:p>
    <w:p w14:paraId="3124681A" w14:textId="77777777" w:rsidR="009347CC" w:rsidRDefault="009347CC" w:rsidP="009347CC">
      <w:pPr>
        <w:spacing w:before="100" w:beforeAutospacing="1" w:after="100" w:afterAutospacing="1"/>
      </w:pPr>
      <w:r w:rsidRPr="00040912">
        <w:t xml:space="preserve">Garantizar que todos los trabajadores, supervisores, contratistas y visitantes </w:t>
      </w:r>
      <w:r w:rsidR="00EF4828">
        <w:t>tengan la capacidad de hacer</w:t>
      </w:r>
      <w:r w:rsidRPr="00040912">
        <w:t xml:space="preserve"> sus funciones de forma segura, identificando peligros, actuando</w:t>
      </w:r>
      <w:r>
        <w:t xml:space="preserve"> ante emergencias y cumpliendo las normas de SST.</w:t>
      </w:r>
    </w:p>
    <w:p w14:paraId="5CBA70CE" w14:textId="77777777" w:rsidR="00040912" w:rsidRPr="00040912" w:rsidRDefault="00040912" w:rsidP="00484923">
      <w:pPr>
        <w:pStyle w:val="Prrafodelista"/>
        <w:numPr>
          <w:ilvl w:val="1"/>
          <w:numId w:val="23"/>
        </w:numPr>
        <w:rPr>
          <w:b/>
          <w:bCs/>
          <w:lang w:eastAsia="es-PE"/>
        </w:rPr>
      </w:pPr>
      <w:r w:rsidRPr="00040912">
        <w:rPr>
          <w:b/>
          <w:lang w:eastAsia="es-PE"/>
        </w:rPr>
        <w:t>Lineamientos generales</w:t>
      </w:r>
    </w:p>
    <w:p w14:paraId="778673FC" w14:textId="77777777" w:rsidR="009347CC" w:rsidRDefault="009347CC" w:rsidP="00484923">
      <w:pPr>
        <w:pStyle w:val="Prrafodelista"/>
        <w:numPr>
          <w:ilvl w:val="0"/>
          <w:numId w:val="32"/>
        </w:numPr>
      </w:pPr>
      <w:r>
        <w:t>La capacitación es obligatoria, permanente y adaptada a los riesgos del puesto.</w:t>
      </w:r>
    </w:p>
    <w:p w14:paraId="7C1C92FD" w14:textId="77777777" w:rsidR="009347CC" w:rsidRDefault="009347CC" w:rsidP="00484923">
      <w:pPr>
        <w:pStyle w:val="Prrafodelista"/>
        <w:numPr>
          <w:ilvl w:val="0"/>
          <w:numId w:val="32"/>
        </w:numPr>
      </w:pPr>
      <w:r>
        <w:t>Se desarrolla antes, durante y después del ingreso al centro de trabajo.</w:t>
      </w:r>
    </w:p>
    <w:p w14:paraId="6F3FEB45" w14:textId="77777777" w:rsidR="009347CC" w:rsidRDefault="009347CC" w:rsidP="00484923">
      <w:pPr>
        <w:pStyle w:val="Prrafodelista"/>
        <w:numPr>
          <w:ilvl w:val="0"/>
          <w:numId w:val="32"/>
        </w:numPr>
      </w:pPr>
      <w:r>
        <w:t>Incluye modalidad teórica y práctica.</w:t>
      </w:r>
    </w:p>
    <w:p w14:paraId="02319D8C" w14:textId="77777777" w:rsidR="009347CC" w:rsidRDefault="009347CC" w:rsidP="00484923">
      <w:pPr>
        <w:pStyle w:val="Prrafodelista"/>
        <w:numPr>
          <w:ilvl w:val="0"/>
          <w:numId w:val="32"/>
        </w:numPr>
      </w:pPr>
      <w:r>
        <w:t>Es evaluada mediante asistencia, pruebas de conocimiento y desempeño.</w:t>
      </w:r>
    </w:p>
    <w:p w14:paraId="4475B17E" w14:textId="77777777" w:rsidR="00040912" w:rsidRPr="00D802C2" w:rsidRDefault="00040912" w:rsidP="00484923">
      <w:pPr>
        <w:pStyle w:val="Prrafodelista"/>
        <w:numPr>
          <w:ilvl w:val="1"/>
          <w:numId w:val="23"/>
        </w:numPr>
        <w:rPr>
          <w:b/>
          <w:bCs/>
          <w:lang w:eastAsia="es-PE"/>
        </w:rPr>
      </w:pPr>
      <w:r w:rsidRPr="00040912">
        <w:rPr>
          <w:b/>
          <w:lang w:eastAsia="es-PE"/>
        </w:rPr>
        <w:lastRenderedPageBreak/>
        <w:t>Tipos de capacitación</w:t>
      </w:r>
    </w:p>
    <w:p w14:paraId="7226FA00" w14:textId="6E00636B" w:rsidR="00D802C2" w:rsidRPr="00D802C2" w:rsidRDefault="00D802C2" w:rsidP="00D802C2">
      <w:pPr>
        <w:pStyle w:val="Descripcin"/>
        <w:rPr>
          <w:b/>
          <w:bCs/>
          <w:i w:val="0"/>
          <w:color w:val="auto"/>
          <w:sz w:val="24"/>
          <w:lang w:eastAsia="es-PE"/>
        </w:rPr>
      </w:pPr>
      <w:bookmarkStart w:id="58" w:name="_Toc197087391"/>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17</w:t>
      </w:r>
      <w:r w:rsidRPr="00D802C2">
        <w:rPr>
          <w:i w:val="0"/>
          <w:color w:val="auto"/>
          <w:sz w:val="24"/>
        </w:rPr>
        <w:fldChar w:fldCharType="end"/>
      </w:r>
      <w:r w:rsidRPr="00D802C2">
        <w:rPr>
          <w:i w:val="0"/>
          <w:color w:val="auto"/>
          <w:sz w:val="24"/>
        </w:rPr>
        <w:t xml:space="preserve"> Datos generales de las capacitaciones</w:t>
      </w:r>
      <w:bookmarkEnd w:id="58"/>
    </w:p>
    <w:tbl>
      <w:tblPr>
        <w:tblStyle w:val="APA7"/>
        <w:tblW w:w="0" w:type="auto"/>
        <w:tblLook w:val="04A0" w:firstRow="1" w:lastRow="0" w:firstColumn="1" w:lastColumn="0" w:noHBand="0" w:noVBand="1"/>
      </w:tblPr>
      <w:tblGrid>
        <w:gridCol w:w="1791"/>
        <w:gridCol w:w="2936"/>
        <w:gridCol w:w="1913"/>
        <w:gridCol w:w="1864"/>
      </w:tblGrid>
      <w:tr w:rsidR="00040912" w:rsidRPr="00040912" w14:paraId="411E2A49"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C51D0ED" w14:textId="77777777" w:rsidR="009347CC" w:rsidRPr="00040912" w:rsidRDefault="009347CC" w:rsidP="00040912">
            <w:pPr>
              <w:ind w:firstLine="0"/>
              <w:jc w:val="center"/>
              <w:rPr>
                <w:bCs/>
                <w:sz w:val="20"/>
                <w:szCs w:val="20"/>
              </w:rPr>
            </w:pPr>
            <w:r w:rsidRPr="00040912">
              <w:rPr>
                <w:bCs/>
                <w:sz w:val="20"/>
                <w:szCs w:val="20"/>
              </w:rPr>
              <w:t>Tipo</w:t>
            </w:r>
          </w:p>
        </w:tc>
        <w:tc>
          <w:tcPr>
            <w:tcW w:w="0" w:type="auto"/>
            <w:hideMark/>
          </w:tcPr>
          <w:p w14:paraId="49C908E9"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szCs w:val="20"/>
              </w:rPr>
            </w:pPr>
            <w:r w:rsidRPr="00040912">
              <w:rPr>
                <w:bCs/>
                <w:sz w:val="20"/>
                <w:szCs w:val="20"/>
              </w:rPr>
              <w:t>Contenido</w:t>
            </w:r>
          </w:p>
        </w:tc>
        <w:tc>
          <w:tcPr>
            <w:tcW w:w="0" w:type="auto"/>
            <w:hideMark/>
          </w:tcPr>
          <w:p w14:paraId="4067B34D"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szCs w:val="20"/>
              </w:rPr>
            </w:pPr>
            <w:r w:rsidRPr="00040912">
              <w:rPr>
                <w:bCs/>
                <w:sz w:val="20"/>
                <w:szCs w:val="20"/>
              </w:rPr>
              <w:t>Público objetivo</w:t>
            </w:r>
          </w:p>
        </w:tc>
        <w:tc>
          <w:tcPr>
            <w:tcW w:w="0" w:type="auto"/>
            <w:hideMark/>
          </w:tcPr>
          <w:p w14:paraId="655676F3"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szCs w:val="20"/>
              </w:rPr>
            </w:pPr>
            <w:r w:rsidRPr="00040912">
              <w:rPr>
                <w:bCs/>
                <w:sz w:val="20"/>
                <w:szCs w:val="20"/>
              </w:rPr>
              <w:t>Frecuencia</w:t>
            </w:r>
          </w:p>
        </w:tc>
      </w:tr>
      <w:tr w:rsidR="00040912" w:rsidRPr="00040912" w14:paraId="693E0F94"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3D48FC79" w14:textId="77777777" w:rsidR="009347CC" w:rsidRPr="00040912" w:rsidRDefault="009347CC" w:rsidP="00040912">
            <w:pPr>
              <w:ind w:firstLine="0"/>
              <w:jc w:val="center"/>
              <w:rPr>
                <w:sz w:val="20"/>
                <w:szCs w:val="20"/>
              </w:rPr>
            </w:pPr>
            <w:r w:rsidRPr="00040912">
              <w:rPr>
                <w:rStyle w:val="Textoennegrita"/>
                <w:b w:val="0"/>
                <w:sz w:val="20"/>
                <w:szCs w:val="20"/>
              </w:rPr>
              <w:t>Inducción general</w:t>
            </w:r>
          </w:p>
        </w:tc>
        <w:tc>
          <w:tcPr>
            <w:tcW w:w="0" w:type="auto"/>
            <w:hideMark/>
          </w:tcPr>
          <w:p w14:paraId="340A9283"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Política SST, IPERC, EPP, emergencias, normas generales</w:t>
            </w:r>
          </w:p>
        </w:tc>
        <w:tc>
          <w:tcPr>
            <w:tcW w:w="0" w:type="auto"/>
            <w:hideMark/>
          </w:tcPr>
          <w:p w14:paraId="14A37C4A"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Personal nuevo, contratistas, visitantes</w:t>
            </w:r>
          </w:p>
        </w:tc>
        <w:tc>
          <w:tcPr>
            <w:tcW w:w="0" w:type="auto"/>
            <w:hideMark/>
          </w:tcPr>
          <w:p w14:paraId="5EE3EE69"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Al ingreso</w:t>
            </w:r>
          </w:p>
        </w:tc>
      </w:tr>
      <w:tr w:rsidR="00040912" w:rsidRPr="00040912" w14:paraId="110EA8D0"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0CE88E04" w14:textId="77777777" w:rsidR="009347CC" w:rsidRPr="00040912" w:rsidRDefault="009347CC" w:rsidP="00040912">
            <w:pPr>
              <w:ind w:firstLine="0"/>
              <w:jc w:val="center"/>
              <w:rPr>
                <w:sz w:val="20"/>
                <w:szCs w:val="20"/>
              </w:rPr>
            </w:pPr>
            <w:r w:rsidRPr="00040912">
              <w:rPr>
                <w:rStyle w:val="Textoennegrita"/>
                <w:b w:val="0"/>
                <w:sz w:val="20"/>
                <w:szCs w:val="20"/>
              </w:rPr>
              <w:t>Inducción específica</w:t>
            </w:r>
          </w:p>
        </w:tc>
        <w:tc>
          <w:tcPr>
            <w:tcW w:w="0" w:type="auto"/>
            <w:hideMark/>
          </w:tcPr>
          <w:p w14:paraId="509CDC7C"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Riesgos del puesto, procedimientos de trabajo seguro</w:t>
            </w:r>
          </w:p>
        </w:tc>
        <w:tc>
          <w:tcPr>
            <w:tcW w:w="0" w:type="auto"/>
            <w:hideMark/>
          </w:tcPr>
          <w:p w14:paraId="2CC36142"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Personal operativo</w:t>
            </w:r>
          </w:p>
        </w:tc>
        <w:tc>
          <w:tcPr>
            <w:tcW w:w="0" w:type="auto"/>
            <w:hideMark/>
          </w:tcPr>
          <w:p w14:paraId="5E76DD24"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Al cambio de puesto o nueva actividad</w:t>
            </w:r>
          </w:p>
        </w:tc>
      </w:tr>
      <w:tr w:rsidR="00040912" w:rsidRPr="00040912" w14:paraId="07B7197F"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7A6EFB44" w14:textId="77777777" w:rsidR="009347CC" w:rsidRPr="00040912" w:rsidRDefault="009347CC" w:rsidP="00040912">
            <w:pPr>
              <w:ind w:firstLine="0"/>
              <w:jc w:val="center"/>
              <w:rPr>
                <w:sz w:val="20"/>
                <w:szCs w:val="20"/>
              </w:rPr>
            </w:pPr>
            <w:r w:rsidRPr="00040912">
              <w:rPr>
                <w:rStyle w:val="Textoennegrita"/>
                <w:b w:val="0"/>
                <w:sz w:val="20"/>
                <w:szCs w:val="20"/>
              </w:rPr>
              <w:t>Charlas de seguridad (5 min)</w:t>
            </w:r>
          </w:p>
        </w:tc>
        <w:tc>
          <w:tcPr>
            <w:tcW w:w="0" w:type="auto"/>
            <w:hideMark/>
          </w:tcPr>
          <w:p w14:paraId="0EAA5964"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Lecciones aprendidas, revisión de incidentes, consejos prácticos</w:t>
            </w:r>
          </w:p>
        </w:tc>
        <w:tc>
          <w:tcPr>
            <w:tcW w:w="0" w:type="auto"/>
            <w:hideMark/>
          </w:tcPr>
          <w:p w14:paraId="38340435"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Todo el personal</w:t>
            </w:r>
          </w:p>
        </w:tc>
        <w:tc>
          <w:tcPr>
            <w:tcW w:w="0" w:type="auto"/>
            <w:hideMark/>
          </w:tcPr>
          <w:p w14:paraId="3E92258B"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Diaria antes de la jornada</w:t>
            </w:r>
          </w:p>
        </w:tc>
      </w:tr>
      <w:tr w:rsidR="00040912" w:rsidRPr="00040912" w14:paraId="1032BCEC"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1659C201" w14:textId="77777777" w:rsidR="009347CC" w:rsidRPr="00040912" w:rsidRDefault="009347CC" w:rsidP="00040912">
            <w:pPr>
              <w:ind w:firstLine="0"/>
              <w:jc w:val="center"/>
              <w:rPr>
                <w:sz w:val="20"/>
                <w:szCs w:val="20"/>
              </w:rPr>
            </w:pPr>
            <w:r w:rsidRPr="00040912">
              <w:rPr>
                <w:rStyle w:val="Textoennegrita"/>
                <w:b w:val="0"/>
                <w:sz w:val="20"/>
                <w:szCs w:val="20"/>
              </w:rPr>
              <w:t>Cursos especializados</w:t>
            </w:r>
          </w:p>
        </w:tc>
        <w:tc>
          <w:tcPr>
            <w:tcW w:w="0" w:type="auto"/>
            <w:hideMark/>
          </w:tcPr>
          <w:p w14:paraId="0C7461EE"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Altura, espacios confinados, maquinaria, químicos, primeros auxilios</w:t>
            </w:r>
          </w:p>
        </w:tc>
        <w:tc>
          <w:tcPr>
            <w:tcW w:w="0" w:type="auto"/>
            <w:hideMark/>
          </w:tcPr>
          <w:p w14:paraId="67DD9876"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Personal de alto riesgo o designado</w:t>
            </w:r>
          </w:p>
        </w:tc>
        <w:tc>
          <w:tcPr>
            <w:tcW w:w="0" w:type="auto"/>
            <w:hideMark/>
          </w:tcPr>
          <w:p w14:paraId="3B2EDF21"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Semestral</w:t>
            </w:r>
          </w:p>
        </w:tc>
      </w:tr>
      <w:tr w:rsidR="00040912" w:rsidRPr="00040912" w14:paraId="7CE8A8A1"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05866B9A" w14:textId="77777777" w:rsidR="009347CC" w:rsidRPr="00040912" w:rsidRDefault="009347CC" w:rsidP="00040912">
            <w:pPr>
              <w:ind w:firstLine="0"/>
              <w:jc w:val="center"/>
              <w:rPr>
                <w:sz w:val="20"/>
                <w:szCs w:val="20"/>
              </w:rPr>
            </w:pPr>
            <w:r w:rsidRPr="00040912">
              <w:rPr>
                <w:rStyle w:val="Textoennegrita"/>
                <w:b w:val="0"/>
                <w:sz w:val="20"/>
                <w:szCs w:val="20"/>
              </w:rPr>
              <w:t>Simulacros</w:t>
            </w:r>
          </w:p>
        </w:tc>
        <w:tc>
          <w:tcPr>
            <w:tcW w:w="0" w:type="auto"/>
            <w:hideMark/>
          </w:tcPr>
          <w:p w14:paraId="10DA9976"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Evacuación, incendio, rescate, sismo, emergencia médica</w:t>
            </w:r>
          </w:p>
        </w:tc>
        <w:tc>
          <w:tcPr>
            <w:tcW w:w="0" w:type="auto"/>
            <w:hideMark/>
          </w:tcPr>
          <w:p w14:paraId="2D3E0548"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Todo el personal</w:t>
            </w:r>
          </w:p>
        </w:tc>
        <w:tc>
          <w:tcPr>
            <w:tcW w:w="0" w:type="auto"/>
            <w:hideMark/>
          </w:tcPr>
          <w:p w14:paraId="3F5D6496"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Trimestral</w:t>
            </w:r>
          </w:p>
        </w:tc>
      </w:tr>
      <w:tr w:rsidR="00040912" w:rsidRPr="00040912" w14:paraId="0355E3BB"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049A160A" w14:textId="77777777" w:rsidR="009347CC" w:rsidRPr="00040912" w:rsidRDefault="009347CC" w:rsidP="00040912">
            <w:pPr>
              <w:ind w:firstLine="0"/>
              <w:jc w:val="center"/>
              <w:rPr>
                <w:sz w:val="20"/>
                <w:szCs w:val="20"/>
              </w:rPr>
            </w:pPr>
            <w:r w:rsidRPr="00040912">
              <w:rPr>
                <w:rStyle w:val="Textoennegrita"/>
                <w:b w:val="0"/>
                <w:sz w:val="20"/>
                <w:szCs w:val="20"/>
              </w:rPr>
              <w:t>Capacitación del Comité SST</w:t>
            </w:r>
          </w:p>
        </w:tc>
        <w:tc>
          <w:tcPr>
            <w:tcW w:w="0" w:type="auto"/>
            <w:hideMark/>
          </w:tcPr>
          <w:p w14:paraId="264C2054"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Funciones, gestión de riesgos, normativa legal</w:t>
            </w:r>
          </w:p>
        </w:tc>
        <w:tc>
          <w:tcPr>
            <w:tcW w:w="0" w:type="auto"/>
            <w:hideMark/>
          </w:tcPr>
          <w:p w14:paraId="5180EDD0"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Miembros del Comité</w:t>
            </w:r>
          </w:p>
        </w:tc>
        <w:tc>
          <w:tcPr>
            <w:tcW w:w="0" w:type="auto"/>
            <w:hideMark/>
          </w:tcPr>
          <w:p w14:paraId="5A302059"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040912">
              <w:rPr>
                <w:sz w:val="20"/>
                <w:szCs w:val="20"/>
              </w:rPr>
              <w:t>Anual</w:t>
            </w:r>
          </w:p>
        </w:tc>
      </w:tr>
    </w:tbl>
    <w:p w14:paraId="110E37E8" w14:textId="77777777" w:rsidR="00040912" w:rsidRPr="00040912" w:rsidRDefault="00040912" w:rsidP="00484923">
      <w:pPr>
        <w:pStyle w:val="Prrafodelista"/>
        <w:numPr>
          <w:ilvl w:val="1"/>
          <w:numId w:val="23"/>
        </w:numPr>
        <w:rPr>
          <w:b/>
          <w:bCs/>
          <w:lang w:eastAsia="es-PE"/>
        </w:rPr>
      </w:pPr>
      <w:r w:rsidRPr="00040912">
        <w:rPr>
          <w:b/>
          <w:bCs/>
          <w:lang w:eastAsia="es-PE"/>
        </w:rPr>
        <w:t>Registro y evidencia</w:t>
      </w:r>
    </w:p>
    <w:p w14:paraId="698370E2" w14:textId="77777777" w:rsidR="009347CC" w:rsidRDefault="009347CC" w:rsidP="009347CC">
      <w:pPr>
        <w:spacing w:before="100" w:beforeAutospacing="1" w:after="100" w:afterAutospacing="1"/>
      </w:pPr>
      <w:r>
        <w:rPr>
          <w:rStyle w:val="Textoennegrita"/>
        </w:rPr>
        <w:t>Formato N.º 04 – Registro de Capacitación y Sensibilización</w:t>
      </w:r>
    </w:p>
    <w:tbl>
      <w:tblPr>
        <w:tblStyle w:val="APA7"/>
        <w:tblW w:w="0" w:type="auto"/>
        <w:tblLook w:val="04A0" w:firstRow="1" w:lastRow="0" w:firstColumn="1" w:lastColumn="0" w:noHBand="0" w:noVBand="1"/>
      </w:tblPr>
      <w:tblGrid>
        <w:gridCol w:w="694"/>
        <w:gridCol w:w="672"/>
        <w:gridCol w:w="1250"/>
        <w:gridCol w:w="994"/>
        <w:gridCol w:w="1083"/>
        <w:gridCol w:w="1016"/>
        <w:gridCol w:w="1016"/>
      </w:tblGrid>
      <w:tr w:rsidR="00040912" w:rsidRPr="00040912" w14:paraId="29C839EF" w14:textId="77777777" w:rsidTr="004730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28E7161" w14:textId="77777777" w:rsidR="009347CC" w:rsidRPr="00040912" w:rsidRDefault="009347CC" w:rsidP="00040912">
            <w:pPr>
              <w:ind w:firstLine="0"/>
              <w:rPr>
                <w:bCs/>
                <w:sz w:val="20"/>
              </w:rPr>
            </w:pPr>
            <w:r w:rsidRPr="00040912">
              <w:rPr>
                <w:bCs/>
                <w:sz w:val="20"/>
              </w:rPr>
              <w:t>Fecha</w:t>
            </w:r>
          </w:p>
        </w:tc>
        <w:tc>
          <w:tcPr>
            <w:tcW w:w="0" w:type="auto"/>
            <w:hideMark/>
          </w:tcPr>
          <w:p w14:paraId="5DA089ED"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Tema</w:t>
            </w:r>
          </w:p>
        </w:tc>
        <w:tc>
          <w:tcPr>
            <w:tcW w:w="0" w:type="auto"/>
            <w:hideMark/>
          </w:tcPr>
          <w:p w14:paraId="72D83451"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Participantes</w:t>
            </w:r>
          </w:p>
        </w:tc>
        <w:tc>
          <w:tcPr>
            <w:tcW w:w="0" w:type="auto"/>
            <w:hideMark/>
          </w:tcPr>
          <w:p w14:paraId="6B5C04DA"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Instructor</w:t>
            </w:r>
          </w:p>
        </w:tc>
        <w:tc>
          <w:tcPr>
            <w:tcW w:w="0" w:type="auto"/>
            <w:hideMark/>
          </w:tcPr>
          <w:p w14:paraId="44332218"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Modalidad</w:t>
            </w:r>
          </w:p>
        </w:tc>
        <w:tc>
          <w:tcPr>
            <w:tcW w:w="0" w:type="auto"/>
            <w:hideMark/>
          </w:tcPr>
          <w:p w14:paraId="78AFD925"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Resultado</w:t>
            </w:r>
          </w:p>
        </w:tc>
        <w:tc>
          <w:tcPr>
            <w:tcW w:w="0" w:type="auto"/>
            <w:hideMark/>
          </w:tcPr>
          <w:p w14:paraId="0D2A45E6" w14:textId="77777777" w:rsidR="009347CC" w:rsidRPr="00040912" w:rsidRDefault="009347CC" w:rsidP="00040912">
            <w:pPr>
              <w:ind w:firstLine="0"/>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Evidencia</w:t>
            </w:r>
          </w:p>
        </w:tc>
      </w:tr>
      <w:tr w:rsidR="00040912" w:rsidRPr="00040912" w14:paraId="4A5EDAA6" w14:textId="77777777" w:rsidTr="00040912">
        <w:tc>
          <w:tcPr>
            <w:cnfStyle w:val="001000000000" w:firstRow="0" w:lastRow="0" w:firstColumn="1" w:lastColumn="0" w:oddVBand="0" w:evenVBand="0" w:oddHBand="0" w:evenHBand="0" w:firstRowFirstColumn="0" w:firstRowLastColumn="0" w:lastRowFirstColumn="0" w:lastRowLastColumn="0"/>
            <w:tcW w:w="0" w:type="auto"/>
          </w:tcPr>
          <w:p w14:paraId="01635434" w14:textId="77777777" w:rsidR="009347CC" w:rsidRPr="00040912" w:rsidRDefault="009347CC" w:rsidP="00040912">
            <w:pPr>
              <w:ind w:firstLine="0"/>
              <w:jc w:val="left"/>
              <w:rPr>
                <w:sz w:val="20"/>
              </w:rPr>
            </w:pPr>
          </w:p>
        </w:tc>
        <w:tc>
          <w:tcPr>
            <w:tcW w:w="0" w:type="auto"/>
          </w:tcPr>
          <w:p w14:paraId="5AA20237"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143BE215"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85D065C"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03C9E33F"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731FA9F8"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0C8973E" w14:textId="77777777" w:rsidR="009347CC" w:rsidRPr="00040912" w:rsidRDefault="009347CC" w:rsidP="00040912">
            <w:pPr>
              <w:ind w:firstLine="0"/>
              <w:cnfStyle w:val="000000000000" w:firstRow="0" w:lastRow="0" w:firstColumn="0" w:lastColumn="0" w:oddVBand="0" w:evenVBand="0" w:oddHBand="0" w:evenHBand="0" w:firstRowFirstColumn="0" w:firstRowLastColumn="0" w:lastRowFirstColumn="0" w:lastRowLastColumn="0"/>
              <w:rPr>
                <w:sz w:val="20"/>
              </w:rPr>
            </w:pPr>
          </w:p>
        </w:tc>
      </w:tr>
    </w:tbl>
    <w:p w14:paraId="33F6E3D4" w14:textId="77777777" w:rsidR="009347CC" w:rsidRPr="00040912" w:rsidRDefault="009347CC" w:rsidP="00484923">
      <w:pPr>
        <w:pStyle w:val="Prrafodelista"/>
        <w:numPr>
          <w:ilvl w:val="0"/>
          <w:numId w:val="23"/>
        </w:numPr>
        <w:rPr>
          <w:b/>
          <w:lang w:eastAsia="es-PE"/>
        </w:rPr>
      </w:pPr>
      <w:r w:rsidRPr="00040912">
        <w:rPr>
          <w:b/>
          <w:lang w:eastAsia="es-PE"/>
        </w:rPr>
        <w:lastRenderedPageBreak/>
        <w:t xml:space="preserve">IMPLEMENTACIÓN Y OPERACIÓN DEL </w:t>
      </w:r>
      <w:r w:rsidR="00EF4828" w:rsidRPr="00EF4828">
        <w:rPr>
          <w:lang w:eastAsia="es-PE"/>
        </w:rPr>
        <w:t>SGSST</w:t>
      </w:r>
    </w:p>
    <w:p w14:paraId="218F0778" w14:textId="77777777" w:rsidR="009347CC" w:rsidRPr="00EF4828" w:rsidRDefault="009347CC" w:rsidP="00484923">
      <w:pPr>
        <w:pStyle w:val="Prrafodelista"/>
        <w:numPr>
          <w:ilvl w:val="1"/>
          <w:numId w:val="23"/>
        </w:numPr>
        <w:rPr>
          <w:b/>
          <w:lang w:eastAsia="es-PE"/>
        </w:rPr>
      </w:pPr>
      <w:r w:rsidRPr="00EF4828">
        <w:rPr>
          <w:b/>
          <w:lang w:eastAsia="es-PE"/>
        </w:rPr>
        <w:t>Objetivo</w:t>
      </w:r>
    </w:p>
    <w:p w14:paraId="071E5D11" w14:textId="77777777" w:rsidR="009347CC" w:rsidRDefault="009347CC" w:rsidP="00040912">
      <w:r w:rsidRPr="00EF4828">
        <w:t xml:space="preserve">Aplicar operativamente todas las medidas planificadas en el </w:t>
      </w:r>
      <w:r w:rsidR="00EF4828" w:rsidRPr="00EF4828">
        <w:rPr>
          <w:lang w:eastAsia="es-PE"/>
        </w:rPr>
        <w:t>SGSST</w:t>
      </w:r>
      <w:r w:rsidRPr="00EF4828">
        <w:t>, garantizando que los procedimientos, responsabilidades y recursos estén definidos y en ejecución conforme a los riesgos del centro de trabajo.</w:t>
      </w:r>
    </w:p>
    <w:p w14:paraId="32E4F9D1" w14:textId="77777777" w:rsidR="00040912" w:rsidRDefault="00040912" w:rsidP="00484923">
      <w:pPr>
        <w:pStyle w:val="Prrafodelista"/>
        <w:numPr>
          <w:ilvl w:val="1"/>
          <w:numId w:val="23"/>
        </w:numPr>
        <w:rPr>
          <w:b/>
          <w:lang w:eastAsia="es-PE"/>
        </w:rPr>
      </w:pPr>
      <w:r w:rsidRPr="00040912">
        <w:rPr>
          <w:b/>
          <w:lang w:eastAsia="es-PE"/>
        </w:rPr>
        <w:t>Elementos clave de la implementación</w:t>
      </w:r>
    </w:p>
    <w:p w14:paraId="155099F3" w14:textId="11C6ACCC" w:rsidR="00D802C2" w:rsidRPr="00D802C2" w:rsidRDefault="00D802C2" w:rsidP="00D802C2">
      <w:pPr>
        <w:pStyle w:val="Descripcin"/>
        <w:rPr>
          <w:b/>
          <w:i w:val="0"/>
          <w:color w:val="auto"/>
          <w:sz w:val="24"/>
          <w:lang w:eastAsia="es-PE"/>
        </w:rPr>
      </w:pPr>
      <w:bookmarkStart w:id="59" w:name="_Toc197087392"/>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18</w:t>
      </w:r>
      <w:r w:rsidRPr="00D802C2">
        <w:rPr>
          <w:i w:val="0"/>
          <w:color w:val="auto"/>
          <w:sz w:val="24"/>
        </w:rPr>
        <w:fldChar w:fldCharType="end"/>
      </w:r>
      <w:r w:rsidRPr="00D802C2">
        <w:rPr>
          <w:i w:val="0"/>
          <w:color w:val="auto"/>
          <w:sz w:val="24"/>
        </w:rPr>
        <w:t xml:space="preserve"> Elementos necesarios para la implementación</w:t>
      </w:r>
      <w:bookmarkEnd w:id="59"/>
    </w:p>
    <w:tbl>
      <w:tblPr>
        <w:tblStyle w:val="APA7"/>
        <w:tblW w:w="0" w:type="auto"/>
        <w:tblLook w:val="04A0" w:firstRow="1" w:lastRow="0" w:firstColumn="1" w:lastColumn="0" w:noHBand="0" w:noVBand="1"/>
      </w:tblPr>
      <w:tblGrid>
        <w:gridCol w:w="1980"/>
        <w:gridCol w:w="3636"/>
        <w:gridCol w:w="2888"/>
      </w:tblGrid>
      <w:tr w:rsidR="00040912" w:rsidRPr="00040912" w14:paraId="7729DC22"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2EBCA5" w14:textId="77777777" w:rsidR="009347CC" w:rsidRPr="00040912" w:rsidRDefault="009347CC" w:rsidP="00040912">
            <w:pPr>
              <w:ind w:firstLine="0"/>
              <w:jc w:val="center"/>
              <w:rPr>
                <w:bCs/>
                <w:sz w:val="20"/>
              </w:rPr>
            </w:pPr>
            <w:r w:rsidRPr="00040912">
              <w:rPr>
                <w:bCs/>
                <w:sz w:val="20"/>
              </w:rPr>
              <w:t>Elemento</w:t>
            </w:r>
          </w:p>
        </w:tc>
        <w:tc>
          <w:tcPr>
            <w:tcW w:w="0" w:type="auto"/>
            <w:hideMark/>
          </w:tcPr>
          <w:p w14:paraId="2C07D6B7"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Acción específica</w:t>
            </w:r>
          </w:p>
        </w:tc>
        <w:tc>
          <w:tcPr>
            <w:tcW w:w="0" w:type="auto"/>
            <w:hideMark/>
          </w:tcPr>
          <w:p w14:paraId="43C4FCFA"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Evidencia</w:t>
            </w:r>
          </w:p>
        </w:tc>
      </w:tr>
      <w:tr w:rsidR="00040912" w:rsidRPr="00040912" w14:paraId="42C9F9FA"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1BEEF1F9" w14:textId="77777777" w:rsidR="009347CC" w:rsidRPr="00040912" w:rsidRDefault="009347CC" w:rsidP="00040912">
            <w:pPr>
              <w:ind w:firstLine="0"/>
              <w:jc w:val="center"/>
              <w:rPr>
                <w:sz w:val="20"/>
              </w:rPr>
            </w:pPr>
            <w:r w:rsidRPr="00040912">
              <w:rPr>
                <w:rStyle w:val="Textoennegrita"/>
                <w:b w:val="0"/>
                <w:sz w:val="20"/>
              </w:rPr>
              <w:t>Recursos asignados</w:t>
            </w:r>
          </w:p>
        </w:tc>
        <w:tc>
          <w:tcPr>
            <w:tcW w:w="0" w:type="auto"/>
            <w:hideMark/>
          </w:tcPr>
          <w:p w14:paraId="38C5AD68"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Dotación de EPP, contratación de personal SST, señalización</w:t>
            </w:r>
          </w:p>
        </w:tc>
        <w:tc>
          <w:tcPr>
            <w:tcW w:w="0" w:type="auto"/>
            <w:hideMark/>
          </w:tcPr>
          <w:p w14:paraId="129A415B"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Órdenes de compra, inventarios</w:t>
            </w:r>
          </w:p>
        </w:tc>
      </w:tr>
      <w:tr w:rsidR="00040912" w:rsidRPr="00040912" w14:paraId="2FD89A48"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5987D551" w14:textId="77777777" w:rsidR="009347CC" w:rsidRPr="00040912" w:rsidRDefault="009347CC" w:rsidP="00040912">
            <w:pPr>
              <w:ind w:firstLine="0"/>
              <w:jc w:val="center"/>
              <w:rPr>
                <w:sz w:val="20"/>
              </w:rPr>
            </w:pPr>
            <w:r w:rsidRPr="00040912">
              <w:rPr>
                <w:rStyle w:val="Textoennegrita"/>
                <w:b w:val="0"/>
                <w:sz w:val="20"/>
              </w:rPr>
              <w:t>Procedimientos de trabajo</w:t>
            </w:r>
          </w:p>
        </w:tc>
        <w:tc>
          <w:tcPr>
            <w:tcW w:w="0" w:type="auto"/>
            <w:hideMark/>
          </w:tcPr>
          <w:p w14:paraId="4B0F7B09"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Aplicación de PST por tarea crítica</w:t>
            </w:r>
          </w:p>
        </w:tc>
        <w:tc>
          <w:tcPr>
            <w:tcW w:w="0" w:type="auto"/>
            <w:hideMark/>
          </w:tcPr>
          <w:p w14:paraId="2BEFF6B7"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Procedimientos firmados y archivados</w:t>
            </w:r>
          </w:p>
        </w:tc>
      </w:tr>
      <w:tr w:rsidR="00040912" w:rsidRPr="00040912" w14:paraId="455EB833"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23A380CB" w14:textId="77777777" w:rsidR="009347CC" w:rsidRPr="00040912" w:rsidRDefault="009347CC" w:rsidP="00040912">
            <w:pPr>
              <w:ind w:firstLine="0"/>
              <w:jc w:val="center"/>
              <w:rPr>
                <w:sz w:val="20"/>
              </w:rPr>
            </w:pPr>
            <w:r w:rsidRPr="00040912">
              <w:rPr>
                <w:rStyle w:val="Textoennegrita"/>
                <w:b w:val="0"/>
                <w:sz w:val="20"/>
              </w:rPr>
              <w:t>Control de contratistas</w:t>
            </w:r>
          </w:p>
        </w:tc>
        <w:tc>
          <w:tcPr>
            <w:tcW w:w="0" w:type="auto"/>
            <w:hideMark/>
          </w:tcPr>
          <w:p w14:paraId="5290ADE8"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Revisión de documentos, capacitación, vigilancia en campo</w:t>
            </w:r>
          </w:p>
        </w:tc>
        <w:tc>
          <w:tcPr>
            <w:tcW w:w="0" w:type="auto"/>
            <w:hideMark/>
          </w:tcPr>
          <w:p w14:paraId="136C8609"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Checklists de ingreso, cartas de compromiso</w:t>
            </w:r>
          </w:p>
        </w:tc>
      </w:tr>
      <w:tr w:rsidR="00040912" w:rsidRPr="00040912" w14:paraId="1DD10317"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5DCD4774" w14:textId="77777777" w:rsidR="009347CC" w:rsidRPr="00040912" w:rsidRDefault="009347CC" w:rsidP="00040912">
            <w:pPr>
              <w:ind w:firstLine="0"/>
              <w:jc w:val="center"/>
              <w:rPr>
                <w:sz w:val="20"/>
              </w:rPr>
            </w:pPr>
            <w:r w:rsidRPr="00040912">
              <w:rPr>
                <w:rStyle w:val="Textoennegrita"/>
                <w:b w:val="0"/>
                <w:sz w:val="20"/>
              </w:rPr>
              <w:t>Monitoreo de condiciones</w:t>
            </w:r>
          </w:p>
        </w:tc>
        <w:tc>
          <w:tcPr>
            <w:tcW w:w="0" w:type="auto"/>
            <w:hideMark/>
          </w:tcPr>
          <w:p w14:paraId="273B1F8F"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Inspecciones regulares, medición de iluminación, ruido, etc.</w:t>
            </w:r>
          </w:p>
        </w:tc>
        <w:tc>
          <w:tcPr>
            <w:tcW w:w="0" w:type="auto"/>
            <w:hideMark/>
          </w:tcPr>
          <w:p w14:paraId="22367270"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Informes técnicos</w:t>
            </w:r>
          </w:p>
        </w:tc>
      </w:tr>
    </w:tbl>
    <w:p w14:paraId="76703902" w14:textId="77777777" w:rsidR="00040912" w:rsidRPr="00040912" w:rsidRDefault="00040912" w:rsidP="00484923">
      <w:pPr>
        <w:pStyle w:val="Prrafodelista"/>
        <w:numPr>
          <w:ilvl w:val="1"/>
          <w:numId w:val="23"/>
        </w:numPr>
        <w:rPr>
          <w:b/>
          <w:lang w:eastAsia="es-PE"/>
        </w:rPr>
      </w:pPr>
      <w:r w:rsidRPr="0046573D">
        <w:rPr>
          <w:lang w:eastAsia="es-PE"/>
        </w:rPr>
        <w:t xml:space="preserve">Control de </w:t>
      </w:r>
      <w:r w:rsidR="00EF4828" w:rsidRPr="00993634">
        <w:rPr>
          <w:bCs/>
          <w:lang w:eastAsia="es-PE"/>
        </w:rPr>
        <w:t>EPP</w:t>
      </w:r>
    </w:p>
    <w:p w14:paraId="4A47EFA5" w14:textId="77777777" w:rsidR="009347CC" w:rsidRDefault="009347CC" w:rsidP="006C114A">
      <w:pPr>
        <w:pStyle w:val="Prrafodelista"/>
        <w:numPr>
          <w:ilvl w:val="0"/>
          <w:numId w:val="33"/>
        </w:numPr>
      </w:pPr>
      <w:r w:rsidRPr="00040912">
        <w:rPr>
          <w:rStyle w:val="Textoennegrita"/>
          <w:b w:val="0"/>
        </w:rPr>
        <w:t>Selección técnica</w:t>
      </w:r>
      <w:r>
        <w:t xml:space="preserve"> según IPERC.</w:t>
      </w:r>
    </w:p>
    <w:p w14:paraId="44C178C3" w14:textId="77777777" w:rsidR="009347CC" w:rsidRDefault="009347CC" w:rsidP="006C114A">
      <w:pPr>
        <w:pStyle w:val="Prrafodelista"/>
        <w:numPr>
          <w:ilvl w:val="0"/>
          <w:numId w:val="33"/>
        </w:numPr>
      </w:pPr>
      <w:r w:rsidRPr="00040912">
        <w:rPr>
          <w:rStyle w:val="Textoennegrita"/>
          <w:b w:val="0"/>
        </w:rPr>
        <w:t>Entrega documentada</w:t>
      </w:r>
      <w:r>
        <w:t xml:space="preserve"> con firma del trabajador.</w:t>
      </w:r>
    </w:p>
    <w:p w14:paraId="4D42B94A" w14:textId="77777777" w:rsidR="009347CC" w:rsidRDefault="009347CC" w:rsidP="006C114A">
      <w:pPr>
        <w:pStyle w:val="Prrafodelista"/>
        <w:numPr>
          <w:ilvl w:val="0"/>
          <w:numId w:val="33"/>
        </w:numPr>
      </w:pPr>
      <w:r w:rsidRPr="00040912">
        <w:rPr>
          <w:rStyle w:val="Textoennegrita"/>
          <w:b w:val="0"/>
        </w:rPr>
        <w:t>Verificación diaria</w:t>
      </w:r>
      <w:r>
        <w:t xml:space="preserve"> por supervisión.</w:t>
      </w:r>
    </w:p>
    <w:p w14:paraId="13CB2DAB" w14:textId="77777777" w:rsidR="009347CC" w:rsidRDefault="009347CC" w:rsidP="006C114A">
      <w:pPr>
        <w:pStyle w:val="Prrafodelista"/>
        <w:numPr>
          <w:ilvl w:val="0"/>
          <w:numId w:val="33"/>
        </w:numPr>
      </w:pPr>
      <w:r w:rsidRPr="00040912">
        <w:rPr>
          <w:rStyle w:val="Textoennegrita"/>
          <w:b w:val="0"/>
        </w:rPr>
        <w:t>Reemplazo periódico</w:t>
      </w:r>
      <w:r>
        <w:t xml:space="preserve"> según desgaste o recomendación técnica.</w:t>
      </w:r>
    </w:p>
    <w:p w14:paraId="74A3AE2B" w14:textId="77777777" w:rsidR="009347CC" w:rsidRDefault="009347CC" w:rsidP="009347CC">
      <w:pPr>
        <w:spacing w:before="100" w:beforeAutospacing="1" w:after="100" w:afterAutospacing="1"/>
      </w:pPr>
      <w:r>
        <w:rPr>
          <w:rStyle w:val="Textoennegrita"/>
        </w:rPr>
        <w:t>Formato N.º 05 – Registro de Entrega de EPP</w:t>
      </w:r>
    </w:p>
    <w:tbl>
      <w:tblPr>
        <w:tblStyle w:val="APA7"/>
        <w:tblW w:w="0" w:type="auto"/>
        <w:tblLook w:val="04A0" w:firstRow="1" w:lastRow="0" w:firstColumn="1" w:lastColumn="0" w:noHBand="0" w:noVBand="1"/>
      </w:tblPr>
      <w:tblGrid>
        <w:gridCol w:w="694"/>
        <w:gridCol w:w="2027"/>
        <w:gridCol w:w="705"/>
        <w:gridCol w:w="1400"/>
        <w:gridCol w:w="1760"/>
        <w:gridCol w:w="1394"/>
      </w:tblGrid>
      <w:tr w:rsidR="00040912" w:rsidRPr="00040912" w14:paraId="2BCFFF40"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65D988A" w14:textId="77777777" w:rsidR="009347CC" w:rsidRPr="00040912" w:rsidRDefault="009347CC" w:rsidP="00040912">
            <w:pPr>
              <w:ind w:firstLine="0"/>
              <w:jc w:val="center"/>
              <w:rPr>
                <w:bCs/>
                <w:sz w:val="20"/>
              </w:rPr>
            </w:pPr>
            <w:r w:rsidRPr="00040912">
              <w:rPr>
                <w:bCs/>
                <w:sz w:val="20"/>
              </w:rPr>
              <w:lastRenderedPageBreak/>
              <w:t>Fecha</w:t>
            </w:r>
          </w:p>
        </w:tc>
        <w:tc>
          <w:tcPr>
            <w:tcW w:w="0" w:type="auto"/>
            <w:hideMark/>
          </w:tcPr>
          <w:p w14:paraId="0FB1B5C9"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Nombre del trabajador</w:t>
            </w:r>
          </w:p>
        </w:tc>
        <w:tc>
          <w:tcPr>
            <w:tcW w:w="0" w:type="auto"/>
            <w:hideMark/>
          </w:tcPr>
          <w:p w14:paraId="2F9796B8"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Cargo</w:t>
            </w:r>
          </w:p>
        </w:tc>
        <w:tc>
          <w:tcPr>
            <w:tcW w:w="0" w:type="auto"/>
            <w:hideMark/>
          </w:tcPr>
          <w:p w14:paraId="657DDB3F"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EPP entregado</w:t>
            </w:r>
          </w:p>
        </w:tc>
        <w:tc>
          <w:tcPr>
            <w:tcW w:w="0" w:type="auto"/>
            <w:hideMark/>
          </w:tcPr>
          <w:p w14:paraId="2850E7E4"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Firma de recepción</w:t>
            </w:r>
          </w:p>
        </w:tc>
        <w:tc>
          <w:tcPr>
            <w:tcW w:w="0" w:type="auto"/>
            <w:hideMark/>
          </w:tcPr>
          <w:p w14:paraId="42DCCDCD"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Observaciones</w:t>
            </w:r>
          </w:p>
        </w:tc>
      </w:tr>
      <w:tr w:rsidR="00040912" w:rsidRPr="00040912" w14:paraId="6BEF660D" w14:textId="77777777" w:rsidTr="00741480">
        <w:tc>
          <w:tcPr>
            <w:cnfStyle w:val="001000000000" w:firstRow="0" w:lastRow="0" w:firstColumn="1" w:lastColumn="0" w:oddVBand="0" w:evenVBand="0" w:oddHBand="0" w:evenHBand="0" w:firstRowFirstColumn="0" w:firstRowLastColumn="0" w:lastRowFirstColumn="0" w:lastRowLastColumn="0"/>
            <w:tcW w:w="0" w:type="auto"/>
          </w:tcPr>
          <w:p w14:paraId="6580028E" w14:textId="77777777" w:rsidR="009347CC" w:rsidRPr="00040912" w:rsidRDefault="009347CC" w:rsidP="00040912">
            <w:pPr>
              <w:ind w:firstLine="0"/>
              <w:jc w:val="center"/>
              <w:rPr>
                <w:sz w:val="20"/>
              </w:rPr>
            </w:pPr>
          </w:p>
        </w:tc>
        <w:tc>
          <w:tcPr>
            <w:tcW w:w="0" w:type="auto"/>
          </w:tcPr>
          <w:p w14:paraId="7AEEE649" w14:textId="77777777" w:rsidR="009347CC" w:rsidRPr="00040912" w:rsidRDefault="009347CC" w:rsidP="00040912">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3A058385" w14:textId="77777777" w:rsidR="009347CC" w:rsidRPr="00040912" w:rsidRDefault="009347CC" w:rsidP="00040912">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009348AE" w14:textId="77777777" w:rsidR="009347CC" w:rsidRPr="00040912" w:rsidRDefault="009347CC" w:rsidP="00040912">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D57FA01" w14:textId="77777777" w:rsidR="009347CC" w:rsidRPr="00040912" w:rsidRDefault="009347CC" w:rsidP="00040912">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31EB416" w14:textId="77777777" w:rsidR="009347CC" w:rsidRPr="00040912" w:rsidRDefault="009347CC" w:rsidP="00040912">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5A2AEFCD" w14:textId="77777777" w:rsidR="009347CC" w:rsidRPr="00040912" w:rsidRDefault="009347CC" w:rsidP="00484923">
      <w:pPr>
        <w:pStyle w:val="Prrafodelista"/>
        <w:numPr>
          <w:ilvl w:val="1"/>
          <w:numId w:val="23"/>
        </w:numPr>
        <w:rPr>
          <w:b/>
          <w:lang w:eastAsia="es-PE"/>
        </w:rPr>
      </w:pPr>
      <w:r w:rsidRPr="00040912">
        <w:rPr>
          <w:b/>
          <w:lang w:eastAsia="es-PE"/>
        </w:rPr>
        <w:t>Gestión de contratistas y subcontratistas</w:t>
      </w:r>
    </w:p>
    <w:p w14:paraId="3C3E836F" w14:textId="77777777" w:rsidR="009347CC" w:rsidRDefault="009347CC" w:rsidP="00040912">
      <w:r>
        <w:t>Toda empresa contratista debe cumplir con:</w:t>
      </w:r>
    </w:p>
    <w:p w14:paraId="45450BBF" w14:textId="77777777" w:rsidR="009347CC" w:rsidRDefault="009347CC" w:rsidP="006C114A">
      <w:pPr>
        <w:pStyle w:val="Prrafodelista"/>
        <w:numPr>
          <w:ilvl w:val="0"/>
          <w:numId w:val="34"/>
        </w:numPr>
      </w:pPr>
      <w:r>
        <w:t>Presentación de su propio plan SST compatible.</w:t>
      </w:r>
    </w:p>
    <w:p w14:paraId="04E070BD" w14:textId="77777777" w:rsidR="009347CC" w:rsidRDefault="009347CC" w:rsidP="006C114A">
      <w:pPr>
        <w:pStyle w:val="Prrafodelista"/>
        <w:numPr>
          <w:ilvl w:val="0"/>
          <w:numId w:val="34"/>
        </w:numPr>
      </w:pPr>
      <w:r>
        <w:t>Constancia de capacitación a su personal.</w:t>
      </w:r>
    </w:p>
    <w:p w14:paraId="3151A7AD" w14:textId="77777777" w:rsidR="009347CC" w:rsidRDefault="009347CC" w:rsidP="006C114A">
      <w:pPr>
        <w:pStyle w:val="Prrafodelista"/>
        <w:numPr>
          <w:ilvl w:val="0"/>
          <w:numId w:val="34"/>
        </w:numPr>
      </w:pPr>
      <w:r>
        <w:t>Participación en las actividades de la empresa principal.</w:t>
      </w:r>
    </w:p>
    <w:p w14:paraId="249A6759" w14:textId="77777777" w:rsidR="009347CC" w:rsidRDefault="009347CC" w:rsidP="006C114A">
      <w:pPr>
        <w:pStyle w:val="Prrafodelista"/>
        <w:numPr>
          <w:ilvl w:val="0"/>
          <w:numId w:val="34"/>
        </w:numPr>
      </w:pPr>
      <w:r>
        <w:t>Supervisión continua y auditorías de cumplimiento.</w:t>
      </w:r>
    </w:p>
    <w:p w14:paraId="527B9075" w14:textId="77777777" w:rsidR="009347CC" w:rsidRDefault="009347CC" w:rsidP="009347CC">
      <w:pPr>
        <w:spacing w:before="100" w:beforeAutospacing="1" w:after="100" w:afterAutospacing="1"/>
      </w:pPr>
      <w:r>
        <w:rPr>
          <w:rStyle w:val="Textoennegrita"/>
        </w:rPr>
        <w:t>Formato N.º 06 – Lista de Verificación para Contratistas</w:t>
      </w:r>
    </w:p>
    <w:tbl>
      <w:tblPr>
        <w:tblStyle w:val="APA7"/>
        <w:tblW w:w="0" w:type="auto"/>
        <w:tblLook w:val="04A0" w:firstRow="1" w:lastRow="0" w:firstColumn="1" w:lastColumn="0" w:noHBand="0" w:noVBand="1"/>
      </w:tblPr>
      <w:tblGrid>
        <w:gridCol w:w="616"/>
        <w:gridCol w:w="1116"/>
        <w:gridCol w:w="1461"/>
      </w:tblGrid>
      <w:tr w:rsidR="00741480" w:rsidRPr="00040912" w14:paraId="1A5463DB"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961AB26" w14:textId="77777777" w:rsidR="009347CC" w:rsidRPr="00040912" w:rsidRDefault="009347CC" w:rsidP="00E833AB">
            <w:pPr>
              <w:ind w:firstLine="0"/>
              <w:rPr>
                <w:rFonts w:cs="Times New Roman"/>
                <w:b/>
                <w:bCs/>
                <w:sz w:val="20"/>
              </w:rPr>
            </w:pPr>
            <w:r w:rsidRPr="00040912">
              <w:rPr>
                <w:rFonts w:cs="Times New Roman"/>
                <w:b/>
                <w:bCs/>
                <w:sz w:val="20"/>
              </w:rPr>
              <w:t>Ítem</w:t>
            </w:r>
          </w:p>
        </w:tc>
        <w:tc>
          <w:tcPr>
            <w:tcW w:w="0" w:type="auto"/>
            <w:hideMark/>
          </w:tcPr>
          <w:p w14:paraId="62EFB80E" w14:textId="77777777" w:rsidR="009347CC" w:rsidRPr="00040912" w:rsidRDefault="009347CC" w:rsidP="00E833AB">
            <w:pPr>
              <w:ind w:firstLine="0"/>
              <w:cnfStyle w:val="100000000000" w:firstRow="1" w:lastRow="0" w:firstColumn="0" w:lastColumn="0" w:oddVBand="0" w:evenVBand="0" w:oddHBand="0" w:evenHBand="0" w:firstRowFirstColumn="0" w:firstRowLastColumn="0" w:lastRowFirstColumn="0" w:lastRowLastColumn="0"/>
              <w:rPr>
                <w:rFonts w:cs="Times New Roman"/>
                <w:b/>
                <w:bCs/>
                <w:sz w:val="20"/>
              </w:rPr>
            </w:pPr>
            <w:r w:rsidRPr="00040912">
              <w:rPr>
                <w:rFonts w:cs="Times New Roman"/>
                <w:b/>
                <w:bCs/>
                <w:sz w:val="20"/>
              </w:rPr>
              <w:t>Verificado</w:t>
            </w:r>
          </w:p>
        </w:tc>
        <w:tc>
          <w:tcPr>
            <w:tcW w:w="0" w:type="auto"/>
            <w:hideMark/>
          </w:tcPr>
          <w:p w14:paraId="2174D677" w14:textId="77777777" w:rsidR="009347CC" w:rsidRPr="00040912" w:rsidRDefault="009347CC" w:rsidP="00E833AB">
            <w:pPr>
              <w:ind w:firstLine="0"/>
              <w:cnfStyle w:val="100000000000" w:firstRow="1" w:lastRow="0" w:firstColumn="0" w:lastColumn="0" w:oddVBand="0" w:evenVBand="0" w:oddHBand="0" w:evenHBand="0" w:firstRowFirstColumn="0" w:firstRowLastColumn="0" w:lastRowFirstColumn="0" w:lastRowLastColumn="0"/>
              <w:rPr>
                <w:rFonts w:cs="Times New Roman"/>
                <w:b/>
                <w:bCs/>
                <w:sz w:val="20"/>
              </w:rPr>
            </w:pPr>
            <w:r w:rsidRPr="00040912">
              <w:rPr>
                <w:rFonts w:cs="Times New Roman"/>
                <w:b/>
                <w:bCs/>
                <w:sz w:val="20"/>
              </w:rPr>
              <w:t>Observaciones</w:t>
            </w:r>
          </w:p>
        </w:tc>
      </w:tr>
      <w:tr w:rsidR="00741480" w:rsidRPr="00040912" w14:paraId="431C1E02" w14:textId="77777777" w:rsidTr="00741480">
        <w:tc>
          <w:tcPr>
            <w:cnfStyle w:val="001000000000" w:firstRow="0" w:lastRow="0" w:firstColumn="1" w:lastColumn="0" w:oddVBand="0" w:evenVBand="0" w:oddHBand="0" w:evenHBand="0" w:firstRowFirstColumn="0" w:firstRowLastColumn="0" w:lastRowFirstColumn="0" w:lastRowLastColumn="0"/>
            <w:tcW w:w="0" w:type="auto"/>
          </w:tcPr>
          <w:p w14:paraId="32878D1E" w14:textId="77777777" w:rsidR="009347CC" w:rsidRPr="00040912" w:rsidRDefault="009347CC" w:rsidP="00040912">
            <w:pPr>
              <w:ind w:firstLine="0"/>
              <w:jc w:val="center"/>
              <w:rPr>
                <w:rFonts w:cs="Times New Roman"/>
                <w:sz w:val="20"/>
              </w:rPr>
            </w:pPr>
          </w:p>
        </w:tc>
        <w:tc>
          <w:tcPr>
            <w:tcW w:w="0" w:type="auto"/>
          </w:tcPr>
          <w:p w14:paraId="153D9975"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7734E402"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r>
    </w:tbl>
    <w:p w14:paraId="28B8012E" w14:textId="77777777" w:rsidR="009347CC" w:rsidRDefault="009347CC" w:rsidP="00484923">
      <w:pPr>
        <w:pStyle w:val="Prrafodelista"/>
        <w:numPr>
          <w:ilvl w:val="1"/>
          <w:numId w:val="23"/>
        </w:numPr>
        <w:rPr>
          <w:b/>
          <w:lang w:eastAsia="es-PE"/>
        </w:rPr>
      </w:pPr>
      <w:r w:rsidRPr="00040912">
        <w:rPr>
          <w:b/>
          <w:lang w:eastAsia="es-PE"/>
        </w:rPr>
        <w:t>Responsabilidades por niveles</w:t>
      </w:r>
    </w:p>
    <w:p w14:paraId="3611FC02" w14:textId="2FE0D2E9" w:rsidR="00D802C2" w:rsidRPr="00D802C2" w:rsidRDefault="00D802C2" w:rsidP="00D802C2">
      <w:pPr>
        <w:pStyle w:val="Descripcin"/>
        <w:rPr>
          <w:b/>
          <w:i w:val="0"/>
          <w:color w:val="auto"/>
          <w:sz w:val="24"/>
          <w:lang w:eastAsia="es-PE"/>
        </w:rPr>
      </w:pPr>
      <w:bookmarkStart w:id="60" w:name="_Toc197087393"/>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19</w:t>
      </w:r>
      <w:r w:rsidRPr="00D802C2">
        <w:rPr>
          <w:i w:val="0"/>
          <w:color w:val="auto"/>
          <w:sz w:val="24"/>
        </w:rPr>
        <w:fldChar w:fldCharType="end"/>
      </w:r>
      <w:r w:rsidRPr="00D802C2">
        <w:rPr>
          <w:i w:val="0"/>
          <w:color w:val="auto"/>
          <w:sz w:val="24"/>
        </w:rPr>
        <w:t xml:space="preserve"> Jerarquía de responsabilidades por niveles</w:t>
      </w:r>
      <w:bookmarkEnd w:id="60"/>
    </w:p>
    <w:tbl>
      <w:tblPr>
        <w:tblStyle w:val="APA7"/>
        <w:tblW w:w="0" w:type="auto"/>
        <w:tblLook w:val="04A0" w:firstRow="1" w:lastRow="0" w:firstColumn="1" w:lastColumn="0" w:noHBand="0" w:noVBand="1"/>
      </w:tblPr>
      <w:tblGrid>
        <w:gridCol w:w="1521"/>
        <w:gridCol w:w="5543"/>
      </w:tblGrid>
      <w:tr w:rsidR="009347CC" w:rsidRPr="00040912" w14:paraId="6EC507FD" w14:textId="77777777" w:rsidTr="0004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AFD9857" w14:textId="77777777" w:rsidR="009347CC" w:rsidRPr="00040912" w:rsidRDefault="009347CC" w:rsidP="00040912">
            <w:pPr>
              <w:ind w:firstLine="0"/>
              <w:jc w:val="center"/>
              <w:rPr>
                <w:bCs/>
                <w:sz w:val="20"/>
              </w:rPr>
            </w:pPr>
            <w:r w:rsidRPr="00040912">
              <w:rPr>
                <w:bCs/>
                <w:sz w:val="20"/>
              </w:rPr>
              <w:t>Nivel jerárquico</w:t>
            </w:r>
          </w:p>
        </w:tc>
        <w:tc>
          <w:tcPr>
            <w:tcW w:w="0" w:type="auto"/>
            <w:hideMark/>
          </w:tcPr>
          <w:p w14:paraId="1DCA239D" w14:textId="77777777" w:rsidR="009347CC" w:rsidRPr="00040912" w:rsidRDefault="009347CC" w:rsidP="0004091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Funciones específicas en SST</w:t>
            </w:r>
          </w:p>
        </w:tc>
      </w:tr>
      <w:tr w:rsidR="009347CC" w:rsidRPr="00040912" w14:paraId="6D2107BA"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17D05977" w14:textId="77777777" w:rsidR="009347CC" w:rsidRPr="00040912" w:rsidRDefault="009347CC" w:rsidP="00040912">
            <w:pPr>
              <w:ind w:firstLine="0"/>
              <w:jc w:val="center"/>
              <w:rPr>
                <w:sz w:val="20"/>
              </w:rPr>
            </w:pPr>
            <w:r w:rsidRPr="00040912">
              <w:rPr>
                <w:sz w:val="20"/>
              </w:rPr>
              <w:t>Alta Dirección</w:t>
            </w:r>
          </w:p>
        </w:tc>
        <w:tc>
          <w:tcPr>
            <w:tcW w:w="0" w:type="auto"/>
            <w:hideMark/>
          </w:tcPr>
          <w:p w14:paraId="2F04FB14"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Aprobar políticas, asignar recursos, liderar auditorías</w:t>
            </w:r>
          </w:p>
        </w:tc>
      </w:tr>
      <w:tr w:rsidR="009347CC" w:rsidRPr="00040912" w14:paraId="27EDCAFC"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27326621" w14:textId="77777777" w:rsidR="009347CC" w:rsidRPr="00040912" w:rsidRDefault="009347CC" w:rsidP="00040912">
            <w:pPr>
              <w:ind w:firstLine="0"/>
              <w:jc w:val="center"/>
              <w:rPr>
                <w:sz w:val="20"/>
              </w:rPr>
            </w:pPr>
            <w:r w:rsidRPr="00040912">
              <w:rPr>
                <w:sz w:val="20"/>
              </w:rPr>
              <w:t>Área SST</w:t>
            </w:r>
          </w:p>
        </w:tc>
        <w:tc>
          <w:tcPr>
            <w:tcW w:w="0" w:type="auto"/>
            <w:hideMark/>
          </w:tcPr>
          <w:p w14:paraId="5384C7B2"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Coordinar acciones, capacitar, supervisar, reportar</w:t>
            </w:r>
          </w:p>
        </w:tc>
      </w:tr>
      <w:tr w:rsidR="009347CC" w:rsidRPr="00040912" w14:paraId="03E2D97C"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6890FEC9" w14:textId="77777777" w:rsidR="009347CC" w:rsidRPr="00040912" w:rsidRDefault="009347CC" w:rsidP="00040912">
            <w:pPr>
              <w:ind w:firstLine="0"/>
              <w:jc w:val="center"/>
              <w:rPr>
                <w:sz w:val="20"/>
              </w:rPr>
            </w:pPr>
            <w:r w:rsidRPr="00040912">
              <w:rPr>
                <w:sz w:val="20"/>
              </w:rPr>
              <w:t>Supervisores</w:t>
            </w:r>
          </w:p>
        </w:tc>
        <w:tc>
          <w:tcPr>
            <w:tcW w:w="0" w:type="auto"/>
            <w:hideMark/>
          </w:tcPr>
          <w:p w14:paraId="1D8B4BAC"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Asegurar cumplimiento en campo, informar condiciones inseguras</w:t>
            </w:r>
          </w:p>
        </w:tc>
      </w:tr>
      <w:tr w:rsidR="009347CC" w:rsidRPr="00040912" w14:paraId="1C3D0068"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30BE0EEA" w14:textId="77777777" w:rsidR="009347CC" w:rsidRPr="00040912" w:rsidRDefault="009347CC" w:rsidP="00040912">
            <w:pPr>
              <w:ind w:firstLine="0"/>
              <w:jc w:val="center"/>
              <w:rPr>
                <w:sz w:val="20"/>
              </w:rPr>
            </w:pPr>
            <w:r w:rsidRPr="00040912">
              <w:rPr>
                <w:sz w:val="20"/>
              </w:rPr>
              <w:t>Trabajadores</w:t>
            </w:r>
          </w:p>
        </w:tc>
        <w:tc>
          <w:tcPr>
            <w:tcW w:w="0" w:type="auto"/>
            <w:hideMark/>
          </w:tcPr>
          <w:p w14:paraId="064EE893"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Cumplir normas, usar EPP, reportar riesgos</w:t>
            </w:r>
          </w:p>
        </w:tc>
      </w:tr>
      <w:tr w:rsidR="009347CC" w:rsidRPr="00040912" w14:paraId="0C3ABB4F" w14:textId="77777777" w:rsidTr="00040912">
        <w:tc>
          <w:tcPr>
            <w:cnfStyle w:val="001000000000" w:firstRow="0" w:lastRow="0" w:firstColumn="1" w:lastColumn="0" w:oddVBand="0" w:evenVBand="0" w:oddHBand="0" w:evenHBand="0" w:firstRowFirstColumn="0" w:firstRowLastColumn="0" w:lastRowFirstColumn="0" w:lastRowLastColumn="0"/>
            <w:tcW w:w="0" w:type="auto"/>
            <w:hideMark/>
          </w:tcPr>
          <w:p w14:paraId="6B4567AD" w14:textId="77777777" w:rsidR="009347CC" w:rsidRPr="00040912" w:rsidRDefault="009347CC" w:rsidP="00040912">
            <w:pPr>
              <w:ind w:firstLine="0"/>
              <w:jc w:val="center"/>
              <w:rPr>
                <w:sz w:val="20"/>
              </w:rPr>
            </w:pPr>
            <w:r w:rsidRPr="00040912">
              <w:rPr>
                <w:sz w:val="20"/>
              </w:rPr>
              <w:t>Comité SST</w:t>
            </w:r>
          </w:p>
        </w:tc>
        <w:tc>
          <w:tcPr>
            <w:tcW w:w="0" w:type="auto"/>
            <w:hideMark/>
          </w:tcPr>
          <w:p w14:paraId="60A74624" w14:textId="77777777" w:rsidR="009347CC" w:rsidRPr="00040912" w:rsidRDefault="009347CC" w:rsidP="0004091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Verificar cumplimiento, canalizar propuestas y reclamos</w:t>
            </w:r>
          </w:p>
        </w:tc>
      </w:tr>
    </w:tbl>
    <w:p w14:paraId="44306C36" w14:textId="77777777" w:rsidR="009347CC" w:rsidRPr="00040912" w:rsidRDefault="009347CC" w:rsidP="00484923">
      <w:pPr>
        <w:pStyle w:val="Prrafodelista"/>
        <w:numPr>
          <w:ilvl w:val="0"/>
          <w:numId w:val="23"/>
        </w:numPr>
        <w:rPr>
          <w:b/>
          <w:lang w:eastAsia="es-PE"/>
        </w:rPr>
      </w:pPr>
      <w:r w:rsidRPr="00040912">
        <w:rPr>
          <w:b/>
          <w:lang w:eastAsia="es-PE"/>
        </w:rPr>
        <w:lastRenderedPageBreak/>
        <w:t xml:space="preserve">EVALUACIÓN, VERIFICACIÓN Y AUDITORÍA DEL </w:t>
      </w:r>
      <w:r w:rsidR="00EF4828">
        <w:rPr>
          <w:b/>
          <w:lang w:eastAsia="es-PE"/>
        </w:rPr>
        <w:t>SG</w:t>
      </w:r>
      <w:r w:rsidRPr="00040912">
        <w:rPr>
          <w:b/>
          <w:lang w:eastAsia="es-PE"/>
        </w:rPr>
        <w:t>SST</w:t>
      </w:r>
    </w:p>
    <w:p w14:paraId="10B43B65" w14:textId="77777777" w:rsidR="009347CC" w:rsidRPr="00040912" w:rsidRDefault="009347CC" w:rsidP="00484923">
      <w:pPr>
        <w:pStyle w:val="Prrafodelista"/>
        <w:numPr>
          <w:ilvl w:val="1"/>
          <w:numId w:val="23"/>
        </w:numPr>
        <w:rPr>
          <w:b/>
          <w:lang w:eastAsia="es-PE"/>
        </w:rPr>
      </w:pPr>
      <w:r w:rsidRPr="00040912">
        <w:rPr>
          <w:b/>
          <w:lang w:eastAsia="es-PE"/>
        </w:rPr>
        <w:t>Objetivo</w:t>
      </w:r>
    </w:p>
    <w:p w14:paraId="6D575B1E" w14:textId="77777777" w:rsidR="009347CC" w:rsidRDefault="009347CC" w:rsidP="009347CC">
      <w:pPr>
        <w:spacing w:before="100" w:beforeAutospacing="1" w:after="100" w:afterAutospacing="1"/>
      </w:pPr>
      <w:r w:rsidRPr="00040912">
        <w:t xml:space="preserve">Verificar que todas las actividades y disposiciones del </w:t>
      </w:r>
      <w:r w:rsidR="002659EE">
        <w:rPr>
          <w:rFonts w:cs="Times New Roman"/>
          <w:szCs w:val="24"/>
          <w:lang w:val="es-PE"/>
        </w:rPr>
        <w:t>SGSST</w:t>
      </w:r>
      <w:r w:rsidRPr="00040912">
        <w:t xml:space="preserve"> se cumplan de forma efectiva, mediante la ejecución de auditorías, inspecciones, revisión de indicadores y aplicación de acciones correctivas</w:t>
      </w:r>
      <w:r>
        <w:t>.</w:t>
      </w:r>
    </w:p>
    <w:p w14:paraId="4B4F8E66" w14:textId="77777777" w:rsidR="009347CC" w:rsidRDefault="009347CC" w:rsidP="00484923">
      <w:pPr>
        <w:pStyle w:val="Prrafodelista"/>
        <w:numPr>
          <w:ilvl w:val="1"/>
          <w:numId w:val="23"/>
        </w:numPr>
        <w:rPr>
          <w:b/>
          <w:lang w:eastAsia="es-PE"/>
        </w:rPr>
      </w:pPr>
      <w:r w:rsidRPr="00040912">
        <w:rPr>
          <w:b/>
          <w:lang w:eastAsia="es-PE"/>
        </w:rPr>
        <w:t>Mecanismos de verificación</w:t>
      </w:r>
    </w:p>
    <w:p w14:paraId="4616CCAD" w14:textId="3D30D559" w:rsidR="00D802C2" w:rsidRPr="00D802C2" w:rsidRDefault="00D802C2" w:rsidP="00D802C2">
      <w:pPr>
        <w:pStyle w:val="Descripcin"/>
        <w:rPr>
          <w:b/>
          <w:i w:val="0"/>
          <w:color w:val="auto"/>
          <w:sz w:val="24"/>
          <w:lang w:eastAsia="es-PE"/>
        </w:rPr>
      </w:pPr>
      <w:bookmarkStart w:id="61" w:name="_Toc197087394"/>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20</w:t>
      </w:r>
      <w:r w:rsidRPr="00D802C2">
        <w:rPr>
          <w:i w:val="0"/>
          <w:color w:val="auto"/>
          <w:sz w:val="24"/>
        </w:rPr>
        <w:fldChar w:fldCharType="end"/>
      </w:r>
      <w:r w:rsidRPr="00D802C2">
        <w:rPr>
          <w:i w:val="0"/>
          <w:color w:val="auto"/>
          <w:sz w:val="24"/>
        </w:rPr>
        <w:t xml:space="preserve"> Control para la verificación</w:t>
      </w:r>
      <w:bookmarkEnd w:id="61"/>
    </w:p>
    <w:tbl>
      <w:tblPr>
        <w:tblStyle w:val="APA7"/>
        <w:tblW w:w="0" w:type="auto"/>
        <w:tblLook w:val="04A0" w:firstRow="1" w:lastRow="0" w:firstColumn="1" w:lastColumn="0" w:noHBand="0" w:noVBand="1"/>
      </w:tblPr>
      <w:tblGrid>
        <w:gridCol w:w="1642"/>
        <w:gridCol w:w="2893"/>
        <w:gridCol w:w="1989"/>
        <w:gridCol w:w="1980"/>
      </w:tblGrid>
      <w:tr w:rsidR="00040912" w:rsidRPr="00040912" w14:paraId="588EB633" w14:textId="77777777" w:rsidTr="00ED3F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3B6D8B8" w14:textId="77777777" w:rsidR="009347CC" w:rsidRPr="00040912" w:rsidRDefault="009347CC" w:rsidP="00ED3FFF">
            <w:pPr>
              <w:ind w:firstLine="0"/>
              <w:jc w:val="center"/>
              <w:rPr>
                <w:bCs/>
                <w:sz w:val="20"/>
              </w:rPr>
            </w:pPr>
            <w:r w:rsidRPr="00040912">
              <w:rPr>
                <w:bCs/>
                <w:sz w:val="20"/>
              </w:rPr>
              <w:t>Mecanismo</w:t>
            </w:r>
          </w:p>
        </w:tc>
        <w:tc>
          <w:tcPr>
            <w:tcW w:w="0" w:type="auto"/>
            <w:hideMark/>
          </w:tcPr>
          <w:p w14:paraId="48A4FCCF" w14:textId="77777777" w:rsidR="009347CC" w:rsidRPr="00040912" w:rsidRDefault="009347CC" w:rsidP="00ED3FF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Descripción</w:t>
            </w:r>
          </w:p>
        </w:tc>
        <w:tc>
          <w:tcPr>
            <w:tcW w:w="0" w:type="auto"/>
            <w:hideMark/>
          </w:tcPr>
          <w:p w14:paraId="7C8375AD" w14:textId="77777777" w:rsidR="009347CC" w:rsidRPr="00040912" w:rsidRDefault="009347CC" w:rsidP="00ED3FF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Frecuencia</w:t>
            </w:r>
          </w:p>
        </w:tc>
        <w:tc>
          <w:tcPr>
            <w:tcW w:w="0" w:type="auto"/>
            <w:hideMark/>
          </w:tcPr>
          <w:p w14:paraId="5A465DF0" w14:textId="77777777" w:rsidR="009347CC" w:rsidRPr="00040912" w:rsidRDefault="009347CC" w:rsidP="00ED3FF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040912">
              <w:rPr>
                <w:bCs/>
                <w:sz w:val="20"/>
              </w:rPr>
              <w:t>Responsable</w:t>
            </w:r>
          </w:p>
        </w:tc>
      </w:tr>
      <w:tr w:rsidR="00040912" w:rsidRPr="0046190A" w14:paraId="4EB86032"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75F09F96" w14:textId="77777777" w:rsidR="009347CC" w:rsidRPr="00040912" w:rsidRDefault="009347CC" w:rsidP="00ED3FFF">
            <w:pPr>
              <w:ind w:firstLine="0"/>
              <w:jc w:val="center"/>
              <w:rPr>
                <w:sz w:val="20"/>
              </w:rPr>
            </w:pPr>
            <w:r w:rsidRPr="00040912">
              <w:rPr>
                <w:rStyle w:val="Textoennegrita"/>
                <w:b w:val="0"/>
                <w:sz w:val="20"/>
              </w:rPr>
              <w:t>Inspecciones internas</w:t>
            </w:r>
          </w:p>
        </w:tc>
        <w:tc>
          <w:tcPr>
            <w:tcW w:w="0" w:type="auto"/>
            <w:hideMark/>
          </w:tcPr>
          <w:p w14:paraId="2B272E43"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Observación directa de condiciones y actos inseguros.</w:t>
            </w:r>
          </w:p>
        </w:tc>
        <w:tc>
          <w:tcPr>
            <w:tcW w:w="0" w:type="auto"/>
            <w:hideMark/>
          </w:tcPr>
          <w:p w14:paraId="1926820E"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Diaria (supervisión)/ Semanal (SST)</w:t>
            </w:r>
          </w:p>
        </w:tc>
        <w:tc>
          <w:tcPr>
            <w:tcW w:w="0" w:type="auto"/>
            <w:hideMark/>
          </w:tcPr>
          <w:p w14:paraId="75581206" w14:textId="77777777" w:rsidR="009347CC" w:rsidRPr="00A3233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lang w:val="pt-PT"/>
              </w:rPr>
            </w:pPr>
            <w:r w:rsidRPr="00A3233F">
              <w:rPr>
                <w:sz w:val="20"/>
                <w:lang w:val="pt-PT"/>
              </w:rPr>
              <w:t>Sup. de obra/Área SST</w:t>
            </w:r>
          </w:p>
        </w:tc>
      </w:tr>
      <w:tr w:rsidR="00040912" w:rsidRPr="00040912" w14:paraId="65985B4F"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124F4D49" w14:textId="77777777" w:rsidR="009347CC" w:rsidRPr="00040912" w:rsidRDefault="009347CC" w:rsidP="00ED3FFF">
            <w:pPr>
              <w:ind w:firstLine="0"/>
              <w:jc w:val="center"/>
              <w:rPr>
                <w:sz w:val="20"/>
              </w:rPr>
            </w:pPr>
            <w:r w:rsidRPr="00040912">
              <w:rPr>
                <w:rStyle w:val="Textoennegrita"/>
                <w:b w:val="0"/>
                <w:sz w:val="20"/>
              </w:rPr>
              <w:t>Inspecciones específicas</w:t>
            </w:r>
          </w:p>
        </w:tc>
        <w:tc>
          <w:tcPr>
            <w:tcW w:w="0" w:type="auto"/>
            <w:hideMark/>
          </w:tcPr>
          <w:p w14:paraId="0754AB4F"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Actividades críticas: altura, espacios confinados, excavaciones.</w:t>
            </w:r>
          </w:p>
        </w:tc>
        <w:tc>
          <w:tcPr>
            <w:tcW w:w="0" w:type="auto"/>
            <w:hideMark/>
          </w:tcPr>
          <w:p w14:paraId="563CBB9B"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Antes de cada intervención</w:t>
            </w:r>
          </w:p>
        </w:tc>
        <w:tc>
          <w:tcPr>
            <w:tcW w:w="0" w:type="auto"/>
            <w:hideMark/>
          </w:tcPr>
          <w:p w14:paraId="72F61534"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SST / Comité</w:t>
            </w:r>
          </w:p>
        </w:tc>
      </w:tr>
      <w:tr w:rsidR="00040912" w:rsidRPr="00040912" w14:paraId="184FF38D"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20F3C370" w14:textId="77777777" w:rsidR="009347CC" w:rsidRPr="00040912" w:rsidRDefault="009347CC" w:rsidP="00ED3FFF">
            <w:pPr>
              <w:ind w:firstLine="0"/>
              <w:jc w:val="center"/>
              <w:rPr>
                <w:sz w:val="20"/>
              </w:rPr>
            </w:pPr>
            <w:r w:rsidRPr="00040912">
              <w:rPr>
                <w:rStyle w:val="Textoennegrita"/>
                <w:b w:val="0"/>
                <w:sz w:val="20"/>
              </w:rPr>
              <w:t>Auditorías internas</w:t>
            </w:r>
          </w:p>
        </w:tc>
        <w:tc>
          <w:tcPr>
            <w:tcW w:w="0" w:type="auto"/>
            <w:hideMark/>
          </w:tcPr>
          <w:p w14:paraId="429D5C14"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Evaluación sistemática del SGSST completo.</w:t>
            </w:r>
          </w:p>
        </w:tc>
        <w:tc>
          <w:tcPr>
            <w:tcW w:w="0" w:type="auto"/>
            <w:hideMark/>
          </w:tcPr>
          <w:p w14:paraId="29E2548B"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Semestral</w:t>
            </w:r>
          </w:p>
        </w:tc>
        <w:tc>
          <w:tcPr>
            <w:tcW w:w="0" w:type="auto"/>
            <w:hideMark/>
          </w:tcPr>
          <w:p w14:paraId="6AD213D6"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Comité SST/Auditores designados</w:t>
            </w:r>
          </w:p>
        </w:tc>
      </w:tr>
      <w:tr w:rsidR="00040912" w:rsidRPr="00040912" w14:paraId="6A912B26"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4E3F36F9" w14:textId="77777777" w:rsidR="009347CC" w:rsidRPr="00040912" w:rsidRDefault="009347CC" w:rsidP="00ED3FFF">
            <w:pPr>
              <w:ind w:firstLine="0"/>
              <w:jc w:val="center"/>
              <w:rPr>
                <w:sz w:val="20"/>
              </w:rPr>
            </w:pPr>
            <w:r w:rsidRPr="00040912">
              <w:rPr>
                <w:rStyle w:val="Textoennegrita"/>
                <w:b w:val="0"/>
                <w:sz w:val="20"/>
              </w:rPr>
              <w:t>Auditorías externas</w:t>
            </w:r>
          </w:p>
        </w:tc>
        <w:tc>
          <w:tcPr>
            <w:tcW w:w="0" w:type="auto"/>
            <w:hideMark/>
          </w:tcPr>
          <w:p w14:paraId="6A2CC49F"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Por entidad externa o certificadora.</w:t>
            </w:r>
          </w:p>
        </w:tc>
        <w:tc>
          <w:tcPr>
            <w:tcW w:w="0" w:type="auto"/>
            <w:hideMark/>
          </w:tcPr>
          <w:p w14:paraId="5280039E"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Anual o por contrato</w:t>
            </w:r>
          </w:p>
        </w:tc>
        <w:tc>
          <w:tcPr>
            <w:tcW w:w="0" w:type="auto"/>
            <w:hideMark/>
          </w:tcPr>
          <w:p w14:paraId="1417A7E8"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Empresa auditora</w:t>
            </w:r>
          </w:p>
        </w:tc>
      </w:tr>
      <w:tr w:rsidR="00040912" w:rsidRPr="00040912" w14:paraId="29D8E034"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5E312FAA" w14:textId="77777777" w:rsidR="009347CC" w:rsidRPr="00040912" w:rsidRDefault="009347CC" w:rsidP="00ED3FFF">
            <w:pPr>
              <w:ind w:firstLine="0"/>
              <w:jc w:val="center"/>
              <w:rPr>
                <w:sz w:val="20"/>
              </w:rPr>
            </w:pPr>
            <w:r w:rsidRPr="00040912">
              <w:rPr>
                <w:rStyle w:val="Textoennegrita"/>
                <w:b w:val="0"/>
                <w:sz w:val="20"/>
              </w:rPr>
              <w:t>Evaluación de indicadores</w:t>
            </w:r>
          </w:p>
        </w:tc>
        <w:tc>
          <w:tcPr>
            <w:tcW w:w="0" w:type="auto"/>
            <w:hideMark/>
          </w:tcPr>
          <w:p w14:paraId="1FFE64F3"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Revisión de tasas de accidentes, cumplimiento de capacitaciones.</w:t>
            </w:r>
          </w:p>
        </w:tc>
        <w:tc>
          <w:tcPr>
            <w:tcW w:w="0" w:type="auto"/>
            <w:hideMark/>
          </w:tcPr>
          <w:p w14:paraId="7D739018"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Mensual</w:t>
            </w:r>
          </w:p>
        </w:tc>
        <w:tc>
          <w:tcPr>
            <w:tcW w:w="0" w:type="auto"/>
            <w:hideMark/>
          </w:tcPr>
          <w:p w14:paraId="556BF668" w14:textId="77777777" w:rsidR="009347CC" w:rsidRPr="00040912"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040912">
              <w:rPr>
                <w:sz w:val="20"/>
              </w:rPr>
              <w:t>Área SST</w:t>
            </w:r>
          </w:p>
        </w:tc>
      </w:tr>
    </w:tbl>
    <w:p w14:paraId="001DFE5D" w14:textId="77777777" w:rsidR="009347CC" w:rsidRDefault="009347CC" w:rsidP="00484923">
      <w:pPr>
        <w:pStyle w:val="Prrafodelista"/>
        <w:numPr>
          <w:ilvl w:val="1"/>
          <w:numId w:val="23"/>
        </w:numPr>
        <w:rPr>
          <w:b/>
          <w:lang w:eastAsia="es-PE"/>
        </w:rPr>
      </w:pPr>
      <w:r w:rsidRPr="00ED3FFF">
        <w:rPr>
          <w:b/>
          <w:lang w:eastAsia="es-PE"/>
        </w:rPr>
        <w:t>Indicadores de desempeño del SGSST</w:t>
      </w:r>
    </w:p>
    <w:p w14:paraId="19B3F69A" w14:textId="784F8B69" w:rsidR="00D802C2" w:rsidRPr="00D802C2" w:rsidRDefault="00D802C2" w:rsidP="00D802C2">
      <w:pPr>
        <w:pStyle w:val="Descripcin"/>
        <w:rPr>
          <w:b/>
          <w:i w:val="0"/>
          <w:color w:val="auto"/>
          <w:sz w:val="24"/>
          <w:lang w:eastAsia="es-PE"/>
        </w:rPr>
      </w:pPr>
      <w:bookmarkStart w:id="62" w:name="_Toc197087395"/>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21</w:t>
      </w:r>
      <w:r w:rsidRPr="00D802C2">
        <w:rPr>
          <w:i w:val="0"/>
          <w:color w:val="auto"/>
          <w:sz w:val="24"/>
        </w:rPr>
        <w:fldChar w:fldCharType="end"/>
      </w:r>
      <w:r w:rsidRPr="00D802C2">
        <w:rPr>
          <w:i w:val="0"/>
          <w:color w:val="auto"/>
          <w:sz w:val="24"/>
        </w:rPr>
        <w:t xml:space="preserve"> Indicadores y meta deseada</w:t>
      </w:r>
      <w:bookmarkEnd w:id="62"/>
    </w:p>
    <w:tbl>
      <w:tblPr>
        <w:tblStyle w:val="APA7"/>
        <w:tblW w:w="0" w:type="auto"/>
        <w:tblLook w:val="04A0" w:firstRow="1" w:lastRow="0" w:firstColumn="1" w:lastColumn="0" w:noHBand="0" w:noVBand="1"/>
      </w:tblPr>
      <w:tblGrid>
        <w:gridCol w:w="2263"/>
        <w:gridCol w:w="3811"/>
        <w:gridCol w:w="2430"/>
      </w:tblGrid>
      <w:tr w:rsidR="00ED3FFF" w:rsidRPr="00ED3FFF" w14:paraId="4603FB95" w14:textId="77777777" w:rsidTr="00ED3F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0829FF" w14:textId="77777777" w:rsidR="009347CC" w:rsidRPr="00ED3FFF" w:rsidRDefault="009347CC" w:rsidP="00ED3FFF">
            <w:pPr>
              <w:ind w:firstLine="0"/>
              <w:jc w:val="center"/>
              <w:rPr>
                <w:bCs/>
                <w:sz w:val="20"/>
              </w:rPr>
            </w:pPr>
            <w:r w:rsidRPr="00ED3FFF">
              <w:rPr>
                <w:bCs/>
                <w:sz w:val="20"/>
              </w:rPr>
              <w:lastRenderedPageBreak/>
              <w:t>Indicador</w:t>
            </w:r>
          </w:p>
        </w:tc>
        <w:tc>
          <w:tcPr>
            <w:tcW w:w="0" w:type="auto"/>
            <w:hideMark/>
          </w:tcPr>
          <w:p w14:paraId="5C3FD862" w14:textId="77777777" w:rsidR="009347CC" w:rsidRPr="00ED3FFF" w:rsidRDefault="009347CC" w:rsidP="00ED3FF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ED3FFF">
              <w:rPr>
                <w:bCs/>
                <w:sz w:val="20"/>
              </w:rPr>
              <w:t>Fórmula</w:t>
            </w:r>
          </w:p>
        </w:tc>
        <w:tc>
          <w:tcPr>
            <w:tcW w:w="0" w:type="auto"/>
            <w:hideMark/>
          </w:tcPr>
          <w:p w14:paraId="185D1539" w14:textId="77777777" w:rsidR="009347CC" w:rsidRPr="00ED3FFF" w:rsidRDefault="009347CC" w:rsidP="00ED3FF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ED3FFF">
              <w:rPr>
                <w:bCs/>
                <w:sz w:val="20"/>
              </w:rPr>
              <w:t>Meta</w:t>
            </w:r>
          </w:p>
        </w:tc>
      </w:tr>
      <w:tr w:rsidR="00ED3FFF" w:rsidRPr="00ED3FFF" w14:paraId="0DC845EC"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21D74EBC" w14:textId="77777777" w:rsidR="009347CC" w:rsidRPr="00ED3FFF" w:rsidRDefault="009347CC" w:rsidP="00ED3FFF">
            <w:pPr>
              <w:ind w:firstLine="0"/>
              <w:jc w:val="center"/>
              <w:rPr>
                <w:sz w:val="20"/>
              </w:rPr>
            </w:pPr>
            <w:r w:rsidRPr="00ED3FFF">
              <w:rPr>
                <w:rStyle w:val="Textoennegrita"/>
                <w:b w:val="0"/>
                <w:sz w:val="20"/>
              </w:rPr>
              <w:t>Tasa de frecuencia</w:t>
            </w:r>
          </w:p>
        </w:tc>
        <w:tc>
          <w:tcPr>
            <w:tcW w:w="0" w:type="auto"/>
            <w:hideMark/>
          </w:tcPr>
          <w:p w14:paraId="5BF44056"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(Nº de accidentes con tiempo perdido × 1,000,000) / Horas hombre trabajadas</w:t>
            </w:r>
          </w:p>
        </w:tc>
        <w:tc>
          <w:tcPr>
            <w:tcW w:w="0" w:type="auto"/>
            <w:hideMark/>
          </w:tcPr>
          <w:p w14:paraId="44550C5E"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 2</w:t>
            </w:r>
          </w:p>
        </w:tc>
      </w:tr>
      <w:tr w:rsidR="00ED3FFF" w:rsidRPr="00ED3FFF" w14:paraId="14A8FE5D"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572F250E" w14:textId="77777777" w:rsidR="009347CC" w:rsidRPr="00ED3FFF" w:rsidRDefault="009347CC" w:rsidP="00ED3FFF">
            <w:pPr>
              <w:ind w:firstLine="0"/>
              <w:jc w:val="center"/>
              <w:rPr>
                <w:sz w:val="20"/>
              </w:rPr>
            </w:pPr>
            <w:r w:rsidRPr="00ED3FFF">
              <w:rPr>
                <w:rStyle w:val="Textoennegrita"/>
                <w:b w:val="0"/>
                <w:sz w:val="20"/>
              </w:rPr>
              <w:t>Tasa de severidad</w:t>
            </w:r>
          </w:p>
        </w:tc>
        <w:tc>
          <w:tcPr>
            <w:tcW w:w="0" w:type="auto"/>
            <w:hideMark/>
          </w:tcPr>
          <w:p w14:paraId="46AD7E60"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(Días perdidos × 1,000) / Horas hombre trabajadas</w:t>
            </w:r>
          </w:p>
        </w:tc>
        <w:tc>
          <w:tcPr>
            <w:tcW w:w="0" w:type="auto"/>
            <w:hideMark/>
          </w:tcPr>
          <w:p w14:paraId="08D5FF1F"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 20</w:t>
            </w:r>
          </w:p>
        </w:tc>
      </w:tr>
      <w:tr w:rsidR="00ED3FFF" w:rsidRPr="00ED3FFF" w14:paraId="71B050E9"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3232EECF" w14:textId="77777777" w:rsidR="009347CC" w:rsidRPr="00ED3FFF" w:rsidRDefault="009347CC" w:rsidP="00ED3FFF">
            <w:pPr>
              <w:ind w:firstLine="0"/>
              <w:jc w:val="center"/>
              <w:rPr>
                <w:sz w:val="20"/>
              </w:rPr>
            </w:pPr>
            <w:r w:rsidRPr="00ED3FFF">
              <w:rPr>
                <w:rStyle w:val="Textoennegrita"/>
                <w:b w:val="0"/>
                <w:sz w:val="20"/>
              </w:rPr>
              <w:t>Cumplimiento de capacitaciones</w:t>
            </w:r>
          </w:p>
        </w:tc>
        <w:tc>
          <w:tcPr>
            <w:tcW w:w="0" w:type="auto"/>
            <w:hideMark/>
          </w:tcPr>
          <w:p w14:paraId="67003771"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Nº capacitaciones ejecutadas / Nº planificadas × 100</w:t>
            </w:r>
          </w:p>
        </w:tc>
        <w:tc>
          <w:tcPr>
            <w:tcW w:w="0" w:type="auto"/>
            <w:hideMark/>
          </w:tcPr>
          <w:p w14:paraId="0E5BC564"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 95%</w:t>
            </w:r>
          </w:p>
        </w:tc>
      </w:tr>
      <w:tr w:rsidR="00ED3FFF" w:rsidRPr="00ED3FFF" w14:paraId="2B67631B"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141CF4B5" w14:textId="77777777" w:rsidR="009347CC" w:rsidRPr="00ED3FFF" w:rsidRDefault="009347CC" w:rsidP="00ED3FFF">
            <w:pPr>
              <w:ind w:firstLine="0"/>
              <w:jc w:val="center"/>
              <w:rPr>
                <w:sz w:val="20"/>
              </w:rPr>
            </w:pPr>
            <w:r w:rsidRPr="00ED3FFF">
              <w:rPr>
                <w:rStyle w:val="Textoennegrita"/>
                <w:b w:val="0"/>
                <w:sz w:val="20"/>
              </w:rPr>
              <w:t>Porcentaje de inspecciones realizadas</w:t>
            </w:r>
          </w:p>
        </w:tc>
        <w:tc>
          <w:tcPr>
            <w:tcW w:w="0" w:type="auto"/>
            <w:hideMark/>
          </w:tcPr>
          <w:p w14:paraId="35E4732F"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Inspecciones ejecutadas / Inspecciones planificadas × 100</w:t>
            </w:r>
          </w:p>
        </w:tc>
        <w:tc>
          <w:tcPr>
            <w:tcW w:w="0" w:type="auto"/>
            <w:hideMark/>
          </w:tcPr>
          <w:p w14:paraId="1823AB17"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 90%</w:t>
            </w:r>
          </w:p>
        </w:tc>
      </w:tr>
      <w:tr w:rsidR="00ED3FFF" w:rsidRPr="00ED3FFF" w14:paraId="0F4914AB" w14:textId="77777777" w:rsidTr="00ED3FFF">
        <w:tc>
          <w:tcPr>
            <w:cnfStyle w:val="001000000000" w:firstRow="0" w:lastRow="0" w:firstColumn="1" w:lastColumn="0" w:oddVBand="0" w:evenVBand="0" w:oddHBand="0" w:evenHBand="0" w:firstRowFirstColumn="0" w:firstRowLastColumn="0" w:lastRowFirstColumn="0" w:lastRowLastColumn="0"/>
            <w:tcW w:w="0" w:type="auto"/>
            <w:hideMark/>
          </w:tcPr>
          <w:p w14:paraId="3851BCCE" w14:textId="77777777" w:rsidR="009347CC" w:rsidRPr="00ED3FFF" w:rsidRDefault="009347CC" w:rsidP="00ED3FFF">
            <w:pPr>
              <w:ind w:firstLine="0"/>
              <w:jc w:val="center"/>
              <w:rPr>
                <w:sz w:val="20"/>
              </w:rPr>
            </w:pPr>
            <w:r w:rsidRPr="00ED3FFF">
              <w:rPr>
                <w:rStyle w:val="Textoennegrita"/>
                <w:b w:val="0"/>
                <w:sz w:val="20"/>
              </w:rPr>
              <w:t>Reportes de condiciones inseguras</w:t>
            </w:r>
          </w:p>
        </w:tc>
        <w:tc>
          <w:tcPr>
            <w:tcW w:w="0" w:type="auto"/>
            <w:hideMark/>
          </w:tcPr>
          <w:p w14:paraId="32C4F4F1"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Nº reportes generados por trabajadores</w:t>
            </w:r>
          </w:p>
        </w:tc>
        <w:tc>
          <w:tcPr>
            <w:tcW w:w="0" w:type="auto"/>
            <w:hideMark/>
          </w:tcPr>
          <w:p w14:paraId="48F58DAD" w14:textId="77777777" w:rsidR="009347CC" w:rsidRPr="00ED3FFF" w:rsidRDefault="009347CC" w:rsidP="00ED3FF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ED3FFF">
              <w:rPr>
                <w:sz w:val="20"/>
              </w:rPr>
              <w:t>&gt; 5 por mes (indicador de cultura preventiva)</w:t>
            </w:r>
          </w:p>
        </w:tc>
      </w:tr>
    </w:tbl>
    <w:p w14:paraId="01AAB067" w14:textId="77777777" w:rsidR="009347CC" w:rsidRPr="00DD1576" w:rsidRDefault="009347CC" w:rsidP="00484923">
      <w:pPr>
        <w:pStyle w:val="Prrafodelista"/>
        <w:numPr>
          <w:ilvl w:val="1"/>
          <w:numId w:val="23"/>
        </w:numPr>
        <w:rPr>
          <w:b/>
          <w:lang w:eastAsia="es-PE"/>
        </w:rPr>
      </w:pPr>
      <w:r w:rsidRPr="00DD1576">
        <w:rPr>
          <w:b/>
          <w:lang w:eastAsia="es-PE"/>
        </w:rPr>
        <w:t>Formato de Inspección de SST</w:t>
      </w:r>
    </w:p>
    <w:p w14:paraId="0C3E0F73" w14:textId="77777777" w:rsidR="009347CC" w:rsidRDefault="009347CC" w:rsidP="00DD1576">
      <w:r>
        <w:rPr>
          <w:rStyle w:val="Textoennegrita"/>
        </w:rPr>
        <w:t>Formato N.º 07 – Lista de Verificación de Inspección de Seguridad</w:t>
      </w:r>
    </w:p>
    <w:tbl>
      <w:tblPr>
        <w:tblStyle w:val="APA7"/>
        <w:tblW w:w="0" w:type="auto"/>
        <w:tblLook w:val="04A0" w:firstRow="1" w:lastRow="0" w:firstColumn="1" w:lastColumn="0" w:noHBand="0" w:noVBand="1"/>
      </w:tblPr>
      <w:tblGrid>
        <w:gridCol w:w="695"/>
        <w:gridCol w:w="1583"/>
        <w:gridCol w:w="1260"/>
        <w:gridCol w:w="1254"/>
        <w:gridCol w:w="1394"/>
        <w:gridCol w:w="1227"/>
        <w:gridCol w:w="1091"/>
      </w:tblGrid>
      <w:tr w:rsidR="00DD1576" w:rsidRPr="00DD1576" w14:paraId="3C4B120E" w14:textId="77777777" w:rsidTr="00DD15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3E372D1" w14:textId="77777777" w:rsidR="009347CC" w:rsidRPr="00DD1576" w:rsidRDefault="009347CC" w:rsidP="00DD1576">
            <w:pPr>
              <w:ind w:firstLine="0"/>
              <w:jc w:val="center"/>
              <w:rPr>
                <w:rFonts w:cs="Times New Roman"/>
                <w:bCs/>
                <w:sz w:val="20"/>
              </w:rPr>
            </w:pPr>
            <w:r w:rsidRPr="00DD1576">
              <w:rPr>
                <w:rFonts w:cs="Times New Roman"/>
                <w:bCs/>
                <w:sz w:val="20"/>
              </w:rPr>
              <w:t>Fecha</w:t>
            </w:r>
          </w:p>
        </w:tc>
        <w:tc>
          <w:tcPr>
            <w:tcW w:w="0" w:type="auto"/>
            <w:hideMark/>
          </w:tcPr>
          <w:p w14:paraId="07B883B4"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Área inspeccionada</w:t>
            </w:r>
          </w:p>
        </w:tc>
        <w:tc>
          <w:tcPr>
            <w:tcW w:w="0" w:type="auto"/>
            <w:hideMark/>
          </w:tcPr>
          <w:p w14:paraId="4CA13508"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Ítem observado</w:t>
            </w:r>
          </w:p>
        </w:tc>
        <w:tc>
          <w:tcPr>
            <w:tcW w:w="0" w:type="auto"/>
            <w:hideMark/>
          </w:tcPr>
          <w:p w14:paraId="5F7C46ED"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Cumple (</w:t>
            </w:r>
            <w:r w:rsidRPr="00DD1576">
              <w:rPr>
                <w:rFonts w:ascii="Segoe UI Emoji" w:hAnsi="Segoe UI Emoji" w:cs="Segoe UI Emoji"/>
                <w:bCs/>
                <w:sz w:val="20"/>
              </w:rPr>
              <w:t>✔</w:t>
            </w:r>
            <w:r w:rsidRPr="00DD1576">
              <w:rPr>
                <w:rFonts w:cs="Times New Roman"/>
                <w:bCs/>
                <w:sz w:val="20"/>
              </w:rPr>
              <w:t xml:space="preserve"> / X)</w:t>
            </w:r>
          </w:p>
        </w:tc>
        <w:tc>
          <w:tcPr>
            <w:tcW w:w="0" w:type="auto"/>
            <w:hideMark/>
          </w:tcPr>
          <w:p w14:paraId="3DB9D5D4"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Observaciones</w:t>
            </w:r>
          </w:p>
        </w:tc>
        <w:tc>
          <w:tcPr>
            <w:tcW w:w="0" w:type="auto"/>
            <w:hideMark/>
          </w:tcPr>
          <w:p w14:paraId="1D4CF6CA"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Responsable</w:t>
            </w:r>
          </w:p>
        </w:tc>
        <w:tc>
          <w:tcPr>
            <w:tcW w:w="0" w:type="auto"/>
            <w:hideMark/>
          </w:tcPr>
          <w:p w14:paraId="2CA475E1"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rFonts w:cs="Times New Roman"/>
                <w:bCs/>
                <w:sz w:val="20"/>
              </w:rPr>
            </w:pPr>
            <w:r w:rsidRPr="00DD1576">
              <w:rPr>
                <w:rFonts w:cs="Times New Roman"/>
                <w:bCs/>
                <w:sz w:val="20"/>
              </w:rPr>
              <w:t>Fecha de cierre</w:t>
            </w:r>
          </w:p>
        </w:tc>
      </w:tr>
      <w:tr w:rsidR="00DD1576" w:rsidRPr="00DD1576" w14:paraId="67D80AEA" w14:textId="77777777" w:rsidTr="00DD1576">
        <w:tc>
          <w:tcPr>
            <w:cnfStyle w:val="001000000000" w:firstRow="0" w:lastRow="0" w:firstColumn="1" w:lastColumn="0" w:oddVBand="0" w:evenVBand="0" w:oddHBand="0" w:evenHBand="0" w:firstRowFirstColumn="0" w:firstRowLastColumn="0" w:lastRowFirstColumn="0" w:lastRowLastColumn="0"/>
            <w:tcW w:w="0" w:type="auto"/>
          </w:tcPr>
          <w:p w14:paraId="27006A58" w14:textId="77777777" w:rsidR="009347CC" w:rsidRPr="00DD1576" w:rsidRDefault="009347CC" w:rsidP="00DD1576">
            <w:pPr>
              <w:jc w:val="center"/>
              <w:rPr>
                <w:rFonts w:cs="Times New Roman"/>
                <w:sz w:val="20"/>
              </w:rPr>
            </w:pPr>
          </w:p>
        </w:tc>
        <w:tc>
          <w:tcPr>
            <w:tcW w:w="0" w:type="auto"/>
          </w:tcPr>
          <w:p w14:paraId="55FC81D7"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530E0712"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5C3221F1"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0A4D03AE"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4792D79E"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6766A515"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r>
      <w:tr w:rsidR="00DD1576" w:rsidRPr="00DD1576" w14:paraId="17D5886C" w14:textId="77777777" w:rsidTr="00DD1576">
        <w:tc>
          <w:tcPr>
            <w:cnfStyle w:val="001000000000" w:firstRow="0" w:lastRow="0" w:firstColumn="1" w:lastColumn="0" w:oddVBand="0" w:evenVBand="0" w:oddHBand="0" w:evenHBand="0" w:firstRowFirstColumn="0" w:firstRowLastColumn="0" w:lastRowFirstColumn="0" w:lastRowLastColumn="0"/>
            <w:tcW w:w="0" w:type="auto"/>
          </w:tcPr>
          <w:p w14:paraId="6627AF9D" w14:textId="77777777" w:rsidR="009347CC" w:rsidRPr="00DD1576" w:rsidRDefault="009347CC" w:rsidP="00DD1576">
            <w:pPr>
              <w:jc w:val="center"/>
              <w:rPr>
                <w:rFonts w:cs="Times New Roman"/>
                <w:sz w:val="20"/>
              </w:rPr>
            </w:pPr>
          </w:p>
        </w:tc>
        <w:tc>
          <w:tcPr>
            <w:tcW w:w="0" w:type="auto"/>
          </w:tcPr>
          <w:p w14:paraId="1B88F680"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70654585"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7828E1EB"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536FF612"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093FFA91"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c>
          <w:tcPr>
            <w:tcW w:w="0" w:type="auto"/>
          </w:tcPr>
          <w:p w14:paraId="767C40F9" w14:textId="77777777" w:rsidR="009347CC" w:rsidRPr="00DD1576" w:rsidRDefault="009347CC" w:rsidP="00DD1576">
            <w:pPr>
              <w:jc w:val="center"/>
              <w:cnfStyle w:val="000000000000" w:firstRow="0" w:lastRow="0" w:firstColumn="0" w:lastColumn="0" w:oddVBand="0" w:evenVBand="0" w:oddHBand="0" w:evenHBand="0" w:firstRowFirstColumn="0" w:firstRowLastColumn="0" w:lastRowFirstColumn="0" w:lastRowLastColumn="0"/>
              <w:rPr>
                <w:rFonts w:cs="Times New Roman"/>
                <w:sz w:val="20"/>
              </w:rPr>
            </w:pPr>
          </w:p>
        </w:tc>
      </w:tr>
    </w:tbl>
    <w:p w14:paraId="75DF435D" w14:textId="77777777" w:rsidR="009347CC" w:rsidRPr="00DD1576" w:rsidRDefault="009347CC" w:rsidP="00484923">
      <w:pPr>
        <w:pStyle w:val="Prrafodelista"/>
        <w:numPr>
          <w:ilvl w:val="1"/>
          <w:numId w:val="23"/>
        </w:numPr>
        <w:rPr>
          <w:b/>
          <w:lang w:eastAsia="es-PE"/>
        </w:rPr>
      </w:pPr>
      <w:r w:rsidRPr="00DD1576">
        <w:rPr>
          <w:b/>
          <w:lang w:eastAsia="es-PE"/>
        </w:rPr>
        <w:t>Acciones correctivas y de mejora</w:t>
      </w:r>
    </w:p>
    <w:p w14:paraId="11284677" w14:textId="77777777" w:rsidR="009347CC" w:rsidRDefault="009347CC" w:rsidP="00DD1576">
      <w:r>
        <w:t>Toda no conformidad detectada en auditorías o inspecciones deberá:</w:t>
      </w:r>
    </w:p>
    <w:p w14:paraId="51240A7D" w14:textId="77777777" w:rsidR="009347CC" w:rsidRDefault="009347CC" w:rsidP="006C114A">
      <w:pPr>
        <w:pStyle w:val="Prrafodelista"/>
        <w:numPr>
          <w:ilvl w:val="0"/>
          <w:numId w:val="35"/>
        </w:numPr>
      </w:pPr>
      <w:r>
        <w:t>Ser registrada formalmente.</w:t>
      </w:r>
    </w:p>
    <w:p w14:paraId="6EB32D48" w14:textId="77777777" w:rsidR="009347CC" w:rsidRDefault="009347CC" w:rsidP="006C114A">
      <w:pPr>
        <w:pStyle w:val="Prrafodelista"/>
        <w:numPr>
          <w:ilvl w:val="0"/>
          <w:numId w:val="35"/>
        </w:numPr>
      </w:pPr>
      <w:r>
        <w:t>Tener un responsable asignado.</w:t>
      </w:r>
    </w:p>
    <w:p w14:paraId="6ADD151F" w14:textId="77777777" w:rsidR="009347CC" w:rsidRDefault="009347CC" w:rsidP="006C114A">
      <w:pPr>
        <w:pStyle w:val="Prrafodelista"/>
        <w:numPr>
          <w:ilvl w:val="0"/>
          <w:numId w:val="35"/>
        </w:numPr>
      </w:pPr>
      <w:r>
        <w:lastRenderedPageBreak/>
        <w:t>Estar sujeta a un plazo de cumplimiento.</w:t>
      </w:r>
    </w:p>
    <w:p w14:paraId="3E802ABE" w14:textId="77777777" w:rsidR="009347CC" w:rsidRDefault="009347CC" w:rsidP="006C114A">
      <w:pPr>
        <w:pStyle w:val="Prrafodelista"/>
        <w:numPr>
          <w:ilvl w:val="0"/>
          <w:numId w:val="35"/>
        </w:numPr>
      </w:pPr>
      <w:r>
        <w:t>Ser verificada con cierre documental.</w:t>
      </w:r>
    </w:p>
    <w:p w14:paraId="55F484D4" w14:textId="77777777" w:rsidR="009347CC" w:rsidRDefault="009347CC" w:rsidP="00DD1576">
      <w:r>
        <w:rPr>
          <w:rStyle w:val="Textoennegrita"/>
        </w:rPr>
        <w:t>Formato N.º 08 – Registro de No Conformidades y Acciones Correctivas</w:t>
      </w:r>
    </w:p>
    <w:tbl>
      <w:tblPr>
        <w:tblStyle w:val="APA7"/>
        <w:tblW w:w="0" w:type="auto"/>
        <w:tblLook w:val="04A0" w:firstRow="1" w:lastRow="0" w:firstColumn="1" w:lastColumn="0" w:noHBand="0" w:noVBand="1"/>
      </w:tblPr>
      <w:tblGrid>
        <w:gridCol w:w="427"/>
        <w:gridCol w:w="3038"/>
        <w:gridCol w:w="1701"/>
        <w:gridCol w:w="1283"/>
        <w:gridCol w:w="1249"/>
        <w:gridCol w:w="806"/>
      </w:tblGrid>
      <w:tr w:rsidR="00DD1576" w:rsidRPr="00DD1576" w14:paraId="755608FD" w14:textId="77777777" w:rsidTr="00DD15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0988FA3" w14:textId="77777777" w:rsidR="009347CC" w:rsidRPr="00DD1576" w:rsidRDefault="009347CC" w:rsidP="00DD1576">
            <w:pPr>
              <w:ind w:firstLine="0"/>
              <w:jc w:val="center"/>
              <w:rPr>
                <w:b/>
                <w:bCs/>
                <w:sz w:val="20"/>
              </w:rPr>
            </w:pPr>
            <w:r w:rsidRPr="00DD1576">
              <w:rPr>
                <w:b/>
                <w:bCs/>
                <w:sz w:val="20"/>
              </w:rPr>
              <w:t>Nº</w:t>
            </w:r>
          </w:p>
        </w:tc>
        <w:tc>
          <w:tcPr>
            <w:tcW w:w="0" w:type="auto"/>
            <w:hideMark/>
          </w:tcPr>
          <w:p w14:paraId="17CB12CB"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1576">
              <w:rPr>
                <w:b/>
                <w:bCs/>
                <w:sz w:val="20"/>
              </w:rPr>
              <w:t>Descripción de la no conformidad</w:t>
            </w:r>
          </w:p>
        </w:tc>
        <w:tc>
          <w:tcPr>
            <w:tcW w:w="0" w:type="auto"/>
            <w:hideMark/>
          </w:tcPr>
          <w:p w14:paraId="649CC086"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1576">
              <w:rPr>
                <w:b/>
                <w:bCs/>
                <w:sz w:val="20"/>
              </w:rPr>
              <w:t>Acción correctiva</w:t>
            </w:r>
          </w:p>
        </w:tc>
        <w:tc>
          <w:tcPr>
            <w:tcW w:w="0" w:type="auto"/>
            <w:hideMark/>
          </w:tcPr>
          <w:p w14:paraId="6C92B928"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1576">
              <w:rPr>
                <w:b/>
                <w:bCs/>
                <w:sz w:val="20"/>
              </w:rPr>
              <w:t>Responsable</w:t>
            </w:r>
          </w:p>
        </w:tc>
        <w:tc>
          <w:tcPr>
            <w:tcW w:w="0" w:type="auto"/>
            <w:hideMark/>
          </w:tcPr>
          <w:p w14:paraId="53D623A0"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1576">
              <w:rPr>
                <w:b/>
                <w:bCs/>
                <w:sz w:val="20"/>
              </w:rPr>
              <w:t>Fecha límite</w:t>
            </w:r>
          </w:p>
        </w:tc>
        <w:tc>
          <w:tcPr>
            <w:tcW w:w="0" w:type="auto"/>
            <w:hideMark/>
          </w:tcPr>
          <w:p w14:paraId="592180C6" w14:textId="77777777" w:rsidR="009347CC" w:rsidRPr="00DD1576" w:rsidRDefault="009347CC" w:rsidP="00DD1576">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1576">
              <w:rPr>
                <w:b/>
                <w:bCs/>
                <w:sz w:val="20"/>
              </w:rPr>
              <w:t>Estado</w:t>
            </w:r>
          </w:p>
        </w:tc>
      </w:tr>
      <w:tr w:rsidR="00DD1576" w:rsidRPr="00DD1576" w14:paraId="4AB40C3C" w14:textId="77777777" w:rsidTr="00DD1576">
        <w:tc>
          <w:tcPr>
            <w:cnfStyle w:val="001000000000" w:firstRow="0" w:lastRow="0" w:firstColumn="1" w:lastColumn="0" w:oddVBand="0" w:evenVBand="0" w:oddHBand="0" w:evenHBand="0" w:firstRowFirstColumn="0" w:firstRowLastColumn="0" w:lastRowFirstColumn="0" w:lastRowLastColumn="0"/>
            <w:tcW w:w="0" w:type="auto"/>
          </w:tcPr>
          <w:p w14:paraId="00A3C2AE" w14:textId="77777777" w:rsidR="009347CC" w:rsidRPr="00DD1576" w:rsidRDefault="009347CC" w:rsidP="00DD1576">
            <w:pPr>
              <w:ind w:firstLine="0"/>
              <w:jc w:val="center"/>
              <w:rPr>
                <w:sz w:val="20"/>
              </w:rPr>
            </w:pPr>
          </w:p>
        </w:tc>
        <w:tc>
          <w:tcPr>
            <w:tcW w:w="0" w:type="auto"/>
          </w:tcPr>
          <w:p w14:paraId="25704EED" w14:textId="77777777" w:rsidR="009347CC" w:rsidRPr="00DD1576" w:rsidRDefault="009347CC" w:rsidP="00DD1576">
            <w:pPr>
              <w:ind w:firstLine="0"/>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60909909" w14:textId="77777777" w:rsidR="009347CC" w:rsidRPr="00DD1576" w:rsidRDefault="009347CC" w:rsidP="00DD1576">
            <w:pPr>
              <w:ind w:firstLine="0"/>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64BE9CA" w14:textId="77777777" w:rsidR="009347CC" w:rsidRPr="00DD1576" w:rsidRDefault="009347CC" w:rsidP="00DD1576">
            <w:pPr>
              <w:ind w:firstLine="0"/>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4954C1C0" w14:textId="77777777" w:rsidR="009347CC" w:rsidRPr="00DD1576" w:rsidRDefault="009347CC" w:rsidP="00DD1576">
            <w:pPr>
              <w:ind w:firstLine="0"/>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399B4A5" w14:textId="77777777" w:rsidR="009347CC" w:rsidRPr="00DD1576" w:rsidRDefault="009347CC" w:rsidP="00DD1576">
            <w:pPr>
              <w:ind w:firstLine="0"/>
              <w:jc w:val="center"/>
              <w:cnfStyle w:val="000000000000" w:firstRow="0" w:lastRow="0" w:firstColumn="0" w:lastColumn="0" w:oddVBand="0" w:evenVBand="0" w:oddHBand="0" w:evenHBand="0" w:firstRowFirstColumn="0" w:firstRowLastColumn="0" w:lastRowFirstColumn="0" w:lastRowLastColumn="0"/>
              <w:rPr>
                <w:sz w:val="20"/>
              </w:rPr>
            </w:pPr>
          </w:p>
        </w:tc>
      </w:tr>
    </w:tbl>
    <w:p w14:paraId="78464205" w14:textId="77777777" w:rsidR="009347CC" w:rsidRPr="00DD1576" w:rsidRDefault="009347CC" w:rsidP="00484923">
      <w:pPr>
        <w:pStyle w:val="Prrafodelista"/>
        <w:numPr>
          <w:ilvl w:val="0"/>
          <w:numId w:val="23"/>
        </w:numPr>
        <w:rPr>
          <w:b/>
          <w:lang w:eastAsia="es-PE"/>
        </w:rPr>
      </w:pPr>
      <w:r w:rsidRPr="00DD1576">
        <w:rPr>
          <w:b/>
          <w:lang w:eastAsia="es-PE"/>
        </w:rPr>
        <w:t>PARTICIPACIÓN Y CONSULTA DE LOS TRABAJADORES</w:t>
      </w:r>
    </w:p>
    <w:p w14:paraId="3A5FAD0F" w14:textId="77777777" w:rsidR="009347CC" w:rsidRPr="00DD1576" w:rsidRDefault="009347CC" w:rsidP="00484923">
      <w:pPr>
        <w:pStyle w:val="Prrafodelista"/>
        <w:numPr>
          <w:ilvl w:val="1"/>
          <w:numId w:val="23"/>
        </w:numPr>
        <w:rPr>
          <w:b/>
          <w:lang w:eastAsia="es-PE"/>
        </w:rPr>
      </w:pPr>
      <w:r w:rsidRPr="00DD1576">
        <w:rPr>
          <w:b/>
          <w:lang w:eastAsia="es-PE"/>
        </w:rPr>
        <w:t>Principio de participación activa</w:t>
      </w:r>
    </w:p>
    <w:p w14:paraId="037EDA04" w14:textId="77777777" w:rsidR="009347CC" w:rsidRDefault="009347CC" w:rsidP="00DD4C8F">
      <w:r>
        <w:t>La participación de los trabajadores es un pilar del SGSST. Conforme a la Ley N.º 29783, todos los trabajadores tienen derecho y deber de:</w:t>
      </w:r>
    </w:p>
    <w:p w14:paraId="347E7C75" w14:textId="77777777" w:rsidR="009347CC" w:rsidRDefault="009347CC" w:rsidP="006C114A">
      <w:pPr>
        <w:pStyle w:val="Prrafodelista"/>
        <w:numPr>
          <w:ilvl w:val="0"/>
          <w:numId w:val="36"/>
        </w:numPr>
      </w:pPr>
      <w:r>
        <w:t>Ser informados sobre los riesgos laborales.</w:t>
      </w:r>
    </w:p>
    <w:p w14:paraId="73796666" w14:textId="77777777" w:rsidR="009347CC" w:rsidRDefault="009347CC" w:rsidP="006C114A">
      <w:pPr>
        <w:pStyle w:val="Prrafodelista"/>
        <w:numPr>
          <w:ilvl w:val="0"/>
          <w:numId w:val="36"/>
        </w:numPr>
      </w:pPr>
      <w:r>
        <w:t>Proponer mejoras.</w:t>
      </w:r>
    </w:p>
    <w:p w14:paraId="135A455A" w14:textId="77777777" w:rsidR="009347CC" w:rsidRDefault="009347CC" w:rsidP="006C114A">
      <w:pPr>
        <w:pStyle w:val="Prrafodelista"/>
        <w:numPr>
          <w:ilvl w:val="0"/>
          <w:numId w:val="36"/>
        </w:numPr>
      </w:pPr>
      <w:r>
        <w:t>Participar en el Comité SST.</w:t>
      </w:r>
    </w:p>
    <w:p w14:paraId="09234F90" w14:textId="77777777" w:rsidR="009347CC" w:rsidRDefault="009347CC" w:rsidP="006C114A">
      <w:pPr>
        <w:pStyle w:val="Prrafodelista"/>
        <w:numPr>
          <w:ilvl w:val="0"/>
          <w:numId w:val="36"/>
        </w:numPr>
      </w:pPr>
      <w:r>
        <w:t>Recibir capacitación y hacer valer su voz frente a condiciones inseguras.</w:t>
      </w:r>
    </w:p>
    <w:p w14:paraId="2AAFEDD4" w14:textId="77777777" w:rsidR="009347CC" w:rsidRDefault="009347CC" w:rsidP="00484923">
      <w:pPr>
        <w:pStyle w:val="Prrafodelista"/>
        <w:numPr>
          <w:ilvl w:val="1"/>
          <w:numId w:val="23"/>
        </w:numPr>
        <w:rPr>
          <w:b/>
          <w:lang w:eastAsia="es-PE"/>
        </w:rPr>
      </w:pPr>
      <w:r w:rsidRPr="00DD4C8F">
        <w:rPr>
          <w:b/>
          <w:lang w:eastAsia="es-PE"/>
        </w:rPr>
        <w:t>Mecanismos de participación</w:t>
      </w:r>
    </w:p>
    <w:p w14:paraId="3A439F6E" w14:textId="7C7E8A0F" w:rsidR="00D802C2" w:rsidRPr="00D802C2" w:rsidRDefault="00D802C2" w:rsidP="00D802C2">
      <w:pPr>
        <w:pStyle w:val="Descripcin"/>
        <w:rPr>
          <w:b/>
          <w:i w:val="0"/>
          <w:color w:val="auto"/>
          <w:sz w:val="24"/>
          <w:lang w:eastAsia="es-PE"/>
        </w:rPr>
      </w:pPr>
      <w:bookmarkStart w:id="63" w:name="_Toc197087396"/>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22</w:t>
      </w:r>
      <w:r w:rsidRPr="00D802C2">
        <w:rPr>
          <w:i w:val="0"/>
          <w:color w:val="auto"/>
          <w:sz w:val="24"/>
        </w:rPr>
        <w:fldChar w:fldCharType="end"/>
      </w:r>
      <w:r w:rsidRPr="00D802C2">
        <w:rPr>
          <w:i w:val="0"/>
          <w:color w:val="auto"/>
          <w:sz w:val="24"/>
        </w:rPr>
        <w:t xml:space="preserve"> Control de participación</w:t>
      </w:r>
      <w:bookmarkEnd w:id="63"/>
    </w:p>
    <w:tbl>
      <w:tblPr>
        <w:tblStyle w:val="APA7"/>
        <w:tblW w:w="0" w:type="auto"/>
        <w:tblLook w:val="04A0" w:firstRow="1" w:lastRow="0" w:firstColumn="1" w:lastColumn="0" w:noHBand="0" w:noVBand="1"/>
      </w:tblPr>
      <w:tblGrid>
        <w:gridCol w:w="2277"/>
        <w:gridCol w:w="3524"/>
        <w:gridCol w:w="1476"/>
        <w:gridCol w:w="1227"/>
      </w:tblGrid>
      <w:tr w:rsidR="00DD4C8F" w:rsidRPr="00DD4C8F" w14:paraId="68B2CB53" w14:textId="77777777" w:rsidTr="00DD4C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480864" w14:textId="77777777" w:rsidR="009347CC" w:rsidRPr="00DD4C8F" w:rsidRDefault="009347CC" w:rsidP="00DD4C8F">
            <w:pPr>
              <w:ind w:firstLine="0"/>
              <w:jc w:val="center"/>
              <w:rPr>
                <w:bCs/>
                <w:sz w:val="20"/>
              </w:rPr>
            </w:pPr>
            <w:r w:rsidRPr="00DD4C8F">
              <w:rPr>
                <w:bCs/>
                <w:sz w:val="20"/>
              </w:rPr>
              <w:t>Mecanismo</w:t>
            </w:r>
          </w:p>
        </w:tc>
        <w:tc>
          <w:tcPr>
            <w:tcW w:w="0" w:type="auto"/>
            <w:hideMark/>
          </w:tcPr>
          <w:p w14:paraId="1976BE78"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Descripción</w:t>
            </w:r>
          </w:p>
        </w:tc>
        <w:tc>
          <w:tcPr>
            <w:tcW w:w="0" w:type="auto"/>
            <w:hideMark/>
          </w:tcPr>
          <w:p w14:paraId="7B75C8C6"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Frecuencia</w:t>
            </w:r>
          </w:p>
        </w:tc>
        <w:tc>
          <w:tcPr>
            <w:tcW w:w="0" w:type="auto"/>
            <w:hideMark/>
          </w:tcPr>
          <w:p w14:paraId="70A44332"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Responsable</w:t>
            </w:r>
          </w:p>
        </w:tc>
      </w:tr>
      <w:tr w:rsidR="00DD4C8F" w:rsidRPr="00DD4C8F" w14:paraId="249A56F0"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2E2F1A3A" w14:textId="77777777" w:rsidR="009347CC" w:rsidRPr="00DD4C8F" w:rsidRDefault="009347CC" w:rsidP="00DD4C8F">
            <w:pPr>
              <w:ind w:firstLine="0"/>
              <w:jc w:val="center"/>
              <w:rPr>
                <w:sz w:val="20"/>
              </w:rPr>
            </w:pPr>
            <w:r w:rsidRPr="00DD4C8F">
              <w:rPr>
                <w:rStyle w:val="Textoennegrita"/>
                <w:b w:val="0"/>
                <w:sz w:val="20"/>
              </w:rPr>
              <w:t>Comité SST</w:t>
            </w:r>
          </w:p>
        </w:tc>
        <w:tc>
          <w:tcPr>
            <w:tcW w:w="0" w:type="auto"/>
            <w:hideMark/>
          </w:tcPr>
          <w:p w14:paraId="600DEC33"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Instancia bipartita de consulta, vigilancia y propuesta.</w:t>
            </w:r>
          </w:p>
        </w:tc>
        <w:tc>
          <w:tcPr>
            <w:tcW w:w="0" w:type="auto"/>
            <w:hideMark/>
          </w:tcPr>
          <w:p w14:paraId="112B4529"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Reunión mensual</w:t>
            </w:r>
          </w:p>
        </w:tc>
        <w:tc>
          <w:tcPr>
            <w:tcW w:w="0" w:type="auto"/>
            <w:hideMark/>
          </w:tcPr>
          <w:p w14:paraId="4408E733"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Comité SST</w:t>
            </w:r>
          </w:p>
        </w:tc>
      </w:tr>
      <w:tr w:rsidR="00DD4C8F" w:rsidRPr="00DD4C8F" w14:paraId="0F503E0C"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5005ECA2" w14:textId="77777777" w:rsidR="009347CC" w:rsidRPr="00DD4C8F" w:rsidRDefault="009347CC" w:rsidP="00DD4C8F">
            <w:pPr>
              <w:ind w:firstLine="0"/>
              <w:jc w:val="center"/>
              <w:rPr>
                <w:sz w:val="20"/>
              </w:rPr>
            </w:pPr>
            <w:r w:rsidRPr="00DD4C8F">
              <w:rPr>
                <w:rStyle w:val="Textoennegrita"/>
                <w:b w:val="0"/>
                <w:sz w:val="20"/>
              </w:rPr>
              <w:t>Buzón de sugerencias / reportes</w:t>
            </w:r>
          </w:p>
        </w:tc>
        <w:tc>
          <w:tcPr>
            <w:tcW w:w="0" w:type="auto"/>
            <w:hideMark/>
          </w:tcPr>
          <w:p w14:paraId="0E53EC94"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Espacio físico o digital para enviar ideas o alertas.</w:t>
            </w:r>
          </w:p>
        </w:tc>
        <w:tc>
          <w:tcPr>
            <w:tcW w:w="0" w:type="auto"/>
            <w:hideMark/>
          </w:tcPr>
          <w:p w14:paraId="44A7A88E"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Permanente</w:t>
            </w:r>
          </w:p>
        </w:tc>
        <w:tc>
          <w:tcPr>
            <w:tcW w:w="0" w:type="auto"/>
            <w:hideMark/>
          </w:tcPr>
          <w:p w14:paraId="6EFA31AA"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Área SST</w:t>
            </w:r>
          </w:p>
        </w:tc>
      </w:tr>
    </w:tbl>
    <w:p w14:paraId="14690C6F" w14:textId="77777777" w:rsidR="009347CC" w:rsidRPr="00DD4C8F" w:rsidRDefault="009347CC" w:rsidP="00484923">
      <w:pPr>
        <w:pStyle w:val="Prrafodelista"/>
        <w:numPr>
          <w:ilvl w:val="1"/>
          <w:numId w:val="23"/>
        </w:numPr>
        <w:rPr>
          <w:b/>
          <w:lang w:eastAsia="es-PE"/>
        </w:rPr>
      </w:pPr>
      <w:r w:rsidRPr="00DD4C8F">
        <w:rPr>
          <w:b/>
          <w:lang w:eastAsia="es-PE"/>
        </w:rPr>
        <w:lastRenderedPageBreak/>
        <w:t xml:space="preserve">Comité de </w:t>
      </w:r>
      <w:r w:rsidR="0059138A" w:rsidRPr="0059138A">
        <w:rPr>
          <w:b/>
          <w:lang w:eastAsia="es-PE"/>
        </w:rPr>
        <w:t>SST</w:t>
      </w:r>
    </w:p>
    <w:p w14:paraId="1D0EA909" w14:textId="77777777" w:rsidR="009347CC" w:rsidRPr="00DD4C8F" w:rsidRDefault="009347CC" w:rsidP="00DD4C8F">
      <w:pPr>
        <w:rPr>
          <w:b/>
        </w:rPr>
      </w:pPr>
      <w:r w:rsidRPr="00DD4C8F">
        <w:rPr>
          <w:rStyle w:val="Textoennegrita"/>
          <w:b w:val="0"/>
        </w:rPr>
        <w:t>Conformación del Comité</w:t>
      </w:r>
    </w:p>
    <w:p w14:paraId="56778646" w14:textId="77777777" w:rsidR="009347CC" w:rsidRDefault="009347CC" w:rsidP="006C114A">
      <w:pPr>
        <w:pStyle w:val="Prrafodelista"/>
        <w:numPr>
          <w:ilvl w:val="0"/>
          <w:numId w:val="37"/>
        </w:numPr>
      </w:pPr>
      <w:r>
        <w:t>Integrado en partes iguales</w:t>
      </w:r>
      <w:r w:rsidR="00EF4828">
        <w:t>.</w:t>
      </w:r>
    </w:p>
    <w:p w14:paraId="42671AA0" w14:textId="77777777" w:rsidR="009347CC" w:rsidRDefault="009347CC" w:rsidP="006C114A">
      <w:pPr>
        <w:pStyle w:val="Prrafodelista"/>
        <w:numPr>
          <w:ilvl w:val="0"/>
          <w:numId w:val="37"/>
        </w:numPr>
      </w:pPr>
      <w:r>
        <w:t>Elegido por votación secreta y directa.</w:t>
      </w:r>
    </w:p>
    <w:p w14:paraId="087534E2" w14:textId="77777777" w:rsidR="009347CC" w:rsidRDefault="009347CC" w:rsidP="006C114A">
      <w:pPr>
        <w:pStyle w:val="Prrafodelista"/>
        <w:numPr>
          <w:ilvl w:val="0"/>
          <w:numId w:val="37"/>
        </w:numPr>
      </w:pPr>
      <w:r>
        <w:t>Tiene una vigencia de 1 año renovable.</w:t>
      </w:r>
    </w:p>
    <w:p w14:paraId="137A83E4" w14:textId="77777777" w:rsidR="009347CC" w:rsidRDefault="009347CC" w:rsidP="006C114A">
      <w:pPr>
        <w:pStyle w:val="Prrafodelista"/>
        <w:numPr>
          <w:ilvl w:val="0"/>
          <w:numId w:val="37"/>
        </w:numPr>
      </w:pPr>
      <w:r>
        <w:t>Está facultado para:</w:t>
      </w:r>
      <w:r w:rsidR="00DD4C8F">
        <w:t xml:space="preserve"> </w:t>
      </w:r>
      <w:r>
        <w:t xml:space="preserve">Supervisar </w:t>
      </w:r>
      <w:r w:rsidR="002062BF">
        <w:t>el diseño</w:t>
      </w:r>
      <w:r>
        <w:t xml:space="preserve"> del SGSST.</w:t>
      </w:r>
      <w:r w:rsidR="00DD4C8F">
        <w:t xml:space="preserve"> S</w:t>
      </w:r>
      <w:r>
        <w:t>olicitar información.</w:t>
      </w:r>
      <w:r w:rsidR="00DD4C8F">
        <w:t xml:space="preserve"> </w:t>
      </w:r>
      <w:r>
        <w:t>Emitir recomendaciones.</w:t>
      </w:r>
    </w:p>
    <w:p w14:paraId="5E2287BC" w14:textId="77777777" w:rsidR="009347CC" w:rsidRDefault="009347CC" w:rsidP="00DD4C8F">
      <w:r>
        <w:rPr>
          <w:rStyle w:val="Textoennegrita"/>
        </w:rPr>
        <w:t>Formato N.º 09 – Acta de Reunión del Comité SST</w:t>
      </w:r>
    </w:p>
    <w:tbl>
      <w:tblPr>
        <w:tblStyle w:val="APA7"/>
        <w:tblW w:w="0" w:type="auto"/>
        <w:tblLook w:val="04A0" w:firstRow="1" w:lastRow="0" w:firstColumn="1" w:lastColumn="0" w:noHBand="0" w:noVBand="1"/>
      </w:tblPr>
      <w:tblGrid>
        <w:gridCol w:w="727"/>
        <w:gridCol w:w="1350"/>
        <w:gridCol w:w="1544"/>
        <w:gridCol w:w="1028"/>
        <w:gridCol w:w="1283"/>
        <w:gridCol w:w="2205"/>
      </w:tblGrid>
      <w:tr w:rsidR="00DD4C8F" w:rsidRPr="00DD4C8F" w14:paraId="01A7E143" w14:textId="77777777" w:rsidTr="00DD4C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DBE2331" w14:textId="77777777" w:rsidR="009347CC" w:rsidRPr="00DD4C8F" w:rsidRDefault="009347CC" w:rsidP="00DD4C8F">
            <w:pPr>
              <w:ind w:firstLine="0"/>
              <w:jc w:val="center"/>
              <w:rPr>
                <w:b/>
                <w:bCs/>
                <w:sz w:val="20"/>
              </w:rPr>
            </w:pPr>
            <w:r w:rsidRPr="00DD4C8F">
              <w:rPr>
                <w:b/>
                <w:bCs/>
                <w:sz w:val="20"/>
              </w:rPr>
              <w:t>Fecha</w:t>
            </w:r>
          </w:p>
        </w:tc>
        <w:tc>
          <w:tcPr>
            <w:tcW w:w="0" w:type="auto"/>
            <w:hideMark/>
          </w:tcPr>
          <w:p w14:paraId="3258FE38"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4C8F">
              <w:rPr>
                <w:b/>
                <w:bCs/>
                <w:sz w:val="20"/>
              </w:rPr>
              <w:t>Participantes</w:t>
            </w:r>
          </w:p>
        </w:tc>
        <w:tc>
          <w:tcPr>
            <w:tcW w:w="0" w:type="auto"/>
            <w:hideMark/>
          </w:tcPr>
          <w:p w14:paraId="1B1D8815"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4C8F">
              <w:rPr>
                <w:b/>
                <w:bCs/>
                <w:sz w:val="20"/>
              </w:rPr>
              <w:t>Temas tratados</w:t>
            </w:r>
          </w:p>
        </w:tc>
        <w:tc>
          <w:tcPr>
            <w:tcW w:w="0" w:type="auto"/>
            <w:hideMark/>
          </w:tcPr>
          <w:p w14:paraId="56FA4A05"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4C8F">
              <w:rPr>
                <w:b/>
                <w:bCs/>
                <w:sz w:val="20"/>
              </w:rPr>
              <w:t>Acuerdos</w:t>
            </w:r>
          </w:p>
        </w:tc>
        <w:tc>
          <w:tcPr>
            <w:tcW w:w="0" w:type="auto"/>
            <w:hideMark/>
          </w:tcPr>
          <w:p w14:paraId="5AF68B17"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4C8F">
              <w:rPr>
                <w:b/>
                <w:bCs/>
                <w:sz w:val="20"/>
              </w:rPr>
              <w:t>Responsable</w:t>
            </w:r>
          </w:p>
        </w:tc>
        <w:tc>
          <w:tcPr>
            <w:tcW w:w="0" w:type="auto"/>
            <w:hideMark/>
          </w:tcPr>
          <w:p w14:paraId="3F42D310"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DD4C8F">
              <w:rPr>
                <w:b/>
                <w:bCs/>
                <w:sz w:val="20"/>
              </w:rPr>
              <w:t>Fecha de cumplimiento</w:t>
            </w:r>
          </w:p>
        </w:tc>
      </w:tr>
      <w:tr w:rsidR="00DD4C8F" w:rsidRPr="00DD4C8F" w14:paraId="7E180A9F" w14:textId="77777777" w:rsidTr="00DD4C8F">
        <w:tc>
          <w:tcPr>
            <w:cnfStyle w:val="001000000000" w:firstRow="0" w:lastRow="0" w:firstColumn="1" w:lastColumn="0" w:oddVBand="0" w:evenVBand="0" w:oddHBand="0" w:evenHBand="0" w:firstRowFirstColumn="0" w:firstRowLastColumn="0" w:lastRowFirstColumn="0" w:lastRowLastColumn="0"/>
            <w:tcW w:w="0" w:type="auto"/>
          </w:tcPr>
          <w:p w14:paraId="20796FA7" w14:textId="77777777" w:rsidR="009347CC" w:rsidRPr="00DD4C8F" w:rsidRDefault="009347CC" w:rsidP="00DD4C8F">
            <w:pPr>
              <w:jc w:val="center"/>
              <w:rPr>
                <w:sz w:val="20"/>
              </w:rPr>
            </w:pPr>
          </w:p>
        </w:tc>
        <w:tc>
          <w:tcPr>
            <w:tcW w:w="0" w:type="auto"/>
          </w:tcPr>
          <w:p w14:paraId="6DBD28DE" w14:textId="77777777" w:rsidR="009347CC" w:rsidRPr="00DD4C8F" w:rsidRDefault="009347CC" w:rsidP="00DD4C8F">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0CD5B1C5" w14:textId="77777777" w:rsidR="009347CC" w:rsidRPr="00DD4C8F" w:rsidRDefault="009347CC" w:rsidP="00DD4C8F">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7D1177A7" w14:textId="77777777" w:rsidR="009347CC" w:rsidRPr="00DD4C8F" w:rsidRDefault="009347CC" w:rsidP="00DD4C8F">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2283E80" w14:textId="77777777" w:rsidR="009347CC" w:rsidRPr="00DD4C8F" w:rsidRDefault="009347CC" w:rsidP="00DD4C8F">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7CF27FA6" w14:textId="77777777" w:rsidR="009347CC" w:rsidRPr="00DD4C8F" w:rsidRDefault="009347CC" w:rsidP="00DD4C8F">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7B5C77C2" w14:textId="77777777" w:rsidR="009347CC" w:rsidRPr="00DD4C8F" w:rsidRDefault="009347CC" w:rsidP="00484923">
      <w:pPr>
        <w:pStyle w:val="Prrafodelista"/>
        <w:numPr>
          <w:ilvl w:val="1"/>
          <w:numId w:val="23"/>
        </w:numPr>
        <w:rPr>
          <w:b/>
          <w:lang w:eastAsia="es-PE"/>
        </w:rPr>
      </w:pPr>
      <w:r w:rsidRPr="00DD4C8F">
        <w:rPr>
          <w:b/>
          <w:lang w:eastAsia="es-PE"/>
        </w:rPr>
        <w:t>Reconocimiento a la participación</w:t>
      </w:r>
    </w:p>
    <w:p w14:paraId="256B5360" w14:textId="77777777" w:rsidR="009347CC" w:rsidRDefault="009347CC" w:rsidP="00DD4C8F">
      <w:r>
        <w:t>Para fortalecer la cultura preventiva, se aplicarán incentivos no económicos como:</w:t>
      </w:r>
    </w:p>
    <w:p w14:paraId="216A5422" w14:textId="77777777" w:rsidR="009347CC" w:rsidRDefault="009347CC" w:rsidP="006C114A">
      <w:pPr>
        <w:pStyle w:val="Prrafodelista"/>
        <w:numPr>
          <w:ilvl w:val="0"/>
          <w:numId w:val="38"/>
        </w:numPr>
      </w:pPr>
      <w:r>
        <w:t>Certificados de participación activa.</w:t>
      </w:r>
    </w:p>
    <w:p w14:paraId="072A500E" w14:textId="77777777" w:rsidR="009347CC" w:rsidRDefault="009347CC" w:rsidP="006C114A">
      <w:pPr>
        <w:pStyle w:val="Prrafodelista"/>
        <w:numPr>
          <w:ilvl w:val="0"/>
          <w:numId w:val="38"/>
        </w:numPr>
      </w:pPr>
      <w:r>
        <w:t>Reconocimiento en reuniones generales.</w:t>
      </w:r>
    </w:p>
    <w:p w14:paraId="7D4DE94C" w14:textId="77777777" w:rsidR="009347CC" w:rsidRDefault="009347CC" w:rsidP="006C114A">
      <w:pPr>
        <w:pStyle w:val="Prrafodelista"/>
        <w:numPr>
          <w:ilvl w:val="0"/>
          <w:numId w:val="38"/>
        </w:numPr>
      </w:pPr>
      <w:r>
        <w:t>Puntajes positivos en evaluaciones internas.</w:t>
      </w:r>
    </w:p>
    <w:p w14:paraId="30FBFC00" w14:textId="77777777" w:rsidR="009347CC" w:rsidRPr="00DD4C8F" w:rsidRDefault="009347CC" w:rsidP="00484923">
      <w:pPr>
        <w:pStyle w:val="Prrafodelista"/>
        <w:numPr>
          <w:ilvl w:val="0"/>
          <w:numId w:val="23"/>
        </w:numPr>
        <w:rPr>
          <w:b/>
          <w:lang w:eastAsia="es-PE"/>
        </w:rPr>
      </w:pPr>
      <w:r w:rsidRPr="00DD4C8F">
        <w:rPr>
          <w:b/>
          <w:lang w:eastAsia="es-PE"/>
        </w:rPr>
        <w:t xml:space="preserve">CONTROL DE DOCUMENTACIÓN Y REGISTROS DEL </w:t>
      </w:r>
      <w:r w:rsidR="00EF4828">
        <w:rPr>
          <w:b/>
          <w:lang w:eastAsia="es-PE"/>
        </w:rPr>
        <w:t>SG</w:t>
      </w:r>
      <w:r w:rsidRPr="00DD4C8F">
        <w:rPr>
          <w:b/>
          <w:lang w:eastAsia="es-PE"/>
        </w:rPr>
        <w:t>SST</w:t>
      </w:r>
    </w:p>
    <w:p w14:paraId="4DFF5B59" w14:textId="77777777" w:rsidR="009347CC" w:rsidRPr="00DD4C8F" w:rsidRDefault="009347CC" w:rsidP="00484923">
      <w:pPr>
        <w:pStyle w:val="Prrafodelista"/>
        <w:numPr>
          <w:ilvl w:val="1"/>
          <w:numId w:val="23"/>
        </w:numPr>
        <w:rPr>
          <w:b/>
          <w:lang w:eastAsia="es-PE"/>
        </w:rPr>
      </w:pPr>
      <w:r w:rsidRPr="00DD4C8F">
        <w:rPr>
          <w:b/>
          <w:lang w:eastAsia="es-PE"/>
        </w:rPr>
        <w:t>Objetivo</w:t>
      </w:r>
    </w:p>
    <w:p w14:paraId="58604CE2" w14:textId="77777777" w:rsidR="009347CC" w:rsidRPr="00DD4C8F" w:rsidRDefault="009347CC" w:rsidP="00DD4C8F">
      <w:r w:rsidRPr="00DD4C8F">
        <w:t xml:space="preserve">Establecer criterios claros para la </w:t>
      </w:r>
      <w:r w:rsidRPr="00DD4C8F">
        <w:rPr>
          <w:rStyle w:val="Textoennegrita"/>
          <w:b w:val="0"/>
        </w:rPr>
        <w:t>gestión, almacenamiento, conservación y trazabilidad</w:t>
      </w:r>
      <w:r w:rsidRPr="00DD4C8F">
        <w:t xml:space="preserve"> de toda la documentación y registros generados por el </w:t>
      </w:r>
      <w:r w:rsidR="002659EE">
        <w:rPr>
          <w:rFonts w:cs="Times New Roman"/>
          <w:szCs w:val="24"/>
          <w:lang w:val="es-PE"/>
        </w:rPr>
        <w:t>SGSST</w:t>
      </w:r>
      <w:r w:rsidRPr="00DD4C8F">
        <w:t>, asegurando su disponibilidad, integridad y confidencialidad.</w:t>
      </w:r>
    </w:p>
    <w:p w14:paraId="017254FE" w14:textId="77777777" w:rsidR="009347CC" w:rsidRDefault="009347CC" w:rsidP="00484923">
      <w:pPr>
        <w:pStyle w:val="Prrafodelista"/>
        <w:numPr>
          <w:ilvl w:val="1"/>
          <w:numId w:val="23"/>
        </w:numPr>
        <w:rPr>
          <w:b/>
          <w:lang w:eastAsia="es-PE"/>
        </w:rPr>
      </w:pPr>
      <w:r w:rsidRPr="00DD4C8F">
        <w:rPr>
          <w:b/>
          <w:lang w:eastAsia="es-PE"/>
        </w:rPr>
        <w:lastRenderedPageBreak/>
        <w:t>Tipos de documentos gestionados</w:t>
      </w:r>
    </w:p>
    <w:p w14:paraId="1A33546A" w14:textId="5CA1BB79" w:rsidR="00D802C2" w:rsidRPr="00D802C2" w:rsidRDefault="00D802C2" w:rsidP="00D802C2">
      <w:pPr>
        <w:pStyle w:val="Descripcin"/>
        <w:rPr>
          <w:b/>
          <w:i w:val="0"/>
          <w:color w:val="auto"/>
          <w:sz w:val="24"/>
          <w:lang w:eastAsia="es-PE"/>
        </w:rPr>
      </w:pPr>
      <w:bookmarkStart w:id="64" w:name="_Toc197087397"/>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23</w:t>
      </w:r>
      <w:r w:rsidRPr="00D802C2">
        <w:rPr>
          <w:i w:val="0"/>
          <w:color w:val="auto"/>
          <w:sz w:val="24"/>
        </w:rPr>
        <w:fldChar w:fldCharType="end"/>
      </w:r>
      <w:r w:rsidRPr="00D802C2">
        <w:rPr>
          <w:i w:val="0"/>
          <w:color w:val="auto"/>
          <w:sz w:val="24"/>
        </w:rPr>
        <w:t xml:space="preserve"> Documentos de gestión</w:t>
      </w:r>
      <w:bookmarkEnd w:id="64"/>
    </w:p>
    <w:tbl>
      <w:tblPr>
        <w:tblStyle w:val="APA7"/>
        <w:tblW w:w="0" w:type="auto"/>
        <w:tblLook w:val="04A0" w:firstRow="1" w:lastRow="0" w:firstColumn="1" w:lastColumn="0" w:noHBand="0" w:noVBand="1"/>
      </w:tblPr>
      <w:tblGrid>
        <w:gridCol w:w="1966"/>
        <w:gridCol w:w="5873"/>
      </w:tblGrid>
      <w:tr w:rsidR="009347CC" w:rsidRPr="00DD4C8F" w14:paraId="3B95D0BB" w14:textId="77777777" w:rsidTr="00DD4C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3A2C91" w14:textId="77777777" w:rsidR="009347CC" w:rsidRPr="00DD4C8F" w:rsidRDefault="009347CC" w:rsidP="00DD4C8F">
            <w:pPr>
              <w:ind w:firstLine="0"/>
              <w:jc w:val="center"/>
              <w:rPr>
                <w:bCs/>
                <w:sz w:val="20"/>
              </w:rPr>
            </w:pPr>
            <w:r w:rsidRPr="00DD4C8F">
              <w:rPr>
                <w:bCs/>
                <w:sz w:val="20"/>
              </w:rPr>
              <w:t>Tipo de documento</w:t>
            </w:r>
          </w:p>
        </w:tc>
        <w:tc>
          <w:tcPr>
            <w:tcW w:w="0" w:type="auto"/>
            <w:hideMark/>
          </w:tcPr>
          <w:p w14:paraId="58CC95A5" w14:textId="77777777" w:rsidR="009347CC" w:rsidRPr="00DD4C8F" w:rsidRDefault="00DD4C8F" w:rsidP="00DD4C8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Descripción</w:t>
            </w:r>
          </w:p>
        </w:tc>
      </w:tr>
      <w:tr w:rsidR="009347CC" w:rsidRPr="00DD4C8F" w14:paraId="245EDF4A"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7D755E16" w14:textId="77777777" w:rsidR="009347CC" w:rsidRPr="00DD4C8F" w:rsidRDefault="009347CC" w:rsidP="00DD4C8F">
            <w:pPr>
              <w:ind w:firstLine="0"/>
              <w:jc w:val="center"/>
              <w:rPr>
                <w:sz w:val="20"/>
              </w:rPr>
            </w:pPr>
            <w:r w:rsidRPr="00DD4C8F">
              <w:rPr>
                <w:rStyle w:val="Textoennegrita"/>
                <w:b w:val="0"/>
                <w:sz w:val="20"/>
              </w:rPr>
              <w:t>Normativos</w:t>
            </w:r>
          </w:p>
        </w:tc>
        <w:tc>
          <w:tcPr>
            <w:tcW w:w="0" w:type="auto"/>
            <w:hideMark/>
          </w:tcPr>
          <w:p w14:paraId="1AA76F20"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Ley N.º 29783, D.S. N.º 005-2012-TR, guías técnicas, normas internas</w:t>
            </w:r>
          </w:p>
        </w:tc>
      </w:tr>
      <w:tr w:rsidR="009347CC" w:rsidRPr="00DD4C8F" w14:paraId="4810C9CB"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66A8EA5B" w14:textId="77777777" w:rsidR="009347CC" w:rsidRPr="00DD4C8F" w:rsidRDefault="009347CC" w:rsidP="00DD4C8F">
            <w:pPr>
              <w:ind w:firstLine="0"/>
              <w:jc w:val="center"/>
              <w:rPr>
                <w:sz w:val="20"/>
              </w:rPr>
            </w:pPr>
            <w:r w:rsidRPr="00DD4C8F">
              <w:rPr>
                <w:rStyle w:val="Textoennegrita"/>
                <w:b w:val="0"/>
                <w:sz w:val="20"/>
              </w:rPr>
              <w:t>Técnicos</w:t>
            </w:r>
          </w:p>
        </w:tc>
        <w:tc>
          <w:tcPr>
            <w:tcW w:w="0" w:type="auto"/>
            <w:hideMark/>
          </w:tcPr>
          <w:p w14:paraId="7933820B"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Matrices IPERC, procedimientos seguros, manuales de EPP</w:t>
            </w:r>
          </w:p>
        </w:tc>
      </w:tr>
      <w:tr w:rsidR="009347CC" w:rsidRPr="00DD4C8F" w14:paraId="4190C7F8"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471A5CDE" w14:textId="77777777" w:rsidR="009347CC" w:rsidRPr="00DD4C8F" w:rsidRDefault="009347CC" w:rsidP="00DD4C8F">
            <w:pPr>
              <w:ind w:firstLine="0"/>
              <w:jc w:val="center"/>
              <w:rPr>
                <w:sz w:val="20"/>
              </w:rPr>
            </w:pPr>
            <w:r w:rsidRPr="00DD4C8F">
              <w:rPr>
                <w:rStyle w:val="Textoennegrita"/>
                <w:b w:val="0"/>
                <w:sz w:val="20"/>
              </w:rPr>
              <w:t>Evidencias operativas</w:t>
            </w:r>
          </w:p>
        </w:tc>
        <w:tc>
          <w:tcPr>
            <w:tcW w:w="0" w:type="auto"/>
            <w:hideMark/>
          </w:tcPr>
          <w:p w14:paraId="59698E9B"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Checklists de inspección, entregas de EPP, informes de incidentes</w:t>
            </w:r>
          </w:p>
        </w:tc>
      </w:tr>
      <w:tr w:rsidR="009347CC" w:rsidRPr="00DD4C8F" w14:paraId="48E4EF0B"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6A545201" w14:textId="77777777" w:rsidR="009347CC" w:rsidRPr="00DD4C8F" w:rsidRDefault="009347CC" w:rsidP="00DD4C8F">
            <w:pPr>
              <w:ind w:firstLine="0"/>
              <w:jc w:val="center"/>
              <w:rPr>
                <w:sz w:val="20"/>
              </w:rPr>
            </w:pPr>
            <w:r w:rsidRPr="00DD4C8F">
              <w:rPr>
                <w:rStyle w:val="Textoennegrita"/>
                <w:b w:val="0"/>
                <w:sz w:val="20"/>
              </w:rPr>
              <w:t>Capacitaciones</w:t>
            </w:r>
          </w:p>
        </w:tc>
        <w:tc>
          <w:tcPr>
            <w:tcW w:w="0" w:type="auto"/>
            <w:hideMark/>
          </w:tcPr>
          <w:p w14:paraId="3FDAD332"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Listas de asistencia, materiales, evaluaciones</w:t>
            </w:r>
          </w:p>
        </w:tc>
      </w:tr>
      <w:tr w:rsidR="009347CC" w:rsidRPr="00DD4C8F" w14:paraId="2533436F"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11B35696" w14:textId="77777777" w:rsidR="009347CC" w:rsidRPr="00DD4C8F" w:rsidRDefault="009347CC" w:rsidP="00DD4C8F">
            <w:pPr>
              <w:ind w:firstLine="0"/>
              <w:jc w:val="center"/>
              <w:rPr>
                <w:sz w:val="20"/>
              </w:rPr>
            </w:pPr>
            <w:r w:rsidRPr="00DD4C8F">
              <w:rPr>
                <w:rStyle w:val="Textoennegrita"/>
                <w:b w:val="0"/>
                <w:sz w:val="20"/>
              </w:rPr>
              <w:t>Reuniones del CSST</w:t>
            </w:r>
          </w:p>
        </w:tc>
        <w:tc>
          <w:tcPr>
            <w:tcW w:w="0" w:type="auto"/>
            <w:hideMark/>
          </w:tcPr>
          <w:p w14:paraId="280D66F3"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Actas, acuerdos, seguimientos</w:t>
            </w:r>
          </w:p>
        </w:tc>
      </w:tr>
      <w:tr w:rsidR="009347CC" w:rsidRPr="00DD4C8F" w14:paraId="38A1DE72"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3AAEB3EB" w14:textId="77777777" w:rsidR="009347CC" w:rsidRPr="00DD4C8F" w:rsidRDefault="009347CC" w:rsidP="00DD4C8F">
            <w:pPr>
              <w:ind w:firstLine="0"/>
              <w:jc w:val="center"/>
              <w:rPr>
                <w:sz w:val="20"/>
              </w:rPr>
            </w:pPr>
            <w:r w:rsidRPr="00DD4C8F">
              <w:rPr>
                <w:rStyle w:val="Textoennegrita"/>
                <w:b w:val="0"/>
                <w:sz w:val="20"/>
              </w:rPr>
              <w:t>Acciones correctivas</w:t>
            </w:r>
          </w:p>
        </w:tc>
        <w:tc>
          <w:tcPr>
            <w:tcW w:w="0" w:type="auto"/>
            <w:hideMark/>
          </w:tcPr>
          <w:p w14:paraId="5B3919DB"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Informes, cronogramas, actas de verificación</w:t>
            </w:r>
          </w:p>
        </w:tc>
      </w:tr>
    </w:tbl>
    <w:p w14:paraId="34DF86DE" w14:textId="77777777" w:rsidR="009347CC" w:rsidRDefault="009347CC" w:rsidP="00484923">
      <w:pPr>
        <w:pStyle w:val="Prrafodelista"/>
        <w:numPr>
          <w:ilvl w:val="1"/>
          <w:numId w:val="23"/>
        </w:numPr>
        <w:rPr>
          <w:b/>
          <w:lang w:eastAsia="es-PE"/>
        </w:rPr>
      </w:pPr>
      <w:r w:rsidRPr="00DD4C8F">
        <w:rPr>
          <w:b/>
          <w:lang w:eastAsia="es-PE"/>
        </w:rPr>
        <w:t>Criterios de control documental</w:t>
      </w:r>
    </w:p>
    <w:p w14:paraId="7E45C91D" w14:textId="7710BC2E" w:rsidR="00D802C2" w:rsidRPr="00D802C2" w:rsidRDefault="00D802C2" w:rsidP="00D802C2">
      <w:pPr>
        <w:pStyle w:val="Descripcin"/>
        <w:rPr>
          <w:b/>
          <w:i w:val="0"/>
          <w:color w:val="auto"/>
          <w:sz w:val="24"/>
          <w:lang w:eastAsia="es-PE"/>
        </w:rPr>
      </w:pPr>
      <w:bookmarkStart w:id="65" w:name="_Toc197087398"/>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24</w:t>
      </w:r>
      <w:r w:rsidRPr="00D802C2">
        <w:rPr>
          <w:i w:val="0"/>
          <w:color w:val="auto"/>
          <w:sz w:val="24"/>
        </w:rPr>
        <w:fldChar w:fldCharType="end"/>
      </w:r>
      <w:r w:rsidRPr="00D802C2">
        <w:rPr>
          <w:i w:val="0"/>
          <w:color w:val="auto"/>
          <w:sz w:val="24"/>
        </w:rPr>
        <w:t xml:space="preserve"> Control documentario</w:t>
      </w:r>
      <w:bookmarkEnd w:id="65"/>
    </w:p>
    <w:tbl>
      <w:tblPr>
        <w:tblStyle w:val="APA7"/>
        <w:tblW w:w="0" w:type="auto"/>
        <w:tblLook w:val="04A0" w:firstRow="1" w:lastRow="0" w:firstColumn="1" w:lastColumn="0" w:noHBand="0" w:noVBand="1"/>
      </w:tblPr>
      <w:tblGrid>
        <w:gridCol w:w="1905"/>
        <w:gridCol w:w="6599"/>
      </w:tblGrid>
      <w:tr w:rsidR="00CB1723" w:rsidRPr="00DD4C8F" w14:paraId="27EBA8CA" w14:textId="77777777" w:rsidTr="00DD4C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6414EE7" w14:textId="77777777" w:rsidR="009347CC" w:rsidRPr="00DD4C8F" w:rsidRDefault="009347CC" w:rsidP="00DD4C8F">
            <w:pPr>
              <w:ind w:firstLine="0"/>
              <w:jc w:val="center"/>
              <w:rPr>
                <w:bCs/>
                <w:sz w:val="20"/>
              </w:rPr>
            </w:pPr>
            <w:r w:rsidRPr="00DD4C8F">
              <w:rPr>
                <w:bCs/>
                <w:sz w:val="20"/>
              </w:rPr>
              <w:t>Criterio</w:t>
            </w:r>
          </w:p>
        </w:tc>
        <w:tc>
          <w:tcPr>
            <w:tcW w:w="0" w:type="auto"/>
            <w:hideMark/>
          </w:tcPr>
          <w:p w14:paraId="227CC704" w14:textId="77777777" w:rsidR="009347CC" w:rsidRPr="00DD4C8F" w:rsidRDefault="009347CC" w:rsidP="00DD4C8F">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Especificación</w:t>
            </w:r>
          </w:p>
        </w:tc>
      </w:tr>
      <w:tr w:rsidR="00CB1723" w:rsidRPr="00DD4C8F" w14:paraId="73B5A0DE"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16B71A0A" w14:textId="77777777" w:rsidR="009347CC" w:rsidRPr="00DD4C8F" w:rsidRDefault="009347CC" w:rsidP="00DD4C8F">
            <w:pPr>
              <w:ind w:firstLine="0"/>
              <w:jc w:val="center"/>
              <w:rPr>
                <w:sz w:val="20"/>
              </w:rPr>
            </w:pPr>
            <w:r w:rsidRPr="00DD4C8F">
              <w:rPr>
                <w:rStyle w:val="Textoennegrita"/>
                <w:b w:val="0"/>
                <w:sz w:val="20"/>
              </w:rPr>
              <w:t>Identificación</w:t>
            </w:r>
          </w:p>
        </w:tc>
        <w:tc>
          <w:tcPr>
            <w:tcW w:w="0" w:type="auto"/>
            <w:hideMark/>
          </w:tcPr>
          <w:p w14:paraId="096E9E25"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Cada documento debe tener un código, versión, fecha y responsable.</w:t>
            </w:r>
          </w:p>
        </w:tc>
      </w:tr>
      <w:tr w:rsidR="00CB1723" w:rsidRPr="00DD4C8F" w14:paraId="4129213E"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19E96407" w14:textId="77777777" w:rsidR="009347CC" w:rsidRPr="00DD4C8F" w:rsidRDefault="009347CC" w:rsidP="00DD4C8F">
            <w:pPr>
              <w:ind w:firstLine="0"/>
              <w:jc w:val="center"/>
              <w:rPr>
                <w:sz w:val="20"/>
              </w:rPr>
            </w:pPr>
            <w:r w:rsidRPr="00DD4C8F">
              <w:rPr>
                <w:rStyle w:val="Textoennegrita"/>
                <w:b w:val="0"/>
                <w:sz w:val="20"/>
              </w:rPr>
              <w:t>Revisión y aprobación</w:t>
            </w:r>
          </w:p>
        </w:tc>
        <w:tc>
          <w:tcPr>
            <w:tcW w:w="0" w:type="auto"/>
            <w:hideMark/>
          </w:tcPr>
          <w:p w14:paraId="29AF324B"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Todo documento debe ser aprobado por el responsable SST o gerencia.</w:t>
            </w:r>
          </w:p>
        </w:tc>
      </w:tr>
      <w:tr w:rsidR="00CB1723" w:rsidRPr="00DD4C8F" w14:paraId="0A458ADC"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61ED11A0" w14:textId="77777777" w:rsidR="009347CC" w:rsidRPr="00DD4C8F" w:rsidRDefault="009347CC" w:rsidP="00DD4C8F">
            <w:pPr>
              <w:ind w:firstLine="0"/>
              <w:jc w:val="center"/>
              <w:rPr>
                <w:sz w:val="20"/>
              </w:rPr>
            </w:pPr>
            <w:r w:rsidRPr="00DD4C8F">
              <w:rPr>
                <w:rStyle w:val="Textoennegrita"/>
                <w:b w:val="0"/>
                <w:sz w:val="20"/>
              </w:rPr>
              <w:t>Distribución y acceso</w:t>
            </w:r>
          </w:p>
        </w:tc>
        <w:tc>
          <w:tcPr>
            <w:tcW w:w="0" w:type="auto"/>
            <w:hideMark/>
          </w:tcPr>
          <w:p w14:paraId="5ECA199D"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Difusión controlada en formato físico y/o digital. Acceso solo a personal autorizado.</w:t>
            </w:r>
          </w:p>
        </w:tc>
      </w:tr>
      <w:tr w:rsidR="00CB1723" w:rsidRPr="00DD4C8F" w14:paraId="10B741C1"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28ECBFD6" w14:textId="77777777" w:rsidR="009347CC" w:rsidRPr="00DD4C8F" w:rsidRDefault="009347CC" w:rsidP="00DD4C8F">
            <w:pPr>
              <w:ind w:firstLine="0"/>
              <w:jc w:val="center"/>
              <w:rPr>
                <w:sz w:val="20"/>
              </w:rPr>
            </w:pPr>
            <w:r w:rsidRPr="00DD4C8F">
              <w:rPr>
                <w:rStyle w:val="Textoennegrita"/>
                <w:b w:val="0"/>
                <w:sz w:val="20"/>
              </w:rPr>
              <w:t>Conservación</w:t>
            </w:r>
          </w:p>
        </w:tc>
        <w:tc>
          <w:tcPr>
            <w:tcW w:w="0" w:type="auto"/>
            <w:hideMark/>
          </w:tcPr>
          <w:p w14:paraId="1D884B23"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Mínimo de 5 años, en formatos físicos y/o electrónicos.</w:t>
            </w:r>
          </w:p>
        </w:tc>
      </w:tr>
      <w:tr w:rsidR="00CB1723" w:rsidRPr="00DD4C8F" w14:paraId="7873B65E" w14:textId="77777777" w:rsidTr="00DD4C8F">
        <w:tc>
          <w:tcPr>
            <w:cnfStyle w:val="001000000000" w:firstRow="0" w:lastRow="0" w:firstColumn="1" w:lastColumn="0" w:oddVBand="0" w:evenVBand="0" w:oddHBand="0" w:evenHBand="0" w:firstRowFirstColumn="0" w:firstRowLastColumn="0" w:lastRowFirstColumn="0" w:lastRowLastColumn="0"/>
            <w:tcW w:w="0" w:type="auto"/>
            <w:hideMark/>
          </w:tcPr>
          <w:p w14:paraId="616239E4" w14:textId="77777777" w:rsidR="009347CC" w:rsidRPr="00DD4C8F" w:rsidRDefault="009347CC" w:rsidP="00DD4C8F">
            <w:pPr>
              <w:ind w:firstLine="0"/>
              <w:jc w:val="center"/>
              <w:rPr>
                <w:sz w:val="20"/>
              </w:rPr>
            </w:pPr>
            <w:r w:rsidRPr="00DD4C8F">
              <w:rPr>
                <w:rStyle w:val="Textoennegrita"/>
                <w:b w:val="0"/>
                <w:sz w:val="20"/>
              </w:rPr>
              <w:t>Eliminación</w:t>
            </w:r>
          </w:p>
        </w:tc>
        <w:tc>
          <w:tcPr>
            <w:tcW w:w="0" w:type="auto"/>
            <w:hideMark/>
          </w:tcPr>
          <w:p w14:paraId="1053C330" w14:textId="77777777" w:rsidR="009347CC" w:rsidRPr="00DD4C8F" w:rsidRDefault="009347CC" w:rsidP="00DD4C8F">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DD4C8F">
              <w:rPr>
                <w:sz w:val="20"/>
              </w:rPr>
              <w:t>Mediante acta de baja documental, sólo cuando se garantice que no es necesario legalmente.</w:t>
            </w:r>
          </w:p>
        </w:tc>
      </w:tr>
    </w:tbl>
    <w:p w14:paraId="0A281B41" w14:textId="77777777" w:rsidR="009347CC" w:rsidRPr="00DD4C8F" w:rsidRDefault="009347CC" w:rsidP="00484923">
      <w:pPr>
        <w:pStyle w:val="Prrafodelista"/>
        <w:numPr>
          <w:ilvl w:val="1"/>
          <w:numId w:val="23"/>
        </w:numPr>
        <w:rPr>
          <w:rStyle w:val="Textoennegrita"/>
          <w:rFonts w:eastAsiaTheme="minorHAnsi" w:cstheme="minorBidi"/>
        </w:rPr>
      </w:pPr>
      <w:r w:rsidRPr="00DD4C8F">
        <w:rPr>
          <w:rStyle w:val="Textoennegrita"/>
          <w:rFonts w:eastAsiaTheme="minorHAnsi" w:cstheme="minorBidi"/>
        </w:rPr>
        <w:t>Herramientas de gestión</w:t>
      </w:r>
    </w:p>
    <w:p w14:paraId="3FAA3DB1" w14:textId="77777777" w:rsidR="009347CC" w:rsidRDefault="009347CC" w:rsidP="006C114A">
      <w:pPr>
        <w:pStyle w:val="Prrafodelista"/>
        <w:numPr>
          <w:ilvl w:val="0"/>
          <w:numId w:val="39"/>
        </w:numPr>
      </w:pPr>
      <w:r>
        <w:lastRenderedPageBreak/>
        <w:t>Carpeta física en oficina SST con foliado y clasificación por tipo.</w:t>
      </w:r>
    </w:p>
    <w:p w14:paraId="010D882B" w14:textId="77777777" w:rsidR="009347CC" w:rsidRDefault="009347CC" w:rsidP="006C114A">
      <w:pPr>
        <w:pStyle w:val="Prrafodelista"/>
        <w:numPr>
          <w:ilvl w:val="0"/>
          <w:numId w:val="39"/>
        </w:numPr>
      </w:pPr>
      <w:r>
        <w:t>Carpeta compartida digital en servidor o nube (Google Drive, SharePoint, etc.).</w:t>
      </w:r>
    </w:p>
    <w:p w14:paraId="7F2D9D6D" w14:textId="77777777" w:rsidR="009347CC" w:rsidRDefault="009347CC" w:rsidP="006C114A">
      <w:pPr>
        <w:pStyle w:val="Prrafodelista"/>
        <w:numPr>
          <w:ilvl w:val="0"/>
          <w:numId w:val="39"/>
        </w:numPr>
      </w:pPr>
      <w:r>
        <w:t>Copias de seguridad mensuales en discos externos o servidores internos.</w:t>
      </w:r>
    </w:p>
    <w:p w14:paraId="13FD6D91" w14:textId="77777777" w:rsidR="009347CC" w:rsidRDefault="009347CC" w:rsidP="00DD4C8F">
      <w:r>
        <w:rPr>
          <w:rStyle w:val="Textoennegrita"/>
        </w:rPr>
        <w:t>Formato N.º 10 – Registro Maestro de Documentos del SGSST</w:t>
      </w:r>
    </w:p>
    <w:tbl>
      <w:tblPr>
        <w:tblStyle w:val="APA7"/>
        <w:tblW w:w="0" w:type="auto"/>
        <w:tblLook w:val="04A0" w:firstRow="1" w:lastRow="0" w:firstColumn="1" w:lastColumn="0" w:noHBand="0" w:noVBand="1"/>
      </w:tblPr>
      <w:tblGrid>
        <w:gridCol w:w="805"/>
        <w:gridCol w:w="1150"/>
        <w:gridCol w:w="850"/>
        <w:gridCol w:w="694"/>
        <w:gridCol w:w="1227"/>
        <w:gridCol w:w="2022"/>
        <w:gridCol w:w="761"/>
      </w:tblGrid>
      <w:tr w:rsidR="00DD4C8F" w:rsidRPr="00DD4C8F" w14:paraId="65D6A192" w14:textId="77777777" w:rsidTr="004730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C610234" w14:textId="77777777" w:rsidR="009347CC" w:rsidRPr="00DD4C8F" w:rsidRDefault="009347CC" w:rsidP="00DD4C8F">
            <w:pPr>
              <w:ind w:firstLine="0"/>
              <w:rPr>
                <w:bCs/>
                <w:sz w:val="20"/>
              </w:rPr>
            </w:pPr>
            <w:r w:rsidRPr="00DD4C8F">
              <w:rPr>
                <w:bCs/>
                <w:sz w:val="20"/>
              </w:rPr>
              <w:t>Código</w:t>
            </w:r>
          </w:p>
        </w:tc>
        <w:tc>
          <w:tcPr>
            <w:tcW w:w="0" w:type="auto"/>
            <w:hideMark/>
          </w:tcPr>
          <w:p w14:paraId="309E7D60"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Documento</w:t>
            </w:r>
          </w:p>
        </w:tc>
        <w:tc>
          <w:tcPr>
            <w:tcW w:w="0" w:type="auto"/>
            <w:hideMark/>
          </w:tcPr>
          <w:p w14:paraId="4B3CA8B6"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Versión</w:t>
            </w:r>
          </w:p>
        </w:tc>
        <w:tc>
          <w:tcPr>
            <w:tcW w:w="0" w:type="auto"/>
            <w:hideMark/>
          </w:tcPr>
          <w:p w14:paraId="712129FA"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Fecha</w:t>
            </w:r>
          </w:p>
        </w:tc>
        <w:tc>
          <w:tcPr>
            <w:tcW w:w="0" w:type="auto"/>
            <w:hideMark/>
          </w:tcPr>
          <w:p w14:paraId="20545030"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Responsable</w:t>
            </w:r>
          </w:p>
        </w:tc>
        <w:tc>
          <w:tcPr>
            <w:tcW w:w="0" w:type="auto"/>
            <w:hideMark/>
          </w:tcPr>
          <w:p w14:paraId="5D94F85C"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Medio (Físico/Digital)</w:t>
            </w:r>
          </w:p>
        </w:tc>
        <w:tc>
          <w:tcPr>
            <w:tcW w:w="0" w:type="auto"/>
            <w:hideMark/>
          </w:tcPr>
          <w:p w14:paraId="3708C0BB" w14:textId="77777777" w:rsidR="009347CC" w:rsidRPr="00DD4C8F" w:rsidRDefault="009347CC" w:rsidP="00DD4C8F">
            <w:pPr>
              <w:ind w:firstLine="0"/>
              <w:cnfStyle w:val="100000000000" w:firstRow="1" w:lastRow="0" w:firstColumn="0" w:lastColumn="0" w:oddVBand="0" w:evenVBand="0" w:oddHBand="0" w:evenHBand="0" w:firstRowFirstColumn="0" w:firstRowLastColumn="0" w:lastRowFirstColumn="0" w:lastRowLastColumn="0"/>
              <w:rPr>
                <w:bCs/>
                <w:sz w:val="20"/>
              </w:rPr>
            </w:pPr>
            <w:r w:rsidRPr="00DD4C8F">
              <w:rPr>
                <w:bCs/>
                <w:sz w:val="20"/>
              </w:rPr>
              <w:t>Estado</w:t>
            </w:r>
          </w:p>
        </w:tc>
      </w:tr>
      <w:tr w:rsidR="00DD4C8F" w:rsidRPr="00DD4C8F" w14:paraId="27C61E01" w14:textId="77777777" w:rsidTr="00DD4C8F">
        <w:tc>
          <w:tcPr>
            <w:cnfStyle w:val="001000000000" w:firstRow="0" w:lastRow="0" w:firstColumn="1" w:lastColumn="0" w:oddVBand="0" w:evenVBand="0" w:oddHBand="0" w:evenHBand="0" w:firstRowFirstColumn="0" w:firstRowLastColumn="0" w:lastRowFirstColumn="0" w:lastRowLastColumn="0"/>
            <w:tcW w:w="0" w:type="auto"/>
          </w:tcPr>
          <w:p w14:paraId="76013D7F" w14:textId="77777777" w:rsidR="009347CC" w:rsidRPr="00DD4C8F" w:rsidRDefault="009347CC" w:rsidP="00DD4C8F">
            <w:pPr>
              <w:ind w:firstLine="0"/>
              <w:rPr>
                <w:sz w:val="20"/>
              </w:rPr>
            </w:pPr>
          </w:p>
        </w:tc>
        <w:tc>
          <w:tcPr>
            <w:tcW w:w="0" w:type="auto"/>
          </w:tcPr>
          <w:p w14:paraId="28A11AB6"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478A8F69"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9AC7A13"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8D3F6F4"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6B5D67D"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18F2702D" w14:textId="77777777" w:rsidR="009347CC" w:rsidRPr="00DD4C8F"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7679D3EB" w14:textId="77777777" w:rsidR="009347CC" w:rsidRPr="00DD4C8F" w:rsidRDefault="009347CC" w:rsidP="00484923">
      <w:pPr>
        <w:pStyle w:val="Prrafodelista"/>
        <w:numPr>
          <w:ilvl w:val="1"/>
          <w:numId w:val="23"/>
        </w:numPr>
        <w:rPr>
          <w:rStyle w:val="Textoennegrita"/>
          <w:rFonts w:eastAsiaTheme="minorHAnsi" w:cstheme="minorBidi"/>
        </w:rPr>
      </w:pPr>
      <w:r w:rsidRPr="00DD4C8F">
        <w:rPr>
          <w:rStyle w:val="Textoennegrita"/>
          <w:rFonts w:eastAsiaTheme="minorHAnsi" w:cstheme="minorBidi"/>
        </w:rPr>
        <w:t>Registros clave del SGSST</w:t>
      </w:r>
    </w:p>
    <w:p w14:paraId="3AC3CA1E" w14:textId="77777777" w:rsidR="009347CC" w:rsidRDefault="009347CC" w:rsidP="009347CC">
      <w:pPr>
        <w:spacing w:before="100" w:beforeAutospacing="1" w:after="100" w:afterAutospacing="1"/>
      </w:pPr>
      <w:r>
        <w:rPr>
          <w:rStyle w:val="Textoennegrita"/>
        </w:rPr>
        <w:t>Formato N.º 11 – Registro de Control de Archivos Operativos</w:t>
      </w:r>
    </w:p>
    <w:tbl>
      <w:tblPr>
        <w:tblStyle w:val="APA7"/>
        <w:tblW w:w="0" w:type="auto"/>
        <w:tblLook w:val="04A0" w:firstRow="1" w:lastRow="0" w:firstColumn="1" w:lastColumn="0" w:noHBand="0" w:noVBand="1"/>
      </w:tblPr>
      <w:tblGrid>
        <w:gridCol w:w="694"/>
        <w:gridCol w:w="1772"/>
        <w:gridCol w:w="1227"/>
        <w:gridCol w:w="1038"/>
        <w:gridCol w:w="1394"/>
      </w:tblGrid>
      <w:tr w:rsidR="00A96992" w:rsidRPr="00A96992" w14:paraId="23D5D040" w14:textId="77777777" w:rsidTr="004730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42DC289" w14:textId="77777777" w:rsidR="009347CC" w:rsidRPr="00A96992" w:rsidRDefault="009347CC" w:rsidP="00A96992">
            <w:pPr>
              <w:ind w:firstLine="0"/>
              <w:rPr>
                <w:bCs/>
                <w:sz w:val="20"/>
              </w:rPr>
            </w:pPr>
            <w:r w:rsidRPr="00A96992">
              <w:rPr>
                <w:bCs/>
                <w:sz w:val="20"/>
              </w:rPr>
              <w:t>Fecha</w:t>
            </w:r>
          </w:p>
        </w:tc>
        <w:tc>
          <w:tcPr>
            <w:tcW w:w="0" w:type="auto"/>
            <w:hideMark/>
          </w:tcPr>
          <w:p w14:paraId="6A8CA8E1" w14:textId="77777777" w:rsidR="009347CC" w:rsidRPr="00A96992" w:rsidRDefault="009347CC" w:rsidP="00A96992">
            <w:pPr>
              <w:ind w:firstLine="0"/>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Tipo de documento</w:t>
            </w:r>
          </w:p>
        </w:tc>
        <w:tc>
          <w:tcPr>
            <w:tcW w:w="0" w:type="auto"/>
            <w:hideMark/>
          </w:tcPr>
          <w:p w14:paraId="3137B8E6" w14:textId="77777777" w:rsidR="009347CC" w:rsidRPr="00A96992" w:rsidRDefault="009347CC" w:rsidP="00A96992">
            <w:pPr>
              <w:ind w:firstLine="0"/>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Responsable</w:t>
            </w:r>
          </w:p>
        </w:tc>
        <w:tc>
          <w:tcPr>
            <w:tcW w:w="0" w:type="auto"/>
            <w:hideMark/>
          </w:tcPr>
          <w:p w14:paraId="41BD1E61" w14:textId="77777777" w:rsidR="009347CC" w:rsidRPr="00A96992" w:rsidRDefault="009347CC" w:rsidP="00A96992">
            <w:pPr>
              <w:ind w:firstLine="0"/>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Ubicación</w:t>
            </w:r>
          </w:p>
        </w:tc>
        <w:tc>
          <w:tcPr>
            <w:tcW w:w="0" w:type="auto"/>
            <w:hideMark/>
          </w:tcPr>
          <w:p w14:paraId="0F434C61" w14:textId="77777777" w:rsidR="009347CC" w:rsidRPr="00A96992" w:rsidRDefault="009347CC" w:rsidP="00A96992">
            <w:pPr>
              <w:ind w:firstLine="0"/>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Observaciones</w:t>
            </w:r>
          </w:p>
        </w:tc>
      </w:tr>
      <w:tr w:rsidR="00A96992" w:rsidRPr="00A96992" w14:paraId="70FA7A8D" w14:textId="77777777" w:rsidTr="00A96992">
        <w:tc>
          <w:tcPr>
            <w:cnfStyle w:val="001000000000" w:firstRow="0" w:lastRow="0" w:firstColumn="1" w:lastColumn="0" w:oddVBand="0" w:evenVBand="0" w:oddHBand="0" w:evenHBand="0" w:firstRowFirstColumn="0" w:firstRowLastColumn="0" w:lastRowFirstColumn="0" w:lastRowLastColumn="0"/>
            <w:tcW w:w="0" w:type="auto"/>
          </w:tcPr>
          <w:p w14:paraId="5CA2E4C4" w14:textId="77777777" w:rsidR="009347CC" w:rsidRPr="00A96992" w:rsidRDefault="009347CC" w:rsidP="0047300C">
            <w:pPr>
              <w:jc w:val="center"/>
              <w:rPr>
                <w:sz w:val="20"/>
              </w:rPr>
            </w:pPr>
          </w:p>
        </w:tc>
        <w:tc>
          <w:tcPr>
            <w:tcW w:w="0" w:type="auto"/>
          </w:tcPr>
          <w:p w14:paraId="702F11E9" w14:textId="77777777" w:rsidR="009347CC" w:rsidRPr="00A96992"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8CF0843" w14:textId="77777777" w:rsidR="009347CC" w:rsidRPr="00A96992"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197CCC7B" w14:textId="77777777" w:rsidR="009347CC" w:rsidRPr="00A96992"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63BD51DD" w14:textId="77777777" w:rsidR="009347CC" w:rsidRPr="00A96992"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543C694F" w14:textId="77777777" w:rsidR="009347CC" w:rsidRPr="00A96992" w:rsidRDefault="009347CC" w:rsidP="00484923">
      <w:pPr>
        <w:pStyle w:val="Prrafodelista"/>
        <w:numPr>
          <w:ilvl w:val="0"/>
          <w:numId w:val="23"/>
        </w:numPr>
        <w:rPr>
          <w:rStyle w:val="Textoennegrita"/>
          <w:rFonts w:eastAsiaTheme="minorHAnsi" w:cstheme="minorBidi"/>
        </w:rPr>
      </w:pPr>
      <w:r w:rsidRPr="00A96992">
        <w:rPr>
          <w:rStyle w:val="Textoennegrita"/>
          <w:rFonts w:eastAsiaTheme="minorHAnsi" w:cstheme="minorBidi"/>
        </w:rPr>
        <w:t>REVISIÓN POR LA DIRECCIÓN</w:t>
      </w:r>
    </w:p>
    <w:p w14:paraId="2CA0DFBB" w14:textId="77777777" w:rsidR="009347CC" w:rsidRPr="00A96992"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Objetivo</w:t>
      </w:r>
    </w:p>
    <w:p w14:paraId="32B3CF38" w14:textId="77777777" w:rsidR="009347CC" w:rsidRDefault="009347CC" w:rsidP="00A96992">
      <w:r>
        <w:t xml:space="preserve">Garantizar que la </w:t>
      </w:r>
      <w:r w:rsidRPr="00A96992">
        <w:rPr>
          <w:rStyle w:val="Textoennegrita"/>
          <w:b w:val="0"/>
        </w:rPr>
        <w:t>alta dirección</w:t>
      </w:r>
      <w:r>
        <w:t xml:space="preserve"> participe activamente en la revisión del SGSST, con el fin de evaluar su eficacia, detectar oportunidades de mejora, y tomar decisiones estratégicas que aseguren </w:t>
      </w:r>
      <w:r w:rsidR="00EF4828">
        <w:t>su cumplimiento</w:t>
      </w:r>
      <w:r>
        <w:t>.</w:t>
      </w:r>
    </w:p>
    <w:p w14:paraId="3721595B" w14:textId="77777777" w:rsidR="009347CC" w:rsidRPr="00A96992"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Frecuencia y criterios</w:t>
      </w:r>
    </w:p>
    <w:p w14:paraId="156DD2E0" w14:textId="77777777" w:rsidR="009347CC" w:rsidRPr="00A96992" w:rsidRDefault="009347CC" w:rsidP="00A96992">
      <w:r w:rsidRPr="00A96992">
        <w:t xml:space="preserve">La </w:t>
      </w:r>
      <w:r w:rsidRPr="00A96992">
        <w:rPr>
          <w:rStyle w:val="Textoennegrita"/>
          <w:b w:val="0"/>
        </w:rPr>
        <w:t xml:space="preserve">revisión </w:t>
      </w:r>
      <w:r w:rsidR="00EF4828">
        <w:rPr>
          <w:rStyle w:val="Textoennegrita"/>
          <w:b w:val="0"/>
        </w:rPr>
        <w:t>es anual</w:t>
      </w:r>
      <w:r w:rsidRPr="00A96992">
        <w:t>, o cuando ocurran:</w:t>
      </w:r>
    </w:p>
    <w:p w14:paraId="313F948C" w14:textId="77777777" w:rsidR="009347CC" w:rsidRPr="00A96992" w:rsidRDefault="009347CC" w:rsidP="006C114A">
      <w:pPr>
        <w:pStyle w:val="Prrafodelista"/>
        <w:numPr>
          <w:ilvl w:val="0"/>
          <w:numId w:val="40"/>
        </w:numPr>
      </w:pPr>
      <w:r w:rsidRPr="00A96992">
        <w:t>Cambios sustanciales en procesos o normativa.</w:t>
      </w:r>
    </w:p>
    <w:p w14:paraId="6F328909" w14:textId="77777777" w:rsidR="009347CC" w:rsidRPr="00A96992" w:rsidRDefault="009347CC" w:rsidP="006C114A">
      <w:pPr>
        <w:pStyle w:val="Prrafodelista"/>
        <w:numPr>
          <w:ilvl w:val="0"/>
          <w:numId w:val="40"/>
        </w:numPr>
      </w:pPr>
      <w:r w:rsidRPr="00A96992">
        <w:lastRenderedPageBreak/>
        <w:t>Accidentes graves o eventos recurrentes.</w:t>
      </w:r>
    </w:p>
    <w:p w14:paraId="00C017BC" w14:textId="77777777" w:rsidR="009347CC" w:rsidRPr="00A96992" w:rsidRDefault="009347CC" w:rsidP="006C114A">
      <w:pPr>
        <w:pStyle w:val="Prrafodelista"/>
        <w:numPr>
          <w:ilvl w:val="0"/>
          <w:numId w:val="40"/>
        </w:numPr>
      </w:pPr>
      <w:r w:rsidRPr="00A96992">
        <w:t>Recomendación del Comité SST.</w:t>
      </w:r>
    </w:p>
    <w:p w14:paraId="645B2557" w14:textId="77777777" w:rsidR="009347CC"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Aspectos evaluados en la revisión</w:t>
      </w:r>
    </w:p>
    <w:p w14:paraId="17B47498" w14:textId="2C5F9AEB" w:rsidR="00D802C2" w:rsidRPr="00D802C2" w:rsidRDefault="00D802C2" w:rsidP="00D802C2">
      <w:pPr>
        <w:pStyle w:val="Descripcin"/>
        <w:rPr>
          <w:rStyle w:val="Textoennegrita"/>
          <w:rFonts w:eastAsiaTheme="minorHAnsi" w:cstheme="minorBidi"/>
          <w:i w:val="0"/>
          <w:color w:val="auto"/>
          <w:sz w:val="24"/>
        </w:rPr>
      </w:pPr>
      <w:bookmarkStart w:id="66" w:name="_Toc197087399"/>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25</w:t>
      </w:r>
      <w:r w:rsidRPr="00D802C2">
        <w:rPr>
          <w:i w:val="0"/>
          <w:color w:val="auto"/>
          <w:sz w:val="24"/>
        </w:rPr>
        <w:fldChar w:fldCharType="end"/>
      </w:r>
      <w:r w:rsidRPr="00D802C2">
        <w:rPr>
          <w:i w:val="0"/>
          <w:color w:val="auto"/>
          <w:sz w:val="24"/>
        </w:rPr>
        <w:t xml:space="preserve"> Puntos evaluados en la revisión</w:t>
      </w:r>
      <w:bookmarkEnd w:id="66"/>
    </w:p>
    <w:tbl>
      <w:tblPr>
        <w:tblStyle w:val="APA7"/>
        <w:tblW w:w="0" w:type="auto"/>
        <w:tblLook w:val="04A0" w:firstRow="1" w:lastRow="0" w:firstColumn="1" w:lastColumn="0" w:noHBand="0" w:noVBand="1"/>
      </w:tblPr>
      <w:tblGrid>
        <w:gridCol w:w="2538"/>
        <w:gridCol w:w="5254"/>
      </w:tblGrid>
      <w:tr w:rsidR="009347CC" w:rsidRPr="00A96992" w14:paraId="0F99A217" w14:textId="77777777" w:rsidTr="00A969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0E99F13" w14:textId="77777777" w:rsidR="009347CC" w:rsidRPr="00A96992" w:rsidRDefault="009347CC" w:rsidP="00A96992">
            <w:pPr>
              <w:ind w:firstLine="0"/>
              <w:jc w:val="center"/>
              <w:rPr>
                <w:bCs/>
                <w:sz w:val="20"/>
              </w:rPr>
            </w:pPr>
            <w:r w:rsidRPr="00A96992">
              <w:rPr>
                <w:bCs/>
                <w:sz w:val="20"/>
              </w:rPr>
              <w:t>Categoría</w:t>
            </w:r>
          </w:p>
        </w:tc>
        <w:tc>
          <w:tcPr>
            <w:tcW w:w="0" w:type="auto"/>
            <w:hideMark/>
          </w:tcPr>
          <w:p w14:paraId="1D8843B1" w14:textId="77777777" w:rsidR="009347CC" w:rsidRPr="00A96992" w:rsidRDefault="009347CC" w:rsidP="00A9699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Detalle</w:t>
            </w:r>
          </w:p>
        </w:tc>
      </w:tr>
      <w:tr w:rsidR="009347CC" w:rsidRPr="00A96992" w14:paraId="5E62648B"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13EC0198" w14:textId="77777777" w:rsidR="009347CC" w:rsidRPr="00A96992" w:rsidRDefault="009347CC" w:rsidP="00A96992">
            <w:pPr>
              <w:ind w:firstLine="0"/>
              <w:jc w:val="center"/>
              <w:rPr>
                <w:sz w:val="20"/>
              </w:rPr>
            </w:pPr>
            <w:r w:rsidRPr="00A96992">
              <w:rPr>
                <w:rStyle w:val="Textoennegrita"/>
                <w:b w:val="0"/>
                <w:sz w:val="20"/>
              </w:rPr>
              <w:t>Desempeño del SGSST</w:t>
            </w:r>
          </w:p>
        </w:tc>
        <w:tc>
          <w:tcPr>
            <w:tcW w:w="0" w:type="auto"/>
            <w:hideMark/>
          </w:tcPr>
          <w:p w14:paraId="6005ED03"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Indicadores, auditorías internas, cumplimiento de cronogramas</w:t>
            </w:r>
          </w:p>
        </w:tc>
      </w:tr>
      <w:tr w:rsidR="009347CC" w:rsidRPr="00A96992" w14:paraId="73049284"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7FB7FF8F" w14:textId="77777777" w:rsidR="009347CC" w:rsidRPr="00A96992" w:rsidRDefault="009347CC" w:rsidP="00A96992">
            <w:pPr>
              <w:ind w:firstLine="0"/>
              <w:jc w:val="center"/>
              <w:rPr>
                <w:sz w:val="20"/>
              </w:rPr>
            </w:pPr>
            <w:r w:rsidRPr="00A96992">
              <w:rPr>
                <w:rStyle w:val="Textoennegrita"/>
                <w:b w:val="0"/>
                <w:sz w:val="20"/>
              </w:rPr>
              <w:t>Accidentes e incidentes</w:t>
            </w:r>
          </w:p>
        </w:tc>
        <w:tc>
          <w:tcPr>
            <w:tcW w:w="0" w:type="auto"/>
            <w:hideMark/>
          </w:tcPr>
          <w:p w14:paraId="50D413B3"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Análisis de causas raíz y medidas tomadas</w:t>
            </w:r>
          </w:p>
        </w:tc>
      </w:tr>
      <w:tr w:rsidR="009347CC" w:rsidRPr="00A96992" w14:paraId="3565EB4A"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1175BFA7" w14:textId="77777777" w:rsidR="009347CC" w:rsidRPr="00A96992" w:rsidRDefault="009347CC" w:rsidP="00A96992">
            <w:pPr>
              <w:ind w:firstLine="0"/>
              <w:jc w:val="center"/>
              <w:rPr>
                <w:sz w:val="20"/>
              </w:rPr>
            </w:pPr>
            <w:r w:rsidRPr="00A96992">
              <w:rPr>
                <w:rStyle w:val="Textoennegrita"/>
                <w:b w:val="0"/>
                <w:sz w:val="20"/>
              </w:rPr>
              <w:t>Participación de trabajadores</w:t>
            </w:r>
          </w:p>
        </w:tc>
        <w:tc>
          <w:tcPr>
            <w:tcW w:w="0" w:type="auto"/>
            <w:hideMark/>
          </w:tcPr>
          <w:p w14:paraId="6D461A25"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Funcionamiento del Comité, número de reportes</w:t>
            </w:r>
          </w:p>
        </w:tc>
      </w:tr>
      <w:tr w:rsidR="009347CC" w:rsidRPr="00A96992" w14:paraId="0ED729EE"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22003473" w14:textId="77777777" w:rsidR="009347CC" w:rsidRPr="00A96992" w:rsidRDefault="009347CC" w:rsidP="00A96992">
            <w:pPr>
              <w:ind w:firstLine="0"/>
              <w:jc w:val="center"/>
              <w:rPr>
                <w:sz w:val="20"/>
              </w:rPr>
            </w:pPr>
            <w:r w:rsidRPr="00A96992">
              <w:rPr>
                <w:rStyle w:val="Textoennegrita"/>
                <w:b w:val="0"/>
                <w:sz w:val="20"/>
              </w:rPr>
              <w:t>Eficacia de capacitaciones</w:t>
            </w:r>
          </w:p>
        </w:tc>
        <w:tc>
          <w:tcPr>
            <w:tcW w:w="0" w:type="auto"/>
            <w:hideMark/>
          </w:tcPr>
          <w:p w14:paraId="7CE8ECF3"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Evaluaciones, encuestas de satisfacción</w:t>
            </w:r>
          </w:p>
        </w:tc>
      </w:tr>
      <w:tr w:rsidR="009347CC" w:rsidRPr="00A96992" w14:paraId="37CEE739"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6F70487B" w14:textId="77777777" w:rsidR="009347CC" w:rsidRPr="00A96992" w:rsidRDefault="009347CC" w:rsidP="00A96992">
            <w:pPr>
              <w:ind w:firstLine="0"/>
              <w:jc w:val="center"/>
              <w:rPr>
                <w:sz w:val="20"/>
              </w:rPr>
            </w:pPr>
            <w:r w:rsidRPr="00A96992">
              <w:rPr>
                <w:rStyle w:val="Textoennegrita"/>
                <w:b w:val="0"/>
                <w:sz w:val="20"/>
              </w:rPr>
              <w:t>Cumplimiento legal</w:t>
            </w:r>
          </w:p>
        </w:tc>
        <w:tc>
          <w:tcPr>
            <w:tcW w:w="0" w:type="auto"/>
            <w:hideMark/>
          </w:tcPr>
          <w:p w14:paraId="4199794A"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Brechas normativas, inspecciones externas</w:t>
            </w:r>
          </w:p>
        </w:tc>
      </w:tr>
      <w:tr w:rsidR="009347CC" w:rsidRPr="00A96992" w14:paraId="56218445"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1789394C" w14:textId="77777777" w:rsidR="009347CC" w:rsidRPr="00A96992" w:rsidRDefault="009347CC" w:rsidP="00A96992">
            <w:pPr>
              <w:ind w:firstLine="0"/>
              <w:jc w:val="center"/>
              <w:rPr>
                <w:sz w:val="20"/>
              </w:rPr>
            </w:pPr>
            <w:r w:rsidRPr="00A96992">
              <w:rPr>
                <w:rStyle w:val="Textoennegrita"/>
                <w:b w:val="0"/>
                <w:sz w:val="20"/>
              </w:rPr>
              <w:t>Acciones correctivas</w:t>
            </w:r>
          </w:p>
        </w:tc>
        <w:tc>
          <w:tcPr>
            <w:tcW w:w="0" w:type="auto"/>
            <w:hideMark/>
          </w:tcPr>
          <w:p w14:paraId="0667C5F2"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Estado de implementación y seguimiento</w:t>
            </w:r>
          </w:p>
        </w:tc>
      </w:tr>
      <w:tr w:rsidR="009347CC" w:rsidRPr="00A96992" w14:paraId="1C69CA67"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5EDC1D1D" w14:textId="77777777" w:rsidR="009347CC" w:rsidRPr="00A96992" w:rsidRDefault="009347CC" w:rsidP="00A96992">
            <w:pPr>
              <w:ind w:firstLine="0"/>
              <w:jc w:val="center"/>
              <w:rPr>
                <w:sz w:val="20"/>
              </w:rPr>
            </w:pPr>
            <w:r w:rsidRPr="00A96992">
              <w:rPr>
                <w:rStyle w:val="Textoennegrita"/>
                <w:b w:val="0"/>
                <w:sz w:val="20"/>
              </w:rPr>
              <w:t>Recomendaciones de mejora</w:t>
            </w:r>
          </w:p>
        </w:tc>
        <w:tc>
          <w:tcPr>
            <w:tcW w:w="0" w:type="auto"/>
            <w:hideMark/>
          </w:tcPr>
          <w:p w14:paraId="3D55B767"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Propuestas del Comité SST o auditores</w:t>
            </w:r>
          </w:p>
        </w:tc>
      </w:tr>
    </w:tbl>
    <w:p w14:paraId="21869F0C" w14:textId="77777777" w:rsidR="009347CC" w:rsidRPr="00A96992"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Resultados y decisiones</w:t>
      </w:r>
    </w:p>
    <w:p w14:paraId="449049BB" w14:textId="77777777" w:rsidR="009347CC" w:rsidRDefault="009347CC" w:rsidP="00A96992">
      <w:r>
        <w:t>Las reuniones de revisión deben generar:</w:t>
      </w:r>
    </w:p>
    <w:p w14:paraId="6E695183" w14:textId="77777777" w:rsidR="009347CC" w:rsidRDefault="009347CC" w:rsidP="006C114A">
      <w:pPr>
        <w:pStyle w:val="Prrafodelista"/>
        <w:numPr>
          <w:ilvl w:val="0"/>
          <w:numId w:val="41"/>
        </w:numPr>
      </w:pPr>
      <w:r>
        <w:t>Actas documentadas.</w:t>
      </w:r>
    </w:p>
    <w:p w14:paraId="596912D6" w14:textId="77777777" w:rsidR="009347CC" w:rsidRDefault="009347CC" w:rsidP="006C114A">
      <w:pPr>
        <w:pStyle w:val="Prrafodelista"/>
        <w:numPr>
          <w:ilvl w:val="0"/>
          <w:numId w:val="41"/>
        </w:numPr>
      </w:pPr>
      <w:r>
        <w:t>Plan de mejora con responsables y plazos.</w:t>
      </w:r>
    </w:p>
    <w:p w14:paraId="2F048C83" w14:textId="77777777" w:rsidR="009347CC" w:rsidRDefault="009347CC" w:rsidP="006C114A">
      <w:pPr>
        <w:pStyle w:val="Prrafodelista"/>
        <w:numPr>
          <w:ilvl w:val="0"/>
          <w:numId w:val="41"/>
        </w:numPr>
      </w:pPr>
      <w:r>
        <w:t>Asignación de recursos si se requieren cambios estructurales.</w:t>
      </w:r>
    </w:p>
    <w:p w14:paraId="5C8F3F3A" w14:textId="77777777" w:rsidR="009347CC" w:rsidRDefault="009347CC" w:rsidP="006C114A">
      <w:pPr>
        <w:pStyle w:val="Prrafodelista"/>
        <w:numPr>
          <w:ilvl w:val="0"/>
          <w:numId w:val="41"/>
        </w:numPr>
      </w:pPr>
      <w:r>
        <w:t>Comunicación de resultados al Comité SST y trabajadores.</w:t>
      </w:r>
    </w:p>
    <w:p w14:paraId="7E797267" w14:textId="77777777" w:rsidR="009347CC" w:rsidRDefault="009347CC" w:rsidP="00A96992">
      <w:r>
        <w:rPr>
          <w:rStyle w:val="Textoennegrita"/>
        </w:rPr>
        <w:t>Formato N.º 12 – Acta de Revisión por la Dirección</w:t>
      </w:r>
    </w:p>
    <w:tbl>
      <w:tblPr>
        <w:tblStyle w:val="APA7"/>
        <w:tblW w:w="0" w:type="auto"/>
        <w:tblLook w:val="04A0" w:firstRow="1" w:lastRow="0" w:firstColumn="1" w:lastColumn="0" w:noHBand="0" w:noVBand="1"/>
      </w:tblPr>
      <w:tblGrid>
        <w:gridCol w:w="727"/>
        <w:gridCol w:w="1072"/>
        <w:gridCol w:w="1678"/>
        <w:gridCol w:w="1050"/>
        <w:gridCol w:w="1028"/>
        <w:gridCol w:w="1283"/>
        <w:gridCol w:w="683"/>
      </w:tblGrid>
      <w:tr w:rsidR="00A96992" w:rsidRPr="00032D47" w14:paraId="09622858" w14:textId="77777777" w:rsidTr="004730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426CD8F" w14:textId="77777777" w:rsidR="009347CC" w:rsidRPr="00032D47" w:rsidRDefault="009347CC" w:rsidP="00A96992">
            <w:pPr>
              <w:ind w:firstLine="0"/>
              <w:rPr>
                <w:b/>
                <w:bCs/>
                <w:sz w:val="20"/>
              </w:rPr>
            </w:pPr>
            <w:r w:rsidRPr="00032D47">
              <w:rPr>
                <w:b/>
                <w:bCs/>
                <w:sz w:val="20"/>
              </w:rPr>
              <w:t>Fecha</w:t>
            </w:r>
          </w:p>
        </w:tc>
        <w:tc>
          <w:tcPr>
            <w:tcW w:w="0" w:type="auto"/>
            <w:hideMark/>
          </w:tcPr>
          <w:p w14:paraId="2FA8AF68"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Asistentes</w:t>
            </w:r>
          </w:p>
        </w:tc>
        <w:tc>
          <w:tcPr>
            <w:tcW w:w="0" w:type="auto"/>
            <w:hideMark/>
          </w:tcPr>
          <w:p w14:paraId="755DF50E"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Temas evaluados</w:t>
            </w:r>
          </w:p>
        </w:tc>
        <w:tc>
          <w:tcPr>
            <w:tcW w:w="0" w:type="auto"/>
            <w:hideMark/>
          </w:tcPr>
          <w:p w14:paraId="308F16D8"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Hallazgos</w:t>
            </w:r>
          </w:p>
        </w:tc>
        <w:tc>
          <w:tcPr>
            <w:tcW w:w="0" w:type="auto"/>
            <w:hideMark/>
          </w:tcPr>
          <w:p w14:paraId="7C6C2093"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Acuerdos</w:t>
            </w:r>
          </w:p>
        </w:tc>
        <w:tc>
          <w:tcPr>
            <w:tcW w:w="0" w:type="auto"/>
            <w:hideMark/>
          </w:tcPr>
          <w:p w14:paraId="5B2AABE0"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Responsable</w:t>
            </w:r>
          </w:p>
        </w:tc>
        <w:tc>
          <w:tcPr>
            <w:tcW w:w="0" w:type="auto"/>
            <w:hideMark/>
          </w:tcPr>
          <w:p w14:paraId="0F108F9D" w14:textId="77777777" w:rsidR="009347CC" w:rsidRPr="00032D47" w:rsidRDefault="009347CC" w:rsidP="00A96992">
            <w:pPr>
              <w:ind w:firstLine="0"/>
              <w:cnfStyle w:val="100000000000" w:firstRow="1" w:lastRow="0" w:firstColumn="0" w:lastColumn="0" w:oddVBand="0" w:evenVBand="0" w:oddHBand="0" w:evenHBand="0" w:firstRowFirstColumn="0" w:firstRowLastColumn="0" w:lastRowFirstColumn="0" w:lastRowLastColumn="0"/>
              <w:rPr>
                <w:b/>
                <w:bCs/>
                <w:sz w:val="20"/>
              </w:rPr>
            </w:pPr>
            <w:r w:rsidRPr="00032D47">
              <w:rPr>
                <w:b/>
                <w:bCs/>
                <w:sz w:val="20"/>
              </w:rPr>
              <w:t>Plazo</w:t>
            </w:r>
          </w:p>
        </w:tc>
      </w:tr>
      <w:tr w:rsidR="00A96992" w:rsidRPr="00032D47" w14:paraId="539E2355" w14:textId="77777777" w:rsidTr="00A96992">
        <w:tc>
          <w:tcPr>
            <w:cnfStyle w:val="001000000000" w:firstRow="0" w:lastRow="0" w:firstColumn="1" w:lastColumn="0" w:oddVBand="0" w:evenVBand="0" w:oddHBand="0" w:evenHBand="0" w:firstRowFirstColumn="0" w:firstRowLastColumn="0" w:lastRowFirstColumn="0" w:lastRowLastColumn="0"/>
            <w:tcW w:w="0" w:type="auto"/>
          </w:tcPr>
          <w:p w14:paraId="15B27530" w14:textId="77777777" w:rsidR="009347CC" w:rsidRPr="00032D47" w:rsidRDefault="009347CC" w:rsidP="0047300C">
            <w:pPr>
              <w:jc w:val="center"/>
              <w:rPr>
                <w:sz w:val="20"/>
              </w:rPr>
            </w:pPr>
          </w:p>
        </w:tc>
        <w:tc>
          <w:tcPr>
            <w:tcW w:w="0" w:type="auto"/>
          </w:tcPr>
          <w:p w14:paraId="7A467545"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7C0DD92A"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3A511F43"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52922AF"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26246925"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5DE2748D" w14:textId="77777777" w:rsidR="009347CC" w:rsidRPr="00032D47" w:rsidRDefault="009347CC" w:rsidP="0047300C">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74BE531C" w14:textId="77777777" w:rsidR="009347CC" w:rsidRPr="00A96992" w:rsidRDefault="009347CC" w:rsidP="00484923">
      <w:pPr>
        <w:pStyle w:val="Prrafodelista"/>
        <w:numPr>
          <w:ilvl w:val="0"/>
          <w:numId w:val="23"/>
        </w:numPr>
        <w:rPr>
          <w:rStyle w:val="Textoennegrita"/>
          <w:rFonts w:eastAsiaTheme="minorHAnsi" w:cstheme="minorBidi"/>
        </w:rPr>
      </w:pPr>
      <w:r w:rsidRPr="00A96992">
        <w:rPr>
          <w:rStyle w:val="Textoennegrita"/>
          <w:rFonts w:eastAsiaTheme="minorHAnsi" w:cstheme="minorBidi"/>
        </w:rPr>
        <w:t xml:space="preserve">MEJORA CONTINUA DEL SISTEMA DE </w:t>
      </w:r>
      <w:r w:rsidR="0059138A" w:rsidRPr="0059138A">
        <w:rPr>
          <w:rStyle w:val="Textoennegrita"/>
          <w:rFonts w:eastAsiaTheme="minorHAnsi" w:cstheme="minorBidi"/>
        </w:rPr>
        <w:t>SST</w:t>
      </w:r>
    </w:p>
    <w:p w14:paraId="44875434" w14:textId="77777777" w:rsidR="009347CC" w:rsidRPr="00A96992"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Objetivo</w:t>
      </w:r>
    </w:p>
    <w:p w14:paraId="16B6329F" w14:textId="77777777" w:rsidR="009347CC" w:rsidRDefault="009347CC" w:rsidP="00A96992">
      <w:r>
        <w:t xml:space="preserve">Asegurar la </w:t>
      </w:r>
      <w:r w:rsidRPr="00A96992">
        <w:rPr>
          <w:rStyle w:val="Textoennegrita"/>
          <w:b w:val="0"/>
        </w:rPr>
        <w:t>evolución y fortalecimiento progresivo</w:t>
      </w:r>
      <w:r>
        <w:t xml:space="preserve"> del </w:t>
      </w:r>
      <w:r w:rsidR="002659EE">
        <w:rPr>
          <w:rFonts w:cs="Times New Roman"/>
          <w:szCs w:val="24"/>
          <w:lang w:val="es-PE"/>
        </w:rPr>
        <w:t>SGSST</w:t>
      </w:r>
      <w:r>
        <w:t xml:space="preserve">, mediante la implementación del enfoque </w:t>
      </w:r>
      <w:r w:rsidRPr="00A96992">
        <w:rPr>
          <w:rStyle w:val="Textoennegrita"/>
          <w:b w:val="0"/>
        </w:rPr>
        <w:t>PHVA</w:t>
      </w:r>
      <w:r w:rsidR="00EF4828">
        <w:t>.</w:t>
      </w:r>
    </w:p>
    <w:p w14:paraId="66C0CE88" w14:textId="77777777" w:rsidR="009347CC"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Ciclo de mejora PHVA aplicado al SGSST</w:t>
      </w:r>
    </w:p>
    <w:p w14:paraId="0DC03045" w14:textId="043722A1" w:rsidR="00D802C2" w:rsidRPr="00D802C2" w:rsidRDefault="00D802C2" w:rsidP="00D802C2">
      <w:pPr>
        <w:pStyle w:val="Descripcin"/>
        <w:rPr>
          <w:rStyle w:val="Textoennegrita"/>
          <w:rFonts w:eastAsiaTheme="minorHAnsi" w:cstheme="minorBidi"/>
          <w:i w:val="0"/>
          <w:color w:val="auto"/>
          <w:sz w:val="24"/>
        </w:rPr>
      </w:pPr>
      <w:bookmarkStart w:id="67" w:name="_Toc197087400"/>
      <w:r w:rsidRPr="00D802C2">
        <w:rPr>
          <w:i w:val="0"/>
          <w:color w:val="auto"/>
          <w:sz w:val="24"/>
        </w:rPr>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26</w:t>
      </w:r>
      <w:r w:rsidRPr="00D802C2">
        <w:rPr>
          <w:i w:val="0"/>
          <w:color w:val="auto"/>
          <w:sz w:val="24"/>
        </w:rPr>
        <w:fldChar w:fldCharType="end"/>
      </w:r>
      <w:r w:rsidRPr="00D802C2">
        <w:rPr>
          <w:i w:val="0"/>
          <w:color w:val="auto"/>
          <w:sz w:val="24"/>
        </w:rPr>
        <w:t xml:space="preserve"> Aplicación del ciclo PHVA</w:t>
      </w:r>
      <w:bookmarkEnd w:id="67"/>
    </w:p>
    <w:tbl>
      <w:tblPr>
        <w:tblStyle w:val="APA7"/>
        <w:tblW w:w="0" w:type="auto"/>
        <w:tblLook w:val="04A0" w:firstRow="1" w:lastRow="0" w:firstColumn="1" w:lastColumn="0" w:noHBand="0" w:noVBand="1"/>
      </w:tblPr>
      <w:tblGrid>
        <w:gridCol w:w="994"/>
        <w:gridCol w:w="7510"/>
      </w:tblGrid>
      <w:tr w:rsidR="009347CC" w:rsidRPr="00A96992" w14:paraId="28BD7DC7" w14:textId="77777777" w:rsidTr="00A969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1087A05" w14:textId="77777777" w:rsidR="009347CC" w:rsidRPr="00A96992" w:rsidRDefault="009347CC" w:rsidP="00A96992">
            <w:pPr>
              <w:ind w:firstLine="0"/>
              <w:jc w:val="center"/>
              <w:rPr>
                <w:bCs/>
                <w:sz w:val="20"/>
              </w:rPr>
            </w:pPr>
            <w:r w:rsidRPr="00A96992">
              <w:rPr>
                <w:bCs/>
                <w:sz w:val="20"/>
              </w:rPr>
              <w:t>Fase</w:t>
            </w:r>
          </w:p>
        </w:tc>
        <w:tc>
          <w:tcPr>
            <w:tcW w:w="0" w:type="auto"/>
            <w:hideMark/>
          </w:tcPr>
          <w:p w14:paraId="5D3DD912" w14:textId="77777777" w:rsidR="009347CC" w:rsidRPr="00A96992" w:rsidRDefault="009347CC" w:rsidP="00A96992">
            <w:pPr>
              <w:ind w:firstLine="0"/>
              <w:jc w:val="center"/>
              <w:cnfStyle w:val="100000000000" w:firstRow="1" w:lastRow="0" w:firstColumn="0" w:lastColumn="0" w:oddVBand="0" w:evenVBand="0" w:oddHBand="0" w:evenHBand="0" w:firstRowFirstColumn="0" w:firstRowLastColumn="0" w:lastRowFirstColumn="0" w:lastRowLastColumn="0"/>
              <w:rPr>
                <w:bCs/>
                <w:sz w:val="20"/>
              </w:rPr>
            </w:pPr>
            <w:r w:rsidRPr="00A96992">
              <w:rPr>
                <w:bCs/>
                <w:sz w:val="20"/>
              </w:rPr>
              <w:t>Aplicación práctica</w:t>
            </w:r>
          </w:p>
        </w:tc>
      </w:tr>
      <w:tr w:rsidR="009347CC" w:rsidRPr="00A96992" w14:paraId="46E1A758"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088F06E6" w14:textId="77777777" w:rsidR="009347CC" w:rsidRPr="00A96992" w:rsidRDefault="009347CC" w:rsidP="00A96992">
            <w:pPr>
              <w:ind w:firstLine="0"/>
              <w:jc w:val="center"/>
              <w:rPr>
                <w:sz w:val="20"/>
              </w:rPr>
            </w:pPr>
            <w:r w:rsidRPr="00A96992">
              <w:rPr>
                <w:rStyle w:val="Textoennegrita"/>
                <w:b w:val="0"/>
                <w:sz w:val="20"/>
              </w:rPr>
              <w:t>Planificar</w:t>
            </w:r>
          </w:p>
        </w:tc>
        <w:tc>
          <w:tcPr>
            <w:tcW w:w="0" w:type="auto"/>
            <w:hideMark/>
          </w:tcPr>
          <w:p w14:paraId="72086398"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Identificar peligros, establecer objetivos, elaborar matrices IPERC y planes de capacitación.</w:t>
            </w:r>
          </w:p>
        </w:tc>
      </w:tr>
      <w:tr w:rsidR="009347CC" w:rsidRPr="00A96992" w14:paraId="0ED43F27"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59DDAED0" w14:textId="77777777" w:rsidR="009347CC" w:rsidRPr="00A96992" w:rsidRDefault="009347CC" w:rsidP="00A96992">
            <w:pPr>
              <w:ind w:firstLine="0"/>
              <w:jc w:val="center"/>
              <w:rPr>
                <w:sz w:val="20"/>
              </w:rPr>
            </w:pPr>
            <w:r w:rsidRPr="00A96992">
              <w:rPr>
                <w:rStyle w:val="Textoennegrita"/>
                <w:b w:val="0"/>
                <w:sz w:val="20"/>
              </w:rPr>
              <w:t>Hacer</w:t>
            </w:r>
          </w:p>
        </w:tc>
        <w:tc>
          <w:tcPr>
            <w:tcW w:w="0" w:type="auto"/>
            <w:hideMark/>
          </w:tcPr>
          <w:p w14:paraId="28884538" w14:textId="77777777" w:rsidR="009347CC" w:rsidRPr="00A96992" w:rsidRDefault="002062BF"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Pr>
                <w:sz w:val="20"/>
              </w:rPr>
              <w:t>Diseñar</w:t>
            </w:r>
            <w:r w:rsidR="009347CC" w:rsidRPr="00A96992">
              <w:rPr>
                <w:sz w:val="20"/>
              </w:rPr>
              <w:t xml:space="preserve"> medidas de control, ejecutar capacitaciones, entregar EPP, desarrollar simulacros.</w:t>
            </w:r>
          </w:p>
        </w:tc>
      </w:tr>
      <w:tr w:rsidR="009347CC" w:rsidRPr="00A96992" w14:paraId="34217434"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7F876B6B" w14:textId="77777777" w:rsidR="009347CC" w:rsidRPr="00A96992" w:rsidRDefault="009347CC" w:rsidP="00A96992">
            <w:pPr>
              <w:ind w:firstLine="0"/>
              <w:jc w:val="center"/>
              <w:rPr>
                <w:sz w:val="20"/>
              </w:rPr>
            </w:pPr>
            <w:r w:rsidRPr="00A96992">
              <w:rPr>
                <w:rStyle w:val="Textoennegrita"/>
                <w:b w:val="0"/>
                <w:sz w:val="20"/>
              </w:rPr>
              <w:t>Verificar</w:t>
            </w:r>
          </w:p>
        </w:tc>
        <w:tc>
          <w:tcPr>
            <w:tcW w:w="0" w:type="auto"/>
            <w:hideMark/>
          </w:tcPr>
          <w:p w14:paraId="0930E72E"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Realizar auditorías, inspecciones, revisar indicadores y recopilar reportes del personal.</w:t>
            </w:r>
          </w:p>
        </w:tc>
      </w:tr>
      <w:tr w:rsidR="009347CC" w:rsidRPr="00A96992" w14:paraId="5643A2FC"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0273B3FB" w14:textId="77777777" w:rsidR="009347CC" w:rsidRPr="00A96992" w:rsidRDefault="009347CC" w:rsidP="00A96992">
            <w:pPr>
              <w:ind w:firstLine="0"/>
              <w:jc w:val="center"/>
              <w:rPr>
                <w:sz w:val="20"/>
              </w:rPr>
            </w:pPr>
            <w:r w:rsidRPr="00A96992">
              <w:rPr>
                <w:rStyle w:val="Textoennegrita"/>
                <w:b w:val="0"/>
                <w:sz w:val="20"/>
              </w:rPr>
              <w:t>Actuar</w:t>
            </w:r>
          </w:p>
        </w:tc>
        <w:tc>
          <w:tcPr>
            <w:tcW w:w="0" w:type="auto"/>
            <w:hideMark/>
          </w:tcPr>
          <w:p w14:paraId="2BCC436E"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Ajustar procedimientos, actualizar IPERC, rediseñar capacitaciones, asignar nuevos recursos.</w:t>
            </w:r>
          </w:p>
        </w:tc>
      </w:tr>
    </w:tbl>
    <w:p w14:paraId="7BD08E16" w14:textId="77777777" w:rsidR="009347CC" w:rsidRPr="00A96992"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Estrategias de mejora continua</w:t>
      </w:r>
    </w:p>
    <w:p w14:paraId="0AE7DB74" w14:textId="77777777" w:rsidR="009347CC" w:rsidRDefault="009347CC" w:rsidP="006C114A">
      <w:pPr>
        <w:pStyle w:val="Prrafodelista"/>
        <w:numPr>
          <w:ilvl w:val="0"/>
          <w:numId w:val="42"/>
        </w:numPr>
      </w:pPr>
      <w:r>
        <w:t>Evaluación trimestral de indicadores SST.</w:t>
      </w:r>
    </w:p>
    <w:p w14:paraId="7BDAB58C" w14:textId="77777777" w:rsidR="009347CC" w:rsidRDefault="009347CC" w:rsidP="006C114A">
      <w:pPr>
        <w:pStyle w:val="Prrafodelista"/>
        <w:numPr>
          <w:ilvl w:val="0"/>
          <w:numId w:val="42"/>
        </w:numPr>
      </w:pPr>
      <w:r>
        <w:t>Actualización periódica de procedimientos y matrices IPERC.</w:t>
      </w:r>
    </w:p>
    <w:p w14:paraId="1073B5D9" w14:textId="77777777" w:rsidR="009347CC" w:rsidRDefault="009347CC" w:rsidP="006C114A">
      <w:pPr>
        <w:pStyle w:val="Prrafodelista"/>
        <w:numPr>
          <w:ilvl w:val="0"/>
          <w:numId w:val="42"/>
        </w:numPr>
      </w:pPr>
      <w:r>
        <w:t>Incorporación de nuevas tecnologías para monitoreo de condiciones (sensores, apps).</w:t>
      </w:r>
    </w:p>
    <w:p w14:paraId="4213EE38" w14:textId="77777777" w:rsidR="009347CC" w:rsidRDefault="002062BF" w:rsidP="006C114A">
      <w:pPr>
        <w:pStyle w:val="Prrafodelista"/>
        <w:numPr>
          <w:ilvl w:val="0"/>
          <w:numId w:val="42"/>
        </w:numPr>
      </w:pPr>
      <w:r>
        <w:t>Diseñar</w:t>
      </w:r>
      <w:r w:rsidR="009347CC">
        <w:t xml:space="preserve"> de campañas preventivas temáticas.</w:t>
      </w:r>
    </w:p>
    <w:p w14:paraId="11A6B084" w14:textId="77777777" w:rsidR="009347CC" w:rsidRDefault="009347CC" w:rsidP="006C114A">
      <w:pPr>
        <w:pStyle w:val="Prrafodelista"/>
        <w:numPr>
          <w:ilvl w:val="0"/>
          <w:numId w:val="42"/>
        </w:numPr>
      </w:pPr>
      <w:r>
        <w:t>Promoción del liderazgo preventivo desde supervisores.</w:t>
      </w:r>
    </w:p>
    <w:p w14:paraId="42CE6715" w14:textId="77777777" w:rsidR="009347CC" w:rsidRDefault="009347CC" w:rsidP="00484923">
      <w:pPr>
        <w:pStyle w:val="Prrafodelista"/>
        <w:numPr>
          <w:ilvl w:val="1"/>
          <w:numId w:val="23"/>
        </w:numPr>
        <w:rPr>
          <w:rStyle w:val="Textoennegrita"/>
          <w:rFonts w:eastAsiaTheme="minorHAnsi" w:cstheme="minorBidi"/>
        </w:rPr>
      </w:pPr>
      <w:r w:rsidRPr="00A96992">
        <w:rPr>
          <w:rStyle w:val="Textoennegrita"/>
          <w:rFonts w:eastAsiaTheme="minorHAnsi" w:cstheme="minorBidi"/>
        </w:rPr>
        <w:t>Indicadores de mejora</w:t>
      </w:r>
    </w:p>
    <w:p w14:paraId="03557423" w14:textId="45F6E997" w:rsidR="00D802C2" w:rsidRPr="00D802C2" w:rsidRDefault="00D802C2" w:rsidP="00D802C2">
      <w:pPr>
        <w:pStyle w:val="Descripcin"/>
        <w:rPr>
          <w:rStyle w:val="Textoennegrita"/>
          <w:rFonts w:eastAsiaTheme="minorHAnsi" w:cstheme="minorBidi"/>
          <w:i w:val="0"/>
          <w:color w:val="auto"/>
          <w:sz w:val="24"/>
        </w:rPr>
      </w:pPr>
      <w:bookmarkStart w:id="68" w:name="_Toc197087401"/>
      <w:r w:rsidRPr="00D802C2">
        <w:rPr>
          <w:i w:val="0"/>
          <w:color w:val="auto"/>
          <w:sz w:val="24"/>
        </w:rPr>
        <w:lastRenderedPageBreak/>
        <w:t xml:space="preserve">Tabla </w:t>
      </w:r>
      <w:r w:rsidRPr="00D802C2">
        <w:rPr>
          <w:i w:val="0"/>
          <w:color w:val="auto"/>
          <w:sz w:val="24"/>
        </w:rPr>
        <w:fldChar w:fldCharType="begin"/>
      </w:r>
      <w:r w:rsidRPr="00D802C2">
        <w:rPr>
          <w:i w:val="0"/>
          <w:color w:val="auto"/>
          <w:sz w:val="24"/>
        </w:rPr>
        <w:instrText xml:space="preserve"> SEQ Tabla \* ARABIC </w:instrText>
      </w:r>
      <w:r w:rsidRPr="00D802C2">
        <w:rPr>
          <w:i w:val="0"/>
          <w:color w:val="auto"/>
          <w:sz w:val="24"/>
        </w:rPr>
        <w:fldChar w:fldCharType="separate"/>
      </w:r>
      <w:r w:rsidR="00C25E99">
        <w:rPr>
          <w:i w:val="0"/>
          <w:noProof/>
          <w:color w:val="auto"/>
          <w:sz w:val="24"/>
        </w:rPr>
        <w:t>27</w:t>
      </w:r>
      <w:r w:rsidRPr="00D802C2">
        <w:rPr>
          <w:i w:val="0"/>
          <w:color w:val="auto"/>
          <w:sz w:val="24"/>
        </w:rPr>
        <w:fldChar w:fldCharType="end"/>
      </w:r>
      <w:r w:rsidRPr="00D802C2">
        <w:rPr>
          <w:i w:val="0"/>
          <w:color w:val="auto"/>
          <w:sz w:val="24"/>
        </w:rPr>
        <w:t xml:space="preserve"> Mejoras esperadas</w:t>
      </w:r>
      <w:bookmarkEnd w:id="68"/>
    </w:p>
    <w:tbl>
      <w:tblPr>
        <w:tblStyle w:val="APA7"/>
        <w:tblW w:w="0" w:type="auto"/>
        <w:tblLook w:val="04A0" w:firstRow="1" w:lastRow="0" w:firstColumn="1" w:lastColumn="0" w:noHBand="0" w:noVBand="1"/>
      </w:tblPr>
      <w:tblGrid>
        <w:gridCol w:w="3959"/>
        <w:gridCol w:w="1888"/>
        <w:gridCol w:w="2621"/>
      </w:tblGrid>
      <w:tr w:rsidR="00CB1723" w:rsidRPr="00A96992" w14:paraId="58F317A7" w14:textId="77777777" w:rsidTr="00A969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0551E96" w14:textId="77777777" w:rsidR="009347CC" w:rsidRPr="00A96992" w:rsidRDefault="009347CC" w:rsidP="00A96992">
            <w:pPr>
              <w:ind w:firstLine="0"/>
              <w:jc w:val="center"/>
              <w:rPr>
                <w:b/>
                <w:bCs/>
                <w:sz w:val="20"/>
              </w:rPr>
            </w:pPr>
            <w:r w:rsidRPr="00A96992">
              <w:rPr>
                <w:b/>
                <w:bCs/>
                <w:sz w:val="20"/>
              </w:rPr>
              <w:t>Indicador</w:t>
            </w:r>
          </w:p>
        </w:tc>
        <w:tc>
          <w:tcPr>
            <w:tcW w:w="0" w:type="auto"/>
            <w:hideMark/>
          </w:tcPr>
          <w:p w14:paraId="5C8318FD" w14:textId="77777777" w:rsidR="009347CC" w:rsidRPr="00A96992" w:rsidRDefault="009347CC" w:rsidP="00A96992">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A96992">
              <w:rPr>
                <w:b/>
                <w:bCs/>
                <w:sz w:val="20"/>
              </w:rPr>
              <w:t>Meta anual</w:t>
            </w:r>
          </w:p>
        </w:tc>
        <w:tc>
          <w:tcPr>
            <w:tcW w:w="0" w:type="auto"/>
            <w:hideMark/>
          </w:tcPr>
          <w:p w14:paraId="2C627A1B" w14:textId="77777777" w:rsidR="009347CC" w:rsidRPr="00A96992" w:rsidRDefault="009347CC" w:rsidP="00A96992">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A96992">
              <w:rPr>
                <w:b/>
                <w:bCs/>
                <w:sz w:val="20"/>
              </w:rPr>
              <w:t>Medio de verificación</w:t>
            </w:r>
          </w:p>
        </w:tc>
      </w:tr>
      <w:tr w:rsidR="00CB1723" w:rsidRPr="00A96992" w14:paraId="63C15829"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00DF4434" w14:textId="77777777" w:rsidR="009347CC" w:rsidRPr="00A96992" w:rsidRDefault="009347CC" w:rsidP="00A96992">
            <w:pPr>
              <w:ind w:firstLine="0"/>
              <w:jc w:val="center"/>
              <w:rPr>
                <w:sz w:val="20"/>
              </w:rPr>
            </w:pPr>
            <w:r w:rsidRPr="00A96992">
              <w:rPr>
                <w:sz w:val="20"/>
              </w:rPr>
              <w:t>Reducción de la tasa de accidentes</w:t>
            </w:r>
          </w:p>
        </w:tc>
        <w:tc>
          <w:tcPr>
            <w:tcW w:w="0" w:type="auto"/>
            <w:hideMark/>
          </w:tcPr>
          <w:p w14:paraId="10482CE6"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w:t>
            </w:r>
            <w:r w:rsidR="00D802C2">
              <w:rPr>
                <w:sz w:val="20"/>
              </w:rPr>
              <w:t>90</w:t>
            </w:r>
            <w:r w:rsidRPr="00A96992">
              <w:rPr>
                <w:sz w:val="20"/>
              </w:rPr>
              <w:t>% vs año anterior</w:t>
            </w:r>
          </w:p>
        </w:tc>
        <w:tc>
          <w:tcPr>
            <w:tcW w:w="0" w:type="auto"/>
            <w:hideMark/>
          </w:tcPr>
          <w:p w14:paraId="3BEF3B43"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Reporte mensual SST</w:t>
            </w:r>
          </w:p>
        </w:tc>
      </w:tr>
      <w:tr w:rsidR="00CB1723" w:rsidRPr="00A96992" w14:paraId="1D828331"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0B6004C0" w14:textId="77777777" w:rsidR="009347CC" w:rsidRPr="00A96992" w:rsidRDefault="009347CC" w:rsidP="00A96992">
            <w:pPr>
              <w:ind w:firstLine="0"/>
              <w:jc w:val="center"/>
              <w:rPr>
                <w:sz w:val="20"/>
              </w:rPr>
            </w:pPr>
            <w:r w:rsidRPr="00A96992">
              <w:rPr>
                <w:sz w:val="20"/>
              </w:rPr>
              <w:t>Cumplimiento de inspecciones planificadas</w:t>
            </w:r>
          </w:p>
        </w:tc>
        <w:tc>
          <w:tcPr>
            <w:tcW w:w="0" w:type="auto"/>
            <w:hideMark/>
          </w:tcPr>
          <w:p w14:paraId="7DA2E3C8"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 xml:space="preserve">≥ </w:t>
            </w:r>
            <w:r w:rsidR="00D802C2">
              <w:rPr>
                <w:sz w:val="20"/>
              </w:rPr>
              <w:t>10</w:t>
            </w:r>
            <w:r w:rsidRPr="00A96992">
              <w:rPr>
                <w:sz w:val="20"/>
              </w:rPr>
              <w:t>0%</w:t>
            </w:r>
          </w:p>
        </w:tc>
        <w:tc>
          <w:tcPr>
            <w:tcW w:w="0" w:type="auto"/>
            <w:hideMark/>
          </w:tcPr>
          <w:p w14:paraId="6D096C09"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Cronograma de inspecciones</w:t>
            </w:r>
          </w:p>
        </w:tc>
      </w:tr>
      <w:tr w:rsidR="00CB1723" w:rsidRPr="00A96992" w14:paraId="37B30FA7"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32EFB443" w14:textId="77777777" w:rsidR="009347CC" w:rsidRPr="00A96992" w:rsidRDefault="009347CC" w:rsidP="00A96992">
            <w:pPr>
              <w:ind w:firstLine="0"/>
              <w:jc w:val="center"/>
              <w:rPr>
                <w:sz w:val="20"/>
              </w:rPr>
            </w:pPr>
            <w:r w:rsidRPr="00A96992">
              <w:rPr>
                <w:sz w:val="20"/>
              </w:rPr>
              <w:t>Participación en capacitaciones</w:t>
            </w:r>
          </w:p>
        </w:tc>
        <w:tc>
          <w:tcPr>
            <w:tcW w:w="0" w:type="auto"/>
            <w:hideMark/>
          </w:tcPr>
          <w:p w14:paraId="30E3306E"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 95% de personal</w:t>
            </w:r>
          </w:p>
        </w:tc>
        <w:tc>
          <w:tcPr>
            <w:tcW w:w="0" w:type="auto"/>
            <w:hideMark/>
          </w:tcPr>
          <w:p w14:paraId="16C5A762"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Registro de asistencia</w:t>
            </w:r>
          </w:p>
        </w:tc>
      </w:tr>
      <w:tr w:rsidR="00CB1723" w:rsidRPr="00A96992" w14:paraId="5BE44384"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6B6C4438" w14:textId="77777777" w:rsidR="009347CC" w:rsidRPr="00A96992" w:rsidRDefault="009347CC" w:rsidP="00A96992">
            <w:pPr>
              <w:ind w:firstLine="0"/>
              <w:jc w:val="center"/>
              <w:rPr>
                <w:sz w:val="20"/>
              </w:rPr>
            </w:pPr>
            <w:r w:rsidRPr="00A96992">
              <w:rPr>
                <w:sz w:val="20"/>
              </w:rPr>
              <w:t>Propuestas recibidas de trabajadores</w:t>
            </w:r>
          </w:p>
        </w:tc>
        <w:tc>
          <w:tcPr>
            <w:tcW w:w="0" w:type="auto"/>
            <w:hideMark/>
          </w:tcPr>
          <w:p w14:paraId="33820E48"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 12/año</w:t>
            </w:r>
          </w:p>
        </w:tc>
        <w:tc>
          <w:tcPr>
            <w:tcW w:w="0" w:type="auto"/>
            <w:hideMark/>
          </w:tcPr>
          <w:p w14:paraId="1F6AB667"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Buzón físico y virtual</w:t>
            </w:r>
          </w:p>
        </w:tc>
      </w:tr>
      <w:tr w:rsidR="00CB1723" w:rsidRPr="00A96992" w14:paraId="6AE6DEA4" w14:textId="77777777" w:rsidTr="00A96992">
        <w:tc>
          <w:tcPr>
            <w:cnfStyle w:val="001000000000" w:firstRow="0" w:lastRow="0" w:firstColumn="1" w:lastColumn="0" w:oddVBand="0" w:evenVBand="0" w:oddHBand="0" w:evenHBand="0" w:firstRowFirstColumn="0" w:firstRowLastColumn="0" w:lastRowFirstColumn="0" w:lastRowLastColumn="0"/>
            <w:tcW w:w="0" w:type="auto"/>
            <w:hideMark/>
          </w:tcPr>
          <w:p w14:paraId="5EFEFE56" w14:textId="77777777" w:rsidR="009347CC" w:rsidRPr="00A96992" w:rsidRDefault="009347CC" w:rsidP="00A96992">
            <w:pPr>
              <w:ind w:firstLine="0"/>
              <w:jc w:val="center"/>
              <w:rPr>
                <w:sz w:val="20"/>
              </w:rPr>
            </w:pPr>
            <w:r w:rsidRPr="00A96992">
              <w:rPr>
                <w:sz w:val="20"/>
              </w:rPr>
              <w:t>Cierre de acciones correctivas dentro del plazo</w:t>
            </w:r>
          </w:p>
        </w:tc>
        <w:tc>
          <w:tcPr>
            <w:tcW w:w="0" w:type="auto"/>
            <w:hideMark/>
          </w:tcPr>
          <w:p w14:paraId="77700BD8"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100%</w:t>
            </w:r>
          </w:p>
        </w:tc>
        <w:tc>
          <w:tcPr>
            <w:tcW w:w="0" w:type="auto"/>
            <w:hideMark/>
          </w:tcPr>
          <w:p w14:paraId="20835F2C" w14:textId="77777777" w:rsidR="009347CC" w:rsidRPr="00A96992" w:rsidRDefault="009347CC" w:rsidP="00A96992">
            <w:pPr>
              <w:ind w:firstLine="0"/>
              <w:jc w:val="center"/>
              <w:cnfStyle w:val="000000000000" w:firstRow="0" w:lastRow="0" w:firstColumn="0" w:lastColumn="0" w:oddVBand="0" w:evenVBand="0" w:oddHBand="0" w:evenHBand="0" w:firstRowFirstColumn="0" w:firstRowLastColumn="0" w:lastRowFirstColumn="0" w:lastRowLastColumn="0"/>
              <w:rPr>
                <w:sz w:val="20"/>
              </w:rPr>
            </w:pPr>
            <w:r w:rsidRPr="00A96992">
              <w:rPr>
                <w:sz w:val="20"/>
              </w:rPr>
              <w:t>Registro de no conformidades</w:t>
            </w:r>
          </w:p>
        </w:tc>
      </w:tr>
    </w:tbl>
    <w:p w14:paraId="35F83A9B" w14:textId="77777777" w:rsidR="009347CC" w:rsidRPr="00CB1723" w:rsidRDefault="009347CC" w:rsidP="00484923">
      <w:pPr>
        <w:pStyle w:val="Prrafodelista"/>
        <w:numPr>
          <w:ilvl w:val="1"/>
          <w:numId w:val="23"/>
        </w:numPr>
        <w:rPr>
          <w:rStyle w:val="Textoennegrita"/>
          <w:rFonts w:eastAsiaTheme="minorHAnsi" w:cstheme="minorBidi"/>
        </w:rPr>
      </w:pPr>
      <w:r w:rsidRPr="00CB1723">
        <w:rPr>
          <w:rStyle w:val="Textoennegrita"/>
          <w:rFonts w:eastAsiaTheme="minorHAnsi" w:cstheme="minorBidi"/>
        </w:rPr>
        <w:t>Plan anual de mejora</w:t>
      </w:r>
    </w:p>
    <w:p w14:paraId="0EED1E0F" w14:textId="77777777" w:rsidR="009347CC" w:rsidRDefault="009347CC" w:rsidP="00CB1723">
      <w:r>
        <w:rPr>
          <w:rStyle w:val="Textoennegrita"/>
        </w:rPr>
        <w:t>Formato N.º 13 – Plan de Mejora Continua SST</w:t>
      </w:r>
    </w:p>
    <w:tbl>
      <w:tblPr>
        <w:tblStyle w:val="APA7"/>
        <w:tblW w:w="0" w:type="auto"/>
        <w:tblLook w:val="04A0" w:firstRow="1" w:lastRow="0" w:firstColumn="1" w:lastColumn="0" w:noHBand="0" w:noVBand="1"/>
      </w:tblPr>
      <w:tblGrid>
        <w:gridCol w:w="427"/>
        <w:gridCol w:w="1872"/>
        <w:gridCol w:w="805"/>
        <w:gridCol w:w="1283"/>
        <w:gridCol w:w="994"/>
        <w:gridCol w:w="683"/>
        <w:gridCol w:w="1061"/>
      </w:tblGrid>
      <w:tr w:rsidR="00CB1723" w:rsidRPr="00581860" w14:paraId="7F64E027" w14:textId="77777777" w:rsidTr="00CB17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9A6DF72" w14:textId="77777777" w:rsidR="009347CC" w:rsidRPr="00581860" w:rsidRDefault="009347CC" w:rsidP="00CB1723">
            <w:pPr>
              <w:ind w:firstLine="0"/>
              <w:jc w:val="center"/>
              <w:rPr>
                <w:b/>
                <w:bCs/>
                <w:sz w:val="20"/>
              </w:rPr>
            </w:pPr>
            <w:r w:rsidRPr="00581860">
              <w:rPr>
                <w:b/>
                <w:bCs/>
                <w:sz w:val="20"/>
              </w:rPr>
              <w:t>Nº</w:t>
            </w:r>
          </w:p>
        </w:tc>
        <w:tc>
          <w:tcPr>
            <w:tcW w:w="0" w:type="auto"/>
            <w:hideMark/>
          </w:tcPr>
          <w:p w14:paraId="51D6E284"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Objetivo de mejora</w:t>
            </w:r>
          </w:p>
        </w:tc>
        <w:tc>
          <w:tcPr>
            <w:tcW w:w="0" w:type="auto"/>
            <w:hideMark/>
          </w:tcPr>
          <w:p w14:paraId="3BBCD472"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Acción</w:t>
            </w:r>
          </w:p>
        </w:tc>
        <w:tc>
          <w:tcPr>
            <w:tcW w:w="0" w:type="auto"/>
            <w:hideMark/>
          </w:tcPr>
          <w:p w14:paraId="562EE1DE"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Responsable</w:t>
            </w:r>
          </w:p>
        </w:tc>
        <w:tc>
          <w:tcPr>
            <w:tcW w:w="0" w:type="auto"/>
            <w:hideMark/>
          </w:tcPr>
          <w:p w14:paraId="5F9BF44A"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Recursos</w:t>
            </w:r>
          </w:p>
        </w:tc>
        <w:tc>
          <w:tcPr>
            <w:tcW w:w="0" w:type="auto"/>
            <w:hideMark/>
          </w:tcPr>
          <w:p w14:paraId="7CF79146"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Plazo</w:t>
            </w:r>
          </w:p>
        </w:tc>
        <w:tc>
          <w:tcPr>
            <w:tcW w:w="0" w:type="auto"/>
            <w:hideMark/>
          </w:tcPr>
          <w:p w14:paraId="408D14D4" w14:textId="77777777" w:rsidR="009347CC" w:rsidRPr="00581860" w:rsidRDefault="009347CC" w:rsidP="00CB1723">
            <w:pPr>
              <w:ind w:firstLine="0"/>
              <w:jc w:val="center"/>
              <w:cnfStyle w:val="100000000000" w:firstRow="1" w:lastRow="0" w:firstColumn="0" w:lastColumn="0" w:oddVBand="0" w:evenVBand="0" w:oddHBand="0" w:evenHBand="0" w:firstRowFirstColumn="0" w:firstRowLastColumn="0" w:lastRowFirstColumn="0" w:lastRowLastColumn="0"/>
              <w:rPr>
                <w:b/>
                <w:bCs/>
                <w:sz w:val="20"/>
              </w:rPr>
            </w:pPr>
            <w:r w:rsidRPr="00581860">
              <w:rPr>
                <w:b/>
                <w:bCs/>
                <w:sz w:val="20"/>
              </w:rPr>
              <w:t>Indicador</w:t>
            </w:r>
          </w:p>
        </w:tc>
      </w:tr>
      <w:tr w:rsidR="00CB1723" w:rsidRPr="00581860" w14:paraId="09B521D7" w14:textId="77777777" w:rsidTr="00CB1723">
        <w:tc>
          <w:tcPr>
            <w:cnfStyle w:val="001000000000" w:firstRow="0" w:lastRow="0" w:firstColumn="1" w:lastColumn="0" w:oddVBand="0" w:evenVBand="0" w:oddHBand="0" w:evenHBand="0" w:firstRowFirstColumn="0" w:firstRowLastColumn="0" w:lastRowFirstColumn="0" w:lastRowLastColumn="0"/>
            <w:tcW w:w="0" w:type="auto"/>
          </w:tcPr>
          <w:p w14:paraId="5BF841E3" w14:textId="77777777" w:rsidR="009347CC" w:rsidRPr="00581860" w:rsidRDefault="009347CC" w:rsidP="00CB1723">
            <w:pPr>
              <w:jc w:val="center"/>
              <w:rPr>
                <w:sz w:val="20"/>
              </w:rPr>
            </w:pPr>
          </w:p>
        </w:tc>
        <w:tc>
          <w:tcPr>
            <w:tcW w:w="0" w:type="auto"/>
          </w:tcPr>
          <w:p w14:paraId="5E0475E8"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6C2C3A51"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77C62AFC"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086C059A"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331FA8C2"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c>
          <w:tcPr>
            <w:tcW w:w="0" w:type="auto"/>
          </w:tcPr>
          <w:p w14:paraId="6099DCB6" w14:textId="77777777" w:rsidR="009347CC" w:rsidRPr="00581860" w:rsidRDefault="009347CC" w:rsidP="00CB1723">
            <w:pPr>
              <w:jc w:val="center"/>
              <w:cnfStyle w:val="000000000000" w:firstRow="0" w:lastRow="0" w:firstColumn="0" w:lastColumn="0" w:oddVBand="0" w:evenVBand="0" w:oddHBand="0" w:evenHBand="0" w:firstRowFirstColumn="0" w:firstRowLastColumn="0" w:lastRowFirstColumn="0" w:lastRowLastColumn="0"/>
              <w:rPr>
                <w:sz w:val="20"/>
              </w:rPr>
            </w:pPr>
          </w:p>
        </w:tc>
      </w:tr>
    </w:tbl>
    <w:p w14:paraId="04DFE1EB" w14:textId="77777777" w:rsidR="00642811" w:rsidRDefault="00642811" w:rsidP="009347CC">
      <w:pPr>
        <w:spacing w:before="100" w:beforeAutospacing="1" w:after="100" w:afterAutospacing="1"/>
        <w:jc w:val="left"/>
        <w:rPr>
          <w:b/>
        </w:rPr>
      </w:pPr>
      <w:r w:rsidRPr="00642811">
        <w:rPr>
          <w:b/>
        </w:rPr>
        <w:t xml:space="preserve">3.7 Estimación de </w:t>
      </w:r>
      <w:r w:rsidR="00FF7B1F">
        <w:rPr>
          <w:b/>
        </w:rPr>
        <w:t>la mejora</w:t>
      </w:r>
      <w:r w:rsidRPr="00642811">
        <w:rPr>
          <w:b/>
        </w:rPr>
        <w:t xml:space="preserve"> después del diseño del SGSST</w:t>
      </w:r>
    </w:p>
    <w:p w14:paraId="1BEA9950" w14:textId="77777777" w:rsidR="00642811" w:rsidRPr="00EF4828" w:rsidRDefault="00642811" w:rsidP="00314B34">
      <w:pPr>
        <w:spacing w:before="100" w:beforeAutospacing="1" w:after="100" w:afterAutospacing="1"/>
      </w:pPr>
      <w:r w:rsidRPr="00EF4828">
        <w:t xml:space="preserve">La presente sección estima la reducción proyectada en los accidentes laborales tras el diseño del </w:t>
      </w:r>
      <w:r w:rsidR="002659EE" w:rsidRPr="00EF4828">
        <w:rPr>
          <w:rFonts w:cs="Times New Roman"/>
          <w:szCs w:val="24"/>
          <w:lang w:val="es-PE"/>
        </w:rPr>
        <w:t>SGSST</w:t>
      </w:r>
      <w:r w:rsidRPr="00EF4828">
        <w:t xml:space="preserve">. La estimación se basa en la comparación entre la situación actual (línea base) y los resultados esperados al </w:t>
      </w:r>
      <w:r w:rsidR="002062BF" w:rsidRPr="00EF4828">
        <w:t>diseñar</w:t>
      </w:r>
      <w:r w:rsidRPr="00EF4828">
        <w:t xml:space="preserve"> las medidas propuestas.</w:t>
      </w:r>
    </w:p>
    <w:p w14:paraId="12085A99" w14:textId="77777777" w:rsidR="0067047E" w:rsidRDefault="0067047E" w:rsidP="00314B34">
      <w:pPr>
        <w:spacing w:before="100" w:beforeAutospacing="1" w:after="100" w:afterAutospacing="1"/>
      </w:pPr>
      <w:r w:rsidRPr="00EF4828">
        <w:t xml:space="preserve">Tras el diagnóstico </w:t>
      </w:r>
      <w:r w:rsidR="00EF4828">
        <w:t>inicial</w:t>
      </w:r>
      <w:r w:rsidRPr="00EF4828">
        <w:t xml:space="preserve">, en la cual se identificó un cumplimiento del 0% en todas las dimensiones del SGSST, se ha diseñado un plan integral de </w:t>
      </w:r>
      <w:r w:rsidR="0059138A" w:rsidRPr="00EF4828">
        <w:t>SST</w:t>
      </w:r>
      <w:r w:rsidRPr="00EF4828">
        <w:t xml:space="preserve"> alineado a los principios y obligaciones de la Ley N.º 29783. Este plan contempla acciones estratégicas como </w:t>
      </w:r>
      <w:r w:rsidR="002062BF" w:rsidRPr="00EF4828">
        <w:t>el diseño</w:t>
      </w:r>
      <w:r w:rsidRPr="00EF4828">
        <w:t xml:space="preserve"> de</w:t>
      </w:r>
      <w:r w:rsidRPr="0067047E">
        <w:t xml:space="preserve"> capacitaciones continuas, el diseño de protocolos específicos por actividad crítica, la entrega y supervisión del uso de </w:t>
      </w:r>
      <w:r w:rsidR="00EF4828" w:rsidRPr="00993634">
        <w:rPr>
          <w:bCs/>
          <w:lang w:eastAsia="es-PE"/>
        </w:rPr>
        <w:t>EPP</w:t>
      </w:r>
      <w:r w:rsidRPr="0067047E">
        <w:t xml:space="preserve">, y la creación de registros </w:t>
      </w:r>
      <w:r w:rsidRPr="0067047E">
        <w:lastRenderedPageBreak/>
        <w:t>sistematizados de accidentes</w:t>
      </w:r>
      <w:r>
        <w:t xml:space="preserve"> e</w:t>
      </w:r>
      <w:r w:rsidRPr="0067047E">
        <w:t xml:space="preserve"> inspecciones. A partir de estas medidas, se proyecta una reducción significativa de los niveles de accidentabilidad en la empresa, tal como se detalla a continuación.</w:t>
      </w:r>
    </w:p>
    <w:p w14:paraId="65884C76" w14:textId="77777777" w:rsidR="00314B34" w:rsidRPr="00F9003C" w:rsidRDefault="00314B34" w:rsidP="00314B34">
      <w:pPr>
        <w:spacing w:before="100" w:beforeAutospacing="1" w:after="100" w:afterAutospacing="1"/>
      </w:pPr>
      <w:r w:rsidRPr="00314B34">
        <w:t xml:space="preserve">Una vez </w:t>
      </w:r>
      <w:r w:rsidR="002062BF">
        <w:t>diseñado el</w:t>
      </w:r>
      <w:r w:rsidRPr="00314B34">
        <w:t xml:space="preserve"> </w:t>
      </w:r>
      <w:r w:rsidR="002659EE">
        <w:rPr>
          <w:rFonts w:cs="Times New Roman"/>
          <w:szCs w:val="24"/>
          <w:lang w:val="es-PE"/>
        </w:rPr>
        <w:t>SGSST</w:t>
      </w:r>
      <w:r w:rsidRPr="00314B34">
        <w:t xml:space="preserve"> en la empresa constructora de Trujillo, se proyecta una mejora significativa en todas las dimensiones clave de la seguridad laboral. Esta mejora se estima en un 100% en cada una de las áreas fundamentales del SGSST, ya que se asumió que </w:t>
      </w:r>
      <w:r w:rsidRPr="00F9003C">
        <w:t>todas las medidas propuestas se aplicaron de manera integral y efectiva.</w:t>
      </w:r>
    </w:p>
    <w:p w14:paraId="38EA4381" w14:textId="77777777" w:rsidR="00FF7B1F" w:rsidRPr="00F9003C" w:rsidRDefault="00FF7B1F" w:rsidP="009347CC">
      <w:pPr>
        <w:spacing w:before="100" w:beforeAutospacing="1" w:after="100" w:afterAutospacing="1"/>
        <w:jc w:val="left"/>
      </w:pPr>
      <w:r w:rsidRPr="00F9003C">
        <w:t xml:space="preserve">3.7.1 </w:t>
      </w:r>
      <w:bookmarkStart w:id="69" w:name="_Hlk197086724"/>
      <w:r w:rsidR="00006657">
        <w:t>Diseño y</w:t>
      </w:r>
      <w:r w:rsidR="00D57463" w:rsidRPr="00F9003C">
        <w:t xml:space="preserve"> </w:t>
      </w:r>
      <w:r w:rsidR="00006657">
        <w:t>estimación</w:t>
      </w:r>
      <w:r w:rsidR="00D57463" w:rsidRPr="00F9003C">
        <w:t xml:space="preserve"> </w:t>
      </w:r>
      <w:bookmarkEnd w:id="69"/>
      <w:r w:rsidR="00D57463" w:rsidRPr="00F9003C">
        <w:t>de la Dimensión: Compromiso e Involucramiento</w:t>
      </w:r>
    </w:p>
    <w:p w14:paraId="0E2C7047" w14:textId="77777777" w:rsidR="00D57463" w:rsidRPr="00F9003C" w:rsidRDefault="00D57463" w:rsidP="009347CC">
      <w:pPr>
        <w:spacing w:before="100" w:beforeAutospacing="1" w:after="100" w:afterAutospacing="1"/>
        <w:jc w:val="left"/>
      </w:pPr>
      <w:r w:rsidRPr="00F9003C">
        <w:t xml:space="preserve">La evaluación estimada de la dimensión de Compromiso e Involucramiento después de diseñar el </w:t>
      </w:r>
      <w:r w:rsidR="002659EE">
        <w:rPr>
          <w:rFonts w:cs="Times New Roman"/>
          <w:szCs w:val="24"/>
          <w:lang w:val="es-PE"/>
        </w:rPr>
        <w:t>SGSST</w:t>
      </w:r>
      <w:r w:rsidRPr="00F9003C">
        <w:t xml:space="preserve"> muestra una mejora del 100%. La alta dirección ha asumido un compromiso activo en la promoción de actividades de seguridad, </w:t>
      </w:r>
      <w:r w:rsidR="00EF4828">
        <w:t>se dieron recursos</w:t>
      </w:r>
      <w:r w:rsidRPr="00F9003C">
        <w:t xml:space="preserve"> y se </w:t>
      </w:r>
      <w:r w:rsidR="00EF4828">
        <w:t>establecieron</w:t>
      </w:r>
      <w:r w:rsidRPr="00F9003C">
        <w:t xml:space="preserve"> comités con la participación activa de los trabajadores. Estas acciones han generado un entorno más seguro y comprometido, donde todas las actividades de </w:t>
      </w:r>
      <w:r w:rsidR="0059138A">
        <w:t>SST</w:t>
      </w:r>
      <w:r w:rsidRPr="00F9003C">
        <w:t xml:space="preserve"> se cumplen de manera integral.</w:t>
      </w:r>
    </w:p>
    <w:p w14:paraId="59DC010C" w14:textId="709E1EBD" w:rsidR="00D57463" w:rsidRPr="00F9003C" w:rsidRDefault="00D802C2" w:rsidP="00D802C2">
      <w:pPr>
        <w:pStyle w:val="Descripcin"/>
        <w:rPr>
          <w:i w:val="0"/>
          <w:color w:val="auto"/>
          <w:sz w:val="24"/>
        </w:rPr>
      </w:pPr>
      <w:bookmarkStart w:id="70" w:name="_Toc197087402"/>
      <w:r w:rsidRPr="00F9003C">
        <w:rPr>
          <w:i w:val="0"/>
          <w:color w:val="auto"/>
          <w:sz w:val="24"/>
        </w:rPr>
        <w:t xml:space="preserve">Tabla </w:t>
      </w:r>
      <w:r w:rsidRPr="00F9003C">
        <w:rPr>
          <w:i w:val="0"/>
          <w:color w:val="auto"/>
          <w:sz w:val="24"/>
        </w:rPr>
        <w:fldChar w:fldCharType="begin"/>
      </w:r>
      <w:r w:rsidRPr="00F9003C">
        <w:rPr>
          <w:i w:val="0"/>
          <w:color w:val="auto"/>
          <w:sz w:val="24"/>
        </w:rPr>
        <w:instrText xml:space="preserve"> SEQ Tabla \* ARABIC </w:instrText>
      </w:r>
      <w:r w:rsidRPr="00F9003C">
        <w:rPr>
          <w:i w:val="0"/>
          <w:color w:val="auto"/>
          <w:sz w:val="24"/>
        </w:rPr>
        <w:fldChar w:fldCharType="separate"/>
      </w:r>
      <w:r w:rsidR="00C25E99">
        <w:rPr>
          <w:i w:val="0"/>
          <w:noProof/>
          <w:color w:val="auto"/>
          <w:sz w:val="24"/>
        </w:rPr>
        <w:t>28</w:t>
      </w:r>
      <w:r w:rsidRPr="00F9003C">
        <w:rPr>
          <w:i w:val="0"/>
          <w:color w:val="auto"/>
          <w:sz w:val="24"/>
        </w:rPr>
        <w:fldChar w:fldCharType="end"/>
      </w:r>
      <w:r w:rsidRPr="00F9003C">
        <w:rPr>
          <w:i w:val="0"/>
          <w:color w:val="auto"/>
          <w:sz w:val="24"/>
        </w:rPr>
        <w:t xml:space="preserve"> </w:t>
      </w:r>
      <w:r w:rsidR="00006657" w:rsidRPr="00006657">
        <w:rPr>
          <w:i w:val="0"/>
          <w:color w:val="auto"/>
          <w:sz w:val="24"/>
        </w:rPr>
        <w:t xml:space="preserve">Diseño y estimación </w:t>
      </w:r>
      <w:r w:rsidRPr="00F9003C">
        <w:rPr>
          <w:i w:val="0"/>
          <w:color w:val="auto"/>
          <w:sz w:val="24"/>
        </w:rPr>
        <w:t>del cumplimiento de la dimensión Compromiso e Involucramiento</w:t>
      </w:r>
      <w:bookmarkEnd w:id="70"/>
    </w:p>
    <w:tbl>
      <w:tblPr>
        <w:tblStyle w:val="APA7"/>
        <w:tblW w:w="0" w:type="auto"/>
        <w:tblLook w:val="04A0" w:firstRow="1" w:lastRow="0" w:firstColumn="1" w:lastColumn="0" w:noHBand="0" w:noVBand="1"/>
      </w:tblPr>
      <w:tblGrid>
        <w:gridCol w:w="2715"/>
        <w:gridCol w:w="4580"/>
        <w:gridCol w:w="1209"/>
      </w:tblGrid>
      <w:tr w:rsidR="00314B34" w:rsidRPr="00F9003C" w14:paraId="60DD2D67" w14:textId="77777777" w:rsidTr="00314B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8211E78" w14:textId="77777777" w:rsidR="00314B34" w:rsidRPr="00F9003C" w:rsidRDefault="00314B34" w:rsidP="00314B34">
            <w:pPr>
              <w:widowControl/>
              <w:autoSpaceDE/>
              <w:autoSpaceDN/>
              <w:spacing w:before="0" w:line="240" w:lineRule="auto"/>
              <w:ind w:firstLine="0"/>
              <w:jc w:val="center"/>
              <w:rPr>
                <w:rFonts w:eastAsia="Times New Roman" w:cs="Times New Roman"/>
                <w:bCs/>
                <w:sz w:val="20"/>
                <w:szCs w:val="24"/>
                <w:lang w:val="es-PE" w:eastAsia="es-PE"/>
              </w:rPr>
            </w:pPr>
            <w:r w:rsidRPr="00F9003C">
              <w:rPr>
                <w:rFonts w:eastAsia="Times New Roman" w:cs="Times New Roman"/>
                <w:bCs/>
                <w:sz w:val="20"/>
                <w:szCs w:val="24"/>
                <w:lang w:val="es-PE" w:eastAsia="es-PE"/>
              </w:rPr>
              <w:t>Ítem</w:t>
            </w:r>
          </w:p>
        </w:tc>
        <w:tc>
          <w:tcPr>
            <w:tcW w:w="0" w:type="auto"/>
            <w:hideMark/>
          </w:tcPr>
          <w:p w14:paraId="599ADE20" w14:textId="77777777" w:rsidR="00314B34" w:rsidRPr="00F9003C" w:rsidRDefault="00314B34" w:rsidP="00314B3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sz w:val="20"/>
                <w:szCs w:val="24"/>
                <w:lang w:val="es-PE" w:eastAsia="es-PE"/>
              </w:rPr>
            </w:pPr>
            <w:r w:rsidRPr="00F9003C">
              <w:rPr>
                <w:rFonts w:eastAsia="Times New Roman" w:cs="Times New Roman"/>
                <w:bCs/>
                <w:sz w:val="20"/>
                <w:szCs w:val="24"/>
                <w:lang w:val="es-PE" w:eastAsia="es-PE"/>
              </w:rPr>
              <w:t>Evaluación después del SGSST</w:t>
            </w:r>
          </w:p>
        </w:tc>
        <w:tc>
          <w:tcPr>
            <w:tcW w:w="0" w:type="auto"/>
            <w:hideMark/>
          </w:tcPr>
          <w:p w14:paraId="2548471F" w14:textId="77777777" w:rsidR="00314B34" w:rsidRPr="00F9003C" w:rsidRDefault="00314B34" w:rsidP="00314B3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sz w:val="20"/>
                <w:szCs w:val="24"/>
                <w:lang w:val="es-PE" w:eastAsia="es-PE"/>
              </w:rPr>
            </w:pPr>
            <w:r w:rsidRPr="00F9003C">
              <w:rPr>
                <w:rFonts w:eastAsia="Times New Roman" w:cs="Times New Roman"/>
                <w:bCs/>
                <w:sz w:val="20"/>
                <w:szCs w:val="24"/>
                <w:lang w:val="es-PE" w:eastAsia="es-PE"/>
              </w:rPr>
              <w:t>Cumple / No cumple</w:t>
            </w:r>
          </w:p>
        </w:tc>
      </w:tr>
      <w:tr w:rsidR="00314B34" w:rsidRPr="00F9003C" w14:paraId="136C0D9A" w14:textId="77777777" w:rsidTr="00314B34">
        <w:tc>
          <w:tcPr>
            <w:cnfStyle w:val="001000000000" w:firstRow="0" w:lastRow="0" w:firstColumn="1" w:lastColumn="0" w:oddVBand="0" w:evenVBand="0" w:oddHBand="0" w:evenHBand="0" w:firstRowFirstColumn="0" w:firstRowLastColumn="0" w:lastRowFirstColumn="0" w:lastRowLastColumn="0"/>
            <w:tcW w:w="0" w:type="auto"/>
            <w:hideMark/>
          </w:tcPr>
          <w:p w14:paraId="2023AAA7" w14:textId="77777777" w:rsidR="00314B34" w:rsidRPr="00F9003C" w:rsidRDefault="00314B34" w:rsidP="00314B34">
            <w:pPr>
              <w:widowControl/>
              <w:autoSpaceDE/>
              <w:autoSpaceDN/>
              <w:spacing w:before="0" w:line="240" w:lineRule="auto"/>
              <w:ind w:firstLine="0"/>
              <w:jc w:val="left"/>
              <w:rPr>
                <w:rFonts w:eastAsia="Times New Roman" w:cs="Times New Roman"/>
                <w:sz w:val="20"/>
                <w:szCs w:val="24"/>
                <w:lang w:val="es-PE" w:eastAsia="es-PE"/>
              </w:rPr>
            </w:pPr>
            <w:r w:rsidRPr="00F9003C">
              <w:rPr>
                <w:rFonts w:eastAsia="Times New Roman" w:cs="Times New Roman"/>
                <w:sz w:val="20"/>
                <w:szCs w:val="24"/>
                <w:lang w:val="es-PE" w:eastAsia="es-PE"/>
              </w:rPr>
              <w:t>1. Promoción de actividades de SST por parte de la alta dirección</w:t>
            </w:r>
          </w:p>
        </w:tc>
        <w:tc>
          <w:tcPr>
            <w:tcW w:w="0" w:type="auto"/>
            <w:hideMark/>
          </w:tcPr>
          <w:p w14:paraId="1356812B"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sz w:val="20"/>
                <w:szCs w:val="24"/>
                <w:lang w:val="es-PE" w:eastAsia="es-PE"/>
              </w:rPr>
              <w:t>La alta dirección promueve activamente la SST mediante la designación de personal responsable, desarrollo de políticas y estrategias</w:t>
            </w:r>
          </w:p>
        </w:tc>
        <w:tc>
          <w:tcPr>
            <w:tcW w:w="0" w:type="auto"/>
            <w:hideMark/>
          </w:tcPr>
          <w:p w14:paraId="78A60072"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bCs/>
                <w:sz w:val="20"/>
                <w:szCs w:val="24"/>
                <w:lang w:val="es-PE" w:eastAsia="es-PE"/>
              </w:rPr>
              <w:t>Cumple</w:t>
            </w:r>
          </w:p>
        </w:tc>
      </w:tr>
      <w:tr w:rsidR="00314B34" w:rsidRPr="00F9003C" w14:paraId="05CA8236" w14:textId="77777777" w:rsidTr="00314B34">
        <w:tc>
          <w:tcPr>
            <w:cnfStyle w:val="001000000000" w:firstRow="0" w:lastRow="0" w:firstColumn="1" w:lastColumn="0" w:oddVBand="0" w:evenVBand="0" w:oddHBand="0" w:evenHBand="0" w:firstRowFirstColumn="0" w:firstRowLastColumn="0" w:lastRowFirstColumn="0" w:lastRowLastColumn="0"/>
            <w:tcW w:w="0" w:type="auto"/>
            <w:hideMark/>
          </w:tcPr>
          <w:p w14:paraId="33528DE9" w14:textId="77777777" w:rsidR="00314B34" w:rsidRPr="00F9003C" w:rsidRDefault="00314B34" w:rsidP="00314B34">
            <w:pPr>
              <w:widowControl/>
              <w:autoSpaceDE/>
              <w:autoSpaceDN/>
              <w:spacing w:before="0" w:line="240" w:lineRule="auto"/>
              <w:ind w:firstLine="0"/>
              <w:jc w:val="left"/>
              <w:rPr>
                <w:rFonts w:eastAsia="Times New Roman" w:cs="Times New Roman"/>
                <w:sz w:val="20"/>
                <w:szCs w:val="24"/>
                <w:lang w:val="es-PE" w:eastAsia="es-PE"/>
              </w:rPr>
            </w:pPr>
            <w:r w:rsidRPr="00F9003C">
              <w:rPr>
                <w:rFonts w:eastAsia="Times New Roman" w:cs="Times New Roman"/>
                <w:sz w:val="20"/>
                <w:szCs w:val="24"/>
                <w:lang w:val="es-PE" w:eastAsia="es-PE"/>
              </w:rPr>
              <w:t>2. Asignación de recursos económicos y humanos suficientes</w:t>
            </w:r>
          </w:p>
        </w:tc>
        <w:tc>
          <w:tcPr>
            <w:tcW w:w="0" w:type="auto"/>
            <w:hideMark/>
          </w:tcPr>
          <w:p w14:paraId="011AE9A2"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sz w:val="20"/>
                <w:szCs w:val="24"/>
                <w:lang w:val="es-PE" w:eastAsia="es-PE"/>
              </w:rPr>
              <w:t>Se asigna un presupuesto específico para SST y personal dedicado a la gestión de seguridad</w:t>
            </w:r>
          </w:p>
        </w:tc>
        <w:tc>
          <w:tcPr>
            <w:tcW w:w="0" w:type="auto"/>
            <w:hideMark/>
          </w:tcPr>
          <w:p w14:paraId="008191FF"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bCs/>
                <w:sz w:val="20"/>
                <w:szCs w:val="24"/>
                <w:lang w:val="es-PE" w:eastAsia="es-PE"/>
              </w:rPr>
              <w:t>Cumple</w:t>
            </w:r>
          </w:p>
        </w:tc>
      </w:tr>
      <w:tr w:rsidR="00314B34" w:rsidRPr="00F9003C" w14:paraId="57F52C5E" w14:textId="77777777" w:rsidTr="00314B34">
        <w:tc>
          <w:tcPr>
            <w:cnfStyle w:val="001000000000" w:firstRow="0" w:lastRow="0" w:firstColumn="1" w:lastColumn="0" w:oddVBand="0" w:evenVBand="0" w:oddHBand="0" w:evenHBand="0" w:firstRowFirstColumn="0" w:firstRowLastColumn="0" w:lastRowFirstColumn="0" w:lastRowLastColumn="0"/>
            <w:tcW w:w="0" w:type="auto"/>
            <w:hideMark/>
          </w:tcPr>
          <w:p w14:paraId="44F214CA" w14:textId="77777777" w:rsidR="00314B34" w:rsidRPr="00F9003C" w:rsidRDefault="00314B34" w:rsidP="00314B34">
            <w:pPr>
              <w:widowControl/>
              <w:autoSpaceDE/>
              <w:autoSpaceDN/>
              <w:spacing w:before="0" w:line="240" w:lineRule="auto"/>
              <w:ind w:firstLine="0"/>
              <w:jc w:val="left"/>
              <w:rPr>
                <w:rFonts w:eastAsia="Times New Roman" w:cs="Times New Roman"/>
                <w:sz w:val="20"/>
                <w:szCs w:val="24"/>
                <w:lang w:val="es-PE" w:eastAsia="es-PE"/>
              </w:rPr>
            </w:pPr>
            <w:r w:rsidRPr="00F9003C">
              <w:rPr>
                <w:rFonts w:eastAsia="Times New Roman" w:cs="Times New Roman"/>
                <w:sz w:val="20"/>
                <w:szCs w:val="24"/>
                <w:lang w:val="es-PE" w:eastAsia="es-PE"/>
              </w:rPr>
              <w:t>3. Participación de trabajadores en comités de SST</w:t>
            </w:r>
          </w:p>
        </w:tc>
        <w:tc>
          <w:tcPr>
            <w:tcW w:w="0" w:type="auto"/>
            <w:hideMark/>
          </w:tcPr>
          <w:p w14:paraId="1614594E"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sz w:val="20"/>
                <w:szCs w:val="24"/>
                <w:lang w:val="es-PE" w:eastAsia="es-PE"/>
              </w:rPr>
              <w:t>Se crean comités de SST con participación activa de los trabajadores y se registran actas de las reuniones</w:t>
            </w:r>
          </w:p>
        </w:tc>
        <w:tc>
          <w:tcPr>
            <w:tcW w:w="0" w:type="auto"/>
            <w:hideMark/>
          </w:tcPr>
          <w:p w14:paraId="25B2D07E" w14:textId="77777777" w:rsidR="00314B34" w:rsidRPr="00F9003C" w:rsidRDefault="00314B34" w:rsidP="00314B3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F9003C">
              <w:rPr>
                <w:rFonts w:eastAsia="Times New Roman" w:cs="Times New Roman"/>
                <w:bCs/>
                <w:sz w:val="20"/>
                <w:szCs w:val="24"/>
                <w:lang w:val="es-PE" w:eastAsia="es-PE"/>
              </w:rPr>
              <w:t>Cumple</w:t>
            </w:r>
          </w:p>
        </w:tc>
      </w:tr>
    </w:tbl>
    <w:p w14:paraId="73B3EDA2" w14:textId="77777777" w:rsidR="00D802C2" w:rsidRPr="00F9003C" w:rsidRDefault="00D802C2" w:rsidP="009347CC">
      <w:pPr>
        <w:spacing w:before="100" w:beforeAutospacing="1" w:after="100" w:afterAutospacing="1"/>
        <w:jc w:val="left"/>
      </w:pPr>
      <w:r w:rsidRPr="00F9003C">
        <w:t>La mejora del 100% en la dimensión de Compromiso e Involucramiento se logra principalmente gracias a</w:t>
      </w:r>
      <w:r w:rsidR="002062BF">
        <w:t xml:space="preserve">l diseño </w:t>
      </w:r>
      <w:r w:rsidRPr="00F9003C">
        <w:t xml:space="preserve">de un sistema formal de gestión de seguridad que </w:t>
      </w:r>
      <w:r w:rsidRPr="00F9003C">
        <w:lastRenderedPageBreak/>
        <w:t>involucra a todos los niveles de la empresa. La alta dirección asumió un papel activo en la promoción de las actividades de seguridad, lo que se tradujo en la designación de personal responsable y en el desarrollo de políticas y estrategias claras para la seguridad laboral, asegurando así que la SST sea una prioridad para la organización. Además, se asignaron recursos económicos y humanos suficientes, lo que permitió la creación de un presupuesto específico para las actividades de seguridad y la contratación de personal especializado para gestionar el SGSST, lo que asegura que las acciones de prevención se lleven a cabo de manera efectiva. En cuanto a la participación de los trabajadores, la empresa estableció comités de seguridad en los cuales los empleados tienen un rol activo, lo que fomenta un ambiente de responsabilidad compartida</w:t>
      </w:r>
      <w:r w:rsidR="00893C4E">
        <w:t>.</w:t>
      </w:r>
    </w:p>
    <w:p w14:paraId="58B057BC" w14:textId="77777777" w:rsidR="006F4873" w:rsidRPr="00F9003C" w:rsidRDefault="006F4873" w:rsidP="006F4873">
      <w:pPr>
        <w:spacing w:before="100" w:beforeAutospacing="1" w:after="100" w:afterAutospacing="1"/>
        <w:jc w:val="left"/>
      </w:pPr>
      <w:r w:rsidRPr="00F9003C">
        <w:t xml:space="preserve">3.7.2 </w:t>
      </w:r>
      <w:r w:rsidR="00006657">
        <w:t>Diseño y</w:t>
      </w:r>
      <w:r w:rsidR="00006657" w:rsidRPr="00F9003C">
        <w:t xml:space="preserve"> </w:t>
      </w:r>
      <w:r w:rsidR="00006657">
        <w:t>estimación</w:t>
      </w:r>
      <w:r w:rsidR="00006657" w:rsidRPr="00F9003C">
        <w:t xml:space="preserve"> </w:t>
      </w:r>
      <w:r w:rsidRPr="00F9003C">
        <w:t xml:space="preserve">de la Dimensión: </w:t>
      </w:r>
      <w:r w:rsidR="008E4A84" w:rsidRPr="00F9003C">
        <w:t xml:space="preserve">Política de </w:t>
      </w:r>
      <w:r w:rsidR="00D50C28">
        <w:rPr>
          <w:rFonts w:cs="Times New Roman"/>
          <w:szCs w:val="24"/>
        </w:rPr>
        <w:t>SST</w:t>
      </w:r>
    </w:p>
    <w:p w14:paraId="0022B91E" w14:textId="77777777" w:rsidR="006F4873" w:rsidRDefault="008E4A84" w:rsidP="009347CC">
      <w:pPr>
        <w:spacing w:before="100" w:beforeAutospacing="1" w:after="100" w:afterAutospacing="1"/>
        <w:jc w:val="left"/>
      </w:pPr>
      <w:r w:rsidRPr="00F9003C">
        <w:t>La evaluación</w:t>
      </w:r>
      <w:r w:rsidRPr="008E4A84">
        <w:t xml:space="preserve"> estimada de la dimensión de Política de </w:t>
      </w:r>
      <w:r w:rsidR="00D50C28">
        <w:rPr>
          <w:rFonts w:cs="Times New Roman"/>
          <w:szCs w:val="24"/>
        </w:rPr>
        <w:t>SST</w:t>
      </w:r>
      <w:r w:rsidRPr="008E4A84">
        <w:t xml:space="preserve"> después de diseñar el </w:t>
      </w:r>
      <w:r w:rsidR="002659EE">
        <w:rPr>
          <w:rFonts w:cs="Times New Roman"/>
          <w:szCs w:val="24"/>
          <w:lang w:val="es-PE"/>
        </w:rPr>
        <w:t>SGSST</w:t>
      </w:r>
      <w:r w:rsidRPr="008E4A84">
        <w:t xml:space="preserve"> refleja una mejora del 100%. Se asegura que la política de </w:t>
      </w:r>
      <w:r w:rsidR="00D50C28">
        <w:rPr>
          <w:rFonts w:cs="Times New Roman"/>
          <w:szCs w:val="24"/>
        </w:rPr>
        <w:t>SST</w:t>
      </w:r>
      <w:r w:rsidRPr="008E4A84">
        <w:t xml:space="preserve"> esté completamente alineada con los principios de prevención, mejora continua y bienestar del trabajador. Además, </w:t>
      </w:r>
      <w:r w:rsidR="00140326">
        <w:t>se diseñan</w:t>
      </w:r>
      <w:r w:rsidRPr="008E4A84">
        <w:t xml:space="preserve"> compromisos específicos para el control de riesgos, especialmente en el contexto de la construcción, y se garantiza que todo el personal esté completamente informado y comprenda la política de seguridad. Esto proporciona una base sólida para que la empresa cumpla con los estándares de seguridad establecidos y minimice los riesgos laborales.</w:t>
      </w:r>
    </w:p>
    <w:p w14:paraId="4F246400" w14:textId="528EF1E4" w:rsidR="008E4A84" w:rsidRDefault="008E4A84" w:rsidP="008E4A84">
      <w:pPr>
        <w:pStyle w:val="Descripcin"/>
      </w:pPr>
      <w:bookmarkStart w:id="71" w:name="_Toc197087403"/>
      <w:r w:rsidRPr="008E4A84">
        <w:rPr>
          <w:i w:val="0"/>
          <w:color w:val="auto"/>
          <w:sz w:val="24"/>
        </w:rPr>
        <w:t xml:space="preserve">Tabla </w:t>
      </w:r>
      <w:r w:rsidRPr="008E4A84">
        <w:rPr>
          <w:i w:val="0"/>
          <w:color w:val="auto"/>
          <w:sz w:val="24"/>
        </w:rPr>
        <w:fldChar w:fldCharType="begin"/>
      </w:r>
      <w:r w:rsidRPr="008E4A84">
        <w:rPr>
          <w:i w:val="0"/>
          <w:color w:val="auto"/>
          <w:sz w:val="24"/>
        </w:rPr>
        <w:instrText xml:space="preserve"> SEQ Tabla \* ARABIC </w:instrText>
      </w:r>
      <w:r w:rsidRPr="008E4A84">
        <w:rPr>
          <w:i w:val="0"/>
          <w:color w:val="auto"/>
          <w:sz w:val="24"/>
        </w:rPr>
        <w:fldChar w:fldCharType="separate"/>
      </w:r>
      <w:r w:rsidR="00C25E99">
        <w:rPr>
          <w:i w:val="0"/>
          <w:noProof/>
          <w:color w:val="auto"/>
          <w:sz w:val="24"/>
        </w:rPr>
        <w:t>29</w:t>
      </w:r>
      <w:r w:rsidRPr="008E4A84">
        <w:rPr>
          <w:i w:val="0"/>
          <w:color w:val="auto"/>
          <w:sz w:val="24"/>
        </w:rPr>
        <w:fldChar w:fldCharType="end"/>
      </w:r>
      <w:r>
        <w:t xml:space="preserve"> </w:t>
      </w:r>
      <w:r w:rsidR="00006657" w:rsidRPr="00006657">
        <w:rPr>
          <w:i w:val="0"/>
          <w:color w:val="auto"/>
          <w:sz w:val="24"/>
        </w:rPr>
        <w:t xml:space="preserve">Diseño y estimación </w:t>
      </w:r>
      <w:r w:rsidRPr="00D802C2">
        <w:rPr>
          <w:i w:val="0"/>
          <w:color w:val="auto"/>
          <w:sz w:val="24"/>
        </w:rPr>
        <w:t xml:space="preserve">del cumplimiento de la dimensión </w:t>
      </w:r>
      <w:r w:rsidRPr="008E4A84">
        <w:rPr>
          <w:i w:val="0"/>
          <w:color w:val="auto"/>
          <w:sz w:val="24"/>
        </w:rPr>
        <w:t xml:space="preserve">Política de </w:t>
      </w:r>
      <w:bookmarkEnd w:id="71"/>
      <w:r w:rsidR="00D50C28">
        <w:rPr>
          <w:rFonts w:cs="Times New Roman"/>
          <w:szCs w:val="24"/>
        </w:rPr>
        <w:t>SST</w:t>
      </w:r>
    </w:p>
    <w:tbl>
      <w:tblPr>
        <w:tblStyle w:val="APA7"/>
        <w:tblW w:w="0" w:type="auto"/>
        <w:tblLook w:val="04A0" w:firstRow="1" w:lastRow="0" w:firstColumn="1" w:lastColumn="0" w:noHBand="0" w:noVBand="1"/>
      </w:tblPr>
      <w:tblGrid>
        <w:gridCol w:w="3345"/>
        <w:gridCol w:w="3983"/>
        <w:gridCol w:w="1176"/>
      </w:tblGrid>
      <w:tr w:rsidR="008E4A84" w:rsidRPr="008E4A84" w14:paraId="092DE38E"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21D455E"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77FB088D"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74840E84"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0CB1A834"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407F6CF8"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4. ¿La política de SST está alineada con principios de prevención, mejora continua y bienestar del trabajador?</w:t>
            </w:r>
          </w:p>
        </w:tc>
        <w:tc>
          <w:tcPr>
            <w:tcW w:w="0" w:type="auto"/>
            <w:hideMark/>
          </w:tcPr>
          <w:p w14:paraId="73842A4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 redactado y firmado una política formalmente que abarca los principios de prevención, mejora continua y bienestar del trabajador.</w:t>
            </w:r>
          </w:p>
        </w:tc>
        <w:tc>
          <w:tcPr>
            <w:tcW w:w="0" w:type="auto"/>
            <w:hideMark/>
          </w:tcPr>
          <w:p w14:paraId="3056CADF"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270E6178"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168E888B"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lastRenderedPageBreak/>
              <w:t>5. ¿La política establece compromisos específicos para el control de riesgos propios de la construcción?</w:t>
            </w:r>
          </w:p>
        </w:tc>
        <w:tc>
          <w:tcPr>
            <w:tcW w:w="0" w:type="auto"/>
            <w:hideMark/>
          </w:tcPr>
          <w:p w14:paraId="7518F211"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La política ahora incluye compromisos específicos para el control de los riesgos más relevantes del sector de la construcción.</w:t>
            </w:r>
          </w:p>
        </w:tc>
        <w:tc>
          <w:tcPr>
            <w:tcW w:w="0" w:type="auto"/>
            <w:hideMark/>
          </w:tcPr>
          <w:p w14:paraId="590B718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7A235A7E"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6DBDF8E1"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6. ¿El personal conoce y comprende el contenido de la política de SST?</w:t>
            </w:r>
          </w:p>
        </w:tc>
        <w:tc>
          <w:tcPr>
            <w:tcW w:w="0" w:type="auto"/>
            <w:hideMark/>
          </w:tcPr>
          <w:p w14:paraId="2C01CA1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El personal ha sido capacitado y está completamente informado sobre el contenido y las implicaciones de la política de SST.</w:t>
            </w:r>
          </w:p>
        </w:tc>
        <w:tc>
          <w:tcPr>
            <w:tcW w:w="0" w:type="auto"/>
            <w:hideMark/>
          </w:tcPr>
          <w:p w14:paraId="5BB2EC6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39538D62" w14:textId="77777777" w:rsidR="008E4A84" w:rsidRPr="00F9003C" w:rsidRDefault="008E4A84" w:rsidP="009347CC">
      <w:pPr>
        <w:spacing w:before="100" w:beforeAutospacing="1" w:after="100" w:afterAutospacing="1"/>
        <w:jc w:val="left"/>
      </w:pPr>
      <w:r w:rsidRPr="008E4A84">
        <w:t>La mejora del 100% en esta dimensión se debe a</w:t>
      </w:r>
      <w:r w:rsidR="00140326">
        <w:t xml:space="preserve">l diseño </w:t>
      </w:r>
      <w:r w:rsidRPr="008E4A84">
        <w:t xml:space="preserve">de una política formal de </w:t>
      </w:r>
      <w:r w:rsidR="00D50C28">
        <w:rPr>
          <w:rFonts w:cs="Times New Roman"/>
          <w:szCs w:val="24"/>
        </w:rPr>
        <w:t>SST</w:t>
      </w:r>
      <w:r w:rsidRPr="008E4A84">
        <w:t xml:space="preserve"> que cubre todos los principios necesarios. La empresa ha redactado y firmado una política clara y accesible que aborda los riesgos y establece medidas concretas para su control. Además, a través de sesiones de capacitación y comunicación, el personal ahora conoce y </w:t>
      </w:r>
      <w:r w:rsidRPr="00F9003C">
        <w:t>comprende completamente el contenido de la política de SST. Este enfoque formal y estructurado asegura que la política sea efectiva y ampliamente comprendida, promoviendo un compromiso generalizado con la seguridad dentro de la empresa.</w:t>
      </w:r>
    </w:p>
    <w:p w14:paraId="5563BAF2" w14:textId="77777777" w:rsidR="008E4A84" w:rsidRDefault="008E4A84" w:rsidP="008E4A84">
      <w:pPr>
        <w:spacing w:before="100" w:beforeAutospacing="1" w:after="100" w:afterAutospacing="1"/>
        <w:jc w:val="left"/>
      </w:pPr>
      <w:r w:rsidRPr="00F9003C">
        <w:t xml:space="preserve">3.7.3 </w:t>
      </w:r>
      <w:r w:rsidR="00006657">
        <w:t>Diseño y</w:t>
      </w:r>
      <w:r w:rsidR="00006657" w:rsidRPr="00F9003C">
        <w:t xml:space="preserve"> </w:t>
      </w:r>
      <w:r w:rsidR="00006657">
        <w:t>estimación</w:t>
      </w:r>
      <w:r w:rsidR="00006657" w:rsidRPr="00F9003C">
        <w:t xml:space="preserve"> </w:t>
      </w:r>
      <w:r w:rsidRPr="00D57463">
        <w:t xml:space="preserve">de la Dimensión: </w:t>
      </w:r>
      <w:r w:rsidRPr="008E4A84">
        <w:t>Planeamiento y Aplicación</w:t>
      </w:r>
    </w:p>
    <w:p w14:paraId="6E07C7A7" w14:textId="77777777" w:rsidR="008E4A84" w:rsidRDefault="008E4A84" w:rsidP="008E4A84">
      <w:pPr>
        <w:spacing w:before="100" w:beforeAutospacing="1" w:after="100" w:afterAutospacing="1"/>
        <w:jc w:val="left"/>
      </w:pPr>
      <w:r w:rsidRPr="008E4A84">
        <w:t xml:space="preserve">La evaluación estimada de la dimensión de Planeamiento y Aplicación después de diseñar el </w:t>
      </w:r>
      <w:r w:rsidR="002659EE">
        <w:rPr>
          <w:rFonts w:cs="Times New Roman"/>
          <w:szCs w:val="24"/>
          <w:lang w:val="es-PE"/>
        </w:rPr>
        <w:t>SGSST</w:t>
      </w:r>
      <w:r w:rsidRPr="008E4A84">
        <w:t xml:space="preserve"> refleja una mejora del 100%. En este sentido, la identificación de los peligros específicos de cada tarea mediante la metodología IPER o similar, así como el establecimiento de prioridades claras para el control de riesgos y la inclusión de metas claras en el plan anual de seguridad, son ahora prácticas totalmente </w:t>
      </w:r>
      <w:r w:rsidR="007D76CE">
        <w:t>diseñadas</w:t>
      </w:r>
      <w:r w:rsidRPr="008E4A84">
        <w:t>. Este enfoque formal y estructurado asegura que la empresa tenga un plan robusto y bien documentado para abordar los riesgos laborales, logrando así una mejora sustancial en la seguridad de los trabajadores y en la prevención de accidentes.</w:t>
      </w:r>
    </w:p>
    <w:p w14:paraId="3B834788" w14:textId="3BB64F97" w:rsidR="008E4A84" w:rsidRDefault="008E4A84" w:rsidP="008E4A84">
      <w:pPr>
        <w:spacing w:before="100" w:beforeAutospacing="1" w:after="100" w:afterAutospacing="1"/>
        <w:jc w:val="left"/>
      </w:pPr>
      <w:bookmarkStart w:id="72" w:name="_Toc197087404"/>
      <w:r>
        <w:t xml:space="preserve">Tabla </w:t>
      </w:r>
      <w:r>
        <w:fldChar w:fldCharType="begin"/>
      </w:r>
      <w:r>
        <w:instrText xml:space="preserve"> SEQ Tabla \* ARABIC </w:instrText>
      </w:r>
      <w:r>
        <w:fldChar w:fldCharType="separate"/>
      </w:r>
      <w:r w:rsidR="00C25E99">
        <w:rPr>
          <w:noProof/>
        </w:rPr>
        <w:t>30</w:t>
      </w:r>
      <w:r>
        <w:fldChar w:fldCharType="end"/>
      </w:r>
      <w:r>
        <w:t xml:space="preserve"> </w:t>
      </w:r>
      <w:r w:rsidR="00006657" w:rsidRPr="00006657">
        <w:t xml:space="preserve">Diseño y estimación </w:t>
      </w:r>
      <w:r w:rsidRPr="000413B1">
        <w:t xml:space="preserve">del cumplimiento de la dimensión </w:t>
      </w:r>
      <w:r w:rsidRPr="008E4A84">
        <w:t>Planeamiento y Aplicación</w:t>
      </w:r>
      <w:bookmarkEnd w:id="72"/>
    </w:p>
    <w:tbl>
      <w:tblPr>
        <w:tblStyle w:val="APA7"/>
        <w:tblW w:w="0" w:type="auto"/>
        <w:tblLook w:val="04A0" w:firstRow="1" w:lastRow="0" w:firstColumn="1" w:lastColumn="0" w:noHBand="0" w:noVBand="1"/>
      </w:tblPr>
      <w:tblGrid>
        <w:gridCol w:w="3179"/>
        <w:gridCol w:w="4120"/>
        <w:gridCol w:w="1205"/>
      </w:tblGrid>
      <w:tr w:rsidR="008E4A84" w:rsidRPr="008E4A84" w14:paraId="1073160B"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65BFB9B"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lastRenderedPageBreak/>
              <w:t>Ítem</w:t>
            </w:r>
          </w:p>
        </w:tc>
        <w:tc>
          <w:tcPr>
            <w:tcW w:w="0" w:type="auto"/>
            <w:hideMark/>
          </w:tcPr>
          <w:p w14:paraId="01D042ED"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2DA43ADE"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3DBC64BE"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2A2161BD"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7. ¿Se identifican los peligros específicos de cada tarea mediante la metodología IPER o similar?</w:t>
            </w:r>
          </w:p>
        </w:tc>
        <w:tc>
          <w:tcPr>
            <w:tcW w:w="0" w:type="auto"/>
            <w:hideMark/>
          </w:tcPr>
          <w:p w14:paraId="5DAF5CE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la metodología IPER, y todos los peligros específicos de cada tarea están claramente identificados y documentados.</w:t>
            </w:r>
          </w:p>
        </w:tc>
        <w:tc>
          <w:tcPr>
            <w:tcW w:w="0" w:type="auto"/>
            <w:hideMark/>
          </w:tcPr>
          <w:p w14:paraId="2B8C3AE6"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61911BAA"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7F71A908"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8. ¿Se establecen prioridades para el control de riesgos con base en el nivel de criticidad?</w:t>
            </w:r>
          </w:p>
        </w:tc>
        <w:tc>
          <w:tcPr>
            <w:tcW w:w="0" w:type="auto"/>
            <w:hideMark/>
          </w:tcPr>
          <w:p w14:paraId="466E9A35"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 creado un criterio técnico documentado para priorizar el control de riesgos según su nivel de criticidad.</w:t>
            </w:r>
          </w:p>
        </w:tc>
        <w:tc>
          <w:tcPr>
            <w:tcW w:w="0" w:type="auto"/>
            <w:hideMark/>
          </w:tcPr>
          <w:p w14:paraId="1C1EB84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7D6DEA35"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16DF43B8"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9. ¿El plan anual de seguridad incluye metas claras para reducir accidentes o incidentes?</w:t>
            </w:r>
          </w:p>
        </w:tc>
        <w:tc>
          <w:tcPr>
            <w:tcW w:w="0" w:type="auto"/>
            <w:hideMark/>
          </w:tcPr>
          <w:p w14:paraId="0E35A018"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El plan anual de SST ahora incluye metas específicas y medibles para reducir accidentes y mejorar las condiciones de seguridad.</w:t>
            </w:r>
          </w:p>
        </w:tc>
        <w:tc>
          <w:tcPr>
            <w:tcW w:w="0" w:type="auto"/>
            <w:hideMark/>
          </w:tcPr>
          <w:p w14:paraId="3A4B7FA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7CBEF5B3" w14:textId="77777777" w:rsidR="008E4A84" w:rsidRPr="00F9003C" w:rsidRDefault="008E4A84" w:rsidP="008E4A84">
      <w:r w:rsidRPr="008E4A84">
        <w:t>La mejora del 100% en esta dimensión se debe a</w:t>
      </w:r>
      <w:r w:rsidR="007D76CE">
        <w:t>l diseño</w:t>
      </w:r>
      <w:r w:rsidRPr="008E4A84">
        <w:t xml:space="preserve"> de un sistema de planeamiento y aplicación de medidas de seguridad que ahora está completamente formalizado y estructurado. Se ha identificado cada peligro específico utilizando la metodología IPER o similar, garantizando que todos los riesgos sean evaluados y gestionados adecuadamente. Además, el SGSST ha introducido un criterio técnico documentado para establecer prioridades en el control de riesgos </w:t>
      </w:r>
      <w:r w:rsidR="00893C4E">
        <w:t>y</w:t>
      </w:r>
      <w:r w:rsidRPr="008E4A84">
        <w:t xml:space="preserve"> en la criticidad de cada peligro. Por último, el plan anual de seguridad ahora incluye metas claras orientadas a la reducción de accidentes y la mejora continua, lo que permite monitorear y evaluar el desempeño de manera efectiva. Esta formalización y la claridad en los objetivos contribuyen a la optimización de los </w:t>
      </w:r>
      <w:r w:rsidRPr="00F9003C">
        <w:t>procesos de seguridad y a la reducción de riesgos laborales.</w:t>
      </w:r>
    </w:p>
    <w:p w14:paraId="44E4DD5F" w14:textId="77777777" w:rsidR="008E4A84" w:rsidRPr="00F9003C" w:rsidRDefault="008E4A84" w:rsidP="008E4A84">
      <w:pPr>
        <w:spacing w:before="100" w:beforeAutospacing="1" w:after="100" w:afterAutospacing="1"/>
        <w:jc w:val="left"/>
      </w:pPr>
      <w:r w:rsidRPr="00F9003C">
        <w:t xml:space="preserve">3.7.4 </w:t>
      </w:r>
      <w:r w:rsidR="00006657" w:rsidRPr="00006657">
        <w:t>Diseño y estimación</w:t>
      </w:r>
      <w:r w:rsidRPr="00F9003C">
        <w:t xml:space="preserve"> de la Dimensión: Implementación y Operación</w:t>
      </w:r>
    </w:p>
    <w:p w14:paraId="1B0D5D68" w14:textId="77777777" w:rsidR="008E4A84" w:rsidRPr="00F9003C" w:rsidRDefault="008E4A84" w:rsidP="007D76CE">
      <w:pPr>
        <w:spacing w:before="100" w:beforeAutospacing="1" w:after="100" w:afterAutospacing="1"/>
      </w:pPr>
      <w:r w:rsidRPr="00F9003C">
        <w:t xml:space="preserve">La evaluación estimada de la dimensión de Implementación y Operación después de diseñar el </w:t>
      </w:r>
      <w:r w:rsidR="002659EE">
        <w:rPr>
          <w:rFonts w:cs="Times New Roman"/>
          <w:szCs w:val="24"/>
          <w:lang w:val="es-PE"/>
        </w:rPr>
        <w:t>SGSST</w:t>
      </w:r>
      <w:r w:rsidRPr="00F9003C">
        <w:t xml:space="preserve"> refleja una mejora del 100%. Con </w:t>
      </w:r>
      <w:r w:rsidR="007D76CE">
        <w:t>el diseño</w:t>
      </w:r>
      <w:r w:rsidRPr="00F9003C">
        <w:t xml:space="preserve"> del SGSST, se ha establecido un proceso formal de inducción para los trabajadores nuevos, se han desarrollado protocolos escritos para las tareas críticas, y se ha</w:t>
      </w:r>
      <w:r w:rsidR="007D76CE">
        <w:t xml:space="preserve"> diseñado</w:t>
      </w:r>
      <w:r w:rsidRPr="00F9003C">
        <w:t xml:space="preserve"> un sistema de fiscalización continua para garantizar el uso adecuado de los </w:t>
      </w:r>
      <w:r w:rsidR="00EF4828" w:rsidRPr="00993634">
        <w:rPr>
          <w:bCs/>
          <w:lang w:eastAsia="es-PE"/>
        </w:rPr>
        <w:t>EPP</w:t>
      </w:r>
      <w:r w:rsidRPr="00F9003C">
        <w:t>. Estos cambios estructurales aseguran que las operaciones de la empresa sean seguras</w:t>
      </w:r>
      <w:r w:rsidR="00FE1B20">
        <w:t>.</w:t>
      </w:r>
    </w:p>
    <w:p w14:paraId="6AC514BA" w14:textId="67140E0C" w:rsidR="008E4A84" w:rsidRPr="00F9003C" w:rsidRDefault="008E4A84" w:rsidP="008E4A84">
      <w:pPr>
        <w:pStyle w:val="Descripcin"/>
        <w:rPr>
          <w:i w:val="0"/>
          <w:color w:val="auto"/>
          <w:sz w:val="24"/>
        </w:rPr>
      </w:pPr>
      <w:bookmarkStart w:id="73" w:name="_Toc197087405"/>
      <w:r w:rsidRPr="00F9003C">
        <w:rPr>
          <w:i w:val="0"/>
          <w:color w:val="auto"/>
          <w:sz w:val="24"/>
        </w:rPr>
        <w:lastRenderedPageBreak/>
        <w:t xml:space="preserve">Tabla </w:t>
      </w:r>
      <w:r w:rsidRPr="00F9003C">
        <w:rPr>
          <w:i w:val="0"/>
          <w:color w:val="auto"/>
          <w:sz w:val="24"/>
        </w:rPr>
        <w:fldChar w:fldCharType="begin"/>
      </w:r>
      <w:r w:rsidRPr="00F9003C">
        <w:rPr>
          <w:i w:val="0"/>
          <w:color w:val="auto"/>
          <w:sz w:val="24"/>
        </w:rPr>
        <w:instrText xml:space="preserve"> SEQ Tabla \* ARABIC </w:instrText>
      </w:r>
      <w:r w:rsidRPr="00F9003C">
        <w:rPr>
          <w:i w:val="0"/>
          <w:color w:val="auto"/>
          <w:sz w:val="24"/>
        </w:rPr>
        <w:fldChar w:fldCharType="separate"/>
      </w:r>
      <w:r w:rsidR="00C25E99">
        <w:rPr>
          <w:i w:val="0"/>
          <w:noProof/>
          <w:color w:val="auto"/>
          <w:sz w:val="24"/>
        </w:rPr>
        <w:t>31</w:t>
      </w:r>
      <w:r w:rsidRPr="00F9003C">
        <w:rPr>
          <w:i w:val="0"/>
          <w:color w:val="auto"/>
          <w:sz w:val="24"/>
        </w:rPr>
        <w:fldChar w:fldCharType="end"/>
      </w:r>
      <w:r w:rsidRPr="00F9003C">
        <w:rPr>
          <w:i w:val="0"/>
          <w:color w:val="auto"/>
          <w:sz w:val="24"/>
        </w:rPr>
        <w:t xml:space="preserve"> </w:t>
      </w:r>
      <w:r w:rsidR="00006657" w:rsidRPr="00006657">
        <w:rPr>
          <w:i w:val="0"/>
          <w:color w:val="auto"/>
          <w:sz w:val="24"/>
        </w:rPr>
        <w:t xml:space="preserve">Diseño y estimación </w:t>
      </w:r>
      <w:r w:rsidRPr="00F9003C">
        <w:rPr>
          <w:i w:val="0"/>
          <w:color w:val="auto"/>
          <w:sz w:val="24"/>
        </w:rPr>
        <w:t>del cumplimiento de la dimensión Implementación y Operación</w:t>
      </w:r>
      <w:bookmarkEnd w:id="73"/>
    </w:p>
    <w:tbl>
      <w:tblPr>
        <w:tblStyle w:val="APA7"/>
        <w:tblW w:w="0" w:type="auto"/>
        <w:tblLook w:val="04A0" w:firstRow="1" w:lastRow="0" w:firstColumn="1" w:lastColumn="0" w:noHBand="0" w:noVBand="1"/>
      </w:tblPr>
      <w:tblGrid>
        <w:gridCol w:w="3061"/>
        <w:gridCol w:w="4280"/>
        <w:gridCol w:w="1163"/>
      </w:tblGrid>
      <w:tr w:rsidR="008E4A84" w:rsidRPr="008E4A84" w14:paraId="77D2F1A5"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5B91B62"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495C4329"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73895D73"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42F8E961"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728D444B"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10. ¿Los trabajadores nuevos reciben una inducción antes de iniciar sus labores en obra?</w:t>
            </w:r>
          </w:p>
        </w:tc>
        <w:tc>
          <w:tcPr>
            <w:tcW w:w="0" w:type="auto"/>
            <w:hideMark/>
          </w:tcPr>
          <w:p w14:paraId="3081ED1B"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un proceso de inducción formal para todos los trabajadores nuevos, asegurando que reciban la capacitación necesaria antes de comenzar a trabajar.</w:t>
            </w:r>
          </w:p>
        </w:tc>
        <w:tc>
          <w:tcPr>
            <w:tcW w:w="0" w:type="auto"/>
            <w:hideMark/>
          </w:tcPr>
          <w:p w14:paraId="0371E20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7722C66C"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621E08FA"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11. ¿Existen protocolos escritos para tareas críticas como trabajo en altura, excavaciones o soldadura?</w:t>
            </w:r>
          </w:p>
        </w:tc>
        <w:tc>
          <w:tcPr>
            <w:tcW w:w="0" w:type="auto"/>
            <w:hideMark/>
          </w:tcPr>
          <w:p w14:paraId="354B3763"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han desarrollado y documentado protocolos escritos específicos para tareas críticas, como trabajo en altura, excavaciones y soldadura.</w:t>
            </w:r>
          </w:p>
        </w:tc>
        <w:tc>
          <w:tcPr>
            <w:tcW w:w="0" w:type="auto"/>
            <w:hideMark/>
          </w:tcPr>
          <w:p w14:paraId="21989F44"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5BE78803"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0C230B75"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12. ¿Se fiscaliza el uso correcto de los EPP durante toda la jornada laboral?</w:t>
            </w:r>
          </w:p>
        </w:tc>
        <w:tc>
          <w:tcPr>
            <w:tcW w:w="0" w:type="auto"/>
            <w:hideMark/>
          </w:tcPr>
          <w:p w14:paraId="377B427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han establecido sistemas de fiscalización continua, con reportes y registros de seguimiento del uso adecuado de los EPP durante toda la jornada.</w:t>
            </w:r>
          </w:p>
        </w:tc>
        <w:tc>
          <w:tcPr>
            <w:tcW w:w="0" w:type="auto"/>
            <w:hideMark/>
          </w:tcPr>
          <w:p w14:paraId="0EB1F3E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5C59CEC7" w14:textId="77777777" w:rsidR="008E4A84" w:rsidRPr="00F9003C" w:rsidRDefault="008E4A84" w:rsidP="008E4A84">
      <w:pPr>
        <w:spacing w:before="100" w:beforeAutospacing="1" w:after="100" w:afterAutospacing="1"/>
        <w:jc w:val="left"/>
      </w:pPr>
      <w:r w:rsidRPr="00F9003C">
        <w:t>La mejora del 100% en esta dimensión se debe a</w:t>
      </w:r>
      <w:r w:rsidR="007D76CE">
        <w:t xml:space="preserve">l diseño </w:t>
      </w:r>
      <w:r w:rsidRPr="00F9003C">
        <w:t xml:space="preserve">de procesos rigurosos y documentados que abordan las necesidades de seguridad operativa de manera integral. Se ha introducido una inducción formal para nuevos trabajadores antes de iniciar sus labores, asegurando que estén adecuadamente </w:t>
      </w:r>
      <w:r w:rsidR="000F6E4A">
        <w:t>instruidos</w:t>
      </w:r>
      <w:r w:rsidRPr="00F9003C">
        <w:t xml:space="preserve">. Además, se han creado protocolos escritos para tareas de alto riesgo, como el trabajo en altura, las excavaciones y la soldadura, lo que garantiza que todos los procedimientos de seguridad estén estandarizados y sean accesibles para los trabajadores. Por último, se ha </w:t>
      </w:r>
      <w:r w:rsidR="007D76CE">
        <w:t>diseñado</w:t>
      </w:r>
      <w:r w:rsidRPr="00F9003C">
        <w:t xml:space="preserve"> una fiscalización continua del uso de los EPP, mediante la creación de reportes y registros que aseguran que todos los trabajadores utilicen los equipos adecuados durante toda su jornada laboral. Esta estructura organizada y documentada proporciona una gestión proactiva y eficaz de la seguridad en las operaciones diarias de la empresa.</w:t>
      </w:r>
    </w:p>
    <w:p w14:paraId="7C5E9383" w14:textId="77777777" w:rsidR="008E4A84" w:rsidRPr="00F9003C" w:rsidRDefault="008E4A84" w:rsidP="008E4A84">
      <w:pPr>
        <w:spacing w:before="100" w:beforeAutospacing="1" w:after="100" w:afterAutospacing="1"/>
        <w:jc w:val="left"/>
      </w:pPr>
      <w:r w:rsidRPr="00F9003C">
        <w:t xml:space="preserve">3.7.5 </w:t>
      </w:r>
      <w:r w:rsidR="00006657" w:rsidRPr="00006657">
        <w:t xml:space="preserve">Diseño y estimación </w:t>
      </w:r>
      <w:r w:rsidRPr="00F9003C">
        <w:t>de la Dimensión: Evaluación Normativa</w:t>
      </w:r>
    </w:p>
    <w:p w14:paraId="534E0605" w14:textId="77777777" w:rsidR="008E4A84" w:rsidRDefault="008E4A84" w:rsidP="009347CC">
      <w:pPr>
        <w:spacing w:before="100" w:beforeAutospacing="1" w:after="100" w:afterAutospacing="1"/>
        <w:jc w:val="left"/>
      </w:pPr>
      <w:r w:rsidRPr="00F9003C">
        <w:t xml:space="preserve">La evaluación estimada de la dimensión de Evaluación Normativa después de diseñar </w:t>
      </w:r>
      <w:r w:rsidRPr="008E4A84">
        <w:t xml:space="preserve">el </w:t>
      </w:r>
      <w:r w:rsidR="002659EE">
        <w:rPr>
          <w:rFonts w:cs="Times New Roman"/>
          <w:szCs w:val="24"/>
          <w:lang w:val="es-PE"/>
        </w:rPr>
        <w:t>SGSST</w:t>
      </w:r>
      <w:r w:rsidRPr="008E4A84">
        <w:t xml:space="preserve"> refleja una mejora del 100%. Tras </w:t>
      </w:r>
      <w:r w:rsidR="007D76CE">
        <w:t>el diseño</w:t>
      </w:r>
      <w:r w:rsidRPr="008E4A84">
        <w:t xml:space="preserve"> del SGSST, la empresa ha establecido un sistema formal para evaluar el cumplimiento de las normas mediante inspecciones y auditorías planificadas, se ha instaurado la documentación de brechas o </w:t>
      </w:r>
      <w:r w:rsidRPr="008E4A84">
        <w:lastRenderedPageBreak/>
        <w:t xml:space="preserve">incumplimientos normativos detectados durante las auditorías, y se promueve </w:t>
      </w:r>
      <w:r w:rsidR="000F6E4A">
        <w:t>integración a</w:t>
      </w:r>
      <w:r w:rsidRPr="008E4A84">
        <w:t xml:space="preserve"> prácticas de seguridad laboral. Esto asegura que las normativas de seguridad sean cumplidas de manera sistemática, y la empresa mantenga un entorno de trabajo proactivo y comprometido con la seguridad.</w:t>
      </w:r>
    </w:p>
    <w:p w14:paraId="7349CA5A" w14:textId="4A6919C7" w:rsidR="008E4A84" w:rsidRDefault="008E4A84" w:rsidP="008E4A84">
      <w:pPr>
        <w:spacing w:before="100" w:beforeAutospacing="1" w:after="100" w:afterAutospacing="1"/>
        <w:jc w:val="left"/>
      </w:pPr>
      <w:r>
        <w:t xml:space="preserve"> </w:t>
      </w:r>
      <w:bookmarkStart w:id="74" w:name="_Toc197087406"/>
      <w:r>
        <w:t xml:space="preserve">Tabla </w:t>
      </w:r>
      <w:r>
        <w:fldChar w:fldCharType="begin"/>
      </w:r>
      <w:r>
        <w:instrText xml:space="preserve"> SEQ Tabla \* ARABIC </w:instrText>
      </w:r>
      <w:r>
        <w:fldChar w:fldCharType="separate"/>
      </w:r>
      <w:r w:rsidR="00C25E99">
        <w:rPr>
          <w:noProof/>
        </w:rPr>
        <w:t>32</w:t>
      </w:r>
      <w:r>
        <w:fldChar w:fldCharType="end"/>
      </w:r>
      <w:r>
        <w:t xml:space="preserve"> </w:t>
      </w:r>
      <w:r w:rsidR="00006657" w:rsidRPr="00006657">
        <w:t xml:space="preserve">Diseño y estimación </w:t>
      </w:r>
      <w:r w:rsidRPr="00EE70A6">
        <w:t xml:space="preserve">del cumplimiento de la dimensión </w:t>
      </w:r>
      <w:r w:rsidRPr="008E4A84">
        <w:t>Evaluación Normativa</w:t>
      </w:r>
      <w:bookmarkEnd w:id="74"/>
    </w:p>
    <w:tbl>
      <w:tblPr>
        <w:tblStyle w:val="APA7"/>
        <w:tblW w:w="0" w:type="auto"/>
        <w:tblLook w:val="04A0" w:firstRow="1" w:lastRow="0" w:firstColumn="1" w:lastColumn="0" w:noHBand="0" w:noVBand="1"/>
      </w:tblPr>
      <w:tblGrid>
        <w:gridCol w:w="3695"/>
        <w:gridCol w:w="3720"/>
        <w:gridCol w:w="1089"/>
      </w:tblGrid>
      <w:tr w:rsidR="008E4A84" w:rsidRPr="008E4A84" w14:paraId="4312E3CA"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0E4C50B"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13683BFF"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20D26900"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1CEF2905"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46B99E77"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13. ¿Se evalúa el cumplimiento de las normas mediante inspecciones o auditorías planificadas?</w:t>
            </w:r>
          </w:p>
        </w:tc>
        <w:tc>
          <w:tcPr>
            <w:tcW w:w="0" w:type="auto"/>
            <w:hideMark/>
          </w:tcPr>
          <w:p w14:paraId="5A010C2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han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auditorías y verificaciones formales planificadas para evaluar el cumplimiento de las normativas de seguridad en obra.</w:t>
            </w:r>
          </w:p>
        </w:tc>
        <w:tc>
          <w:tcPr>
            <w:tcW w:w="0" w:type="auto"/>
            <w:hideMark/>
          </w:tcPr>
          <w:p w14:paraId="753C149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715A0507"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1E056CFA"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14. ¿La empresa documenta brechas o incumplimientos normativos detectados en obra?</w:t>
            </w:r>
          </w:p>
        </w:tc>
        <w:tc>
          <w:tcPr>
            <w:tcW w:w="0" w:type="auto"/>
            <w:hideMark/>
          </w:tcPr>
          <w:p w14:paraId="5132633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Ahora se registran de manera formal todas las brechas y los incumplimientos normativos encontrados durante las auditorías, con la creación de formatos y reportes.</w:t>
            </w:r>
          </w:p>
        </w:tc>
        <w:tc>
          <w:tcPr>
            <w:tcW w:w="0" w:type="auto"/>
            <w:hideMark/>
          </w:tcPr>
          <w:p w14:paraId="15156896"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7A4C6939"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257FC2C6"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15. ¿Los trabajadores participan activamente en la seguridad laboral, cumpliendo normativas, reportando incidentes y usando los equipos de protección adecuados?</w:t>
            </w:r>
          </w:p>
        </w:tc>
        <w:tc>
          <w:tcPr>
            <w:tcW w:w="0" w:type="auto"/>
            <w:hideMark/>
          </w:tcPr>
          <w:p w14:paraId="315FE8B1"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 promovido una participación activa de los trabajadores en la seguridad laboral, con un sistema formalizado de reportes, uso de EPP y cumplimiento normativo.</w:t>
            </w:r>
          </w:p>
        </w:tc>
        <w:tc>
          <w:tcPr>
            <w:tcW w:w="0" w:type="auto"/>
            <w:hideMark/>
          </w:tcPr>
          <w:p w14:paraId="476EA21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606DA3FE" w14:textId="77777777" w:rsidR="008E4A84" w:rsidRPr="00F9003C" w:rsidRDefault="008E4A84" w:rsidP="009347CC">
      <w:pPr>
        <w:spacing w:before="100" w:beforeAutospacing="1" w:after="100" w:afterAutospacing="1"/>
        <w:jc w:val="left"/>
      </w:pPr>
      <w:r w:rsidRPr="008E4A84">
        <w:t xml:space="preserve">La mejora del 100% en esta dimensión se debe </w:t>
      </w:r>
      <w:r w:rsidR="00E30C4D">
        <w:t xml:space="preserve">al seguimiento del </w:t>
      </w:r>
      <w:r w:rsidRPr="008E4A84">
        <w:t xml:space="preserve">cumplimiento normativo. </w:t>
      </w:r>
      <w:r w:rsidR="007D76CE">
        <w:t>Se</w:t>
      </w:r>
      <w:r w:rsidRPr="008E4A84">
        <w:t xml:space="preserve"> ha </w:t>
      </w:r>
      <w:r w:rsidR="007D76CE">
        <w:t>diseñado programas de</w:t>
      </w:r>
      <w:r w:rsidRPr="008E4A84">
        <w:t xml:space="preserve"> inspecciones y auditorías planificadas que permiten verificar de manera continua </w:t>
      </w:r>
      <w:r w:rsidR="00E30C4D">
        <w:t>estas normas</w:t>
      </w:r>
      <w:r w:rsidRPr="008E4A84">
        <w:t xml:space="preserve">. Además, se ha creado un sistema de documentación formal para registrar las brechas o incumplimientos normativos, lo que permite una gestión adecuada de los hallazgos y una respuesta rápida para corregir las desviaciones. En cuanto a la participación de los trabajadores, se ha establecido una cultura preventiva formalizada donde se fomenta la participación activa de los empleados en la seguridad laboral, asegurando que cumplan con las normativas, reporten incidentes y utilicen los </w:t>
      </w:r>
      <w:r w:rsidR="00EF4828" w:rsidRPr="00993634">
        <w:rPr>
          <w:bCs/>
          <w:lang w:eastAsia="es-PE"/>
        </w:rPr>
        <w:t>EPP</w:t>
      </w:r>
      <w:r w:rsidRPr="008E4A84">
        <w:t xml:space="preserve"> de manera adecuada. </w:t>
      </w:r>
      <w:r w:rsidRPr="00F9003C">
        <w:t xml:space="preserve">Esta estructura organizada mejora la rendición de cuentas y refuerza el compromiso con la seguridad en todos los </w:t>
      </w:r>
      <w:r w:rsidRPr="00F9003C">
        <w:lastRenderedPageBreak/>
        <w:t>niveles de la empresa.</w:t>
      </w:r>
    </w:p>
    <w:p w14:paraId="693943E1" w14:textId="77777777" w:rsidR="008E4A84" w:rsidRPr="00F9003C" w:rsidRDefault="008E4A84" w:rsidP="008E4A84">
      <w:pPr>
        <w:spacing w:before="100" w:beforeAutospacing="1" w:after="100" w:afterAutospacing="1"/>
        <w:jc w:val="left"/>
      </w:pPr>
      <w:r w:rsidRPr="00F9003C">
        <w:t xml:space="preserve">3.7.6 </w:t>
      </w:r>
      <w:r w:rsidR="00006657" w:rsidRPr="00006657">
        <w:t xml:space="preserve">Diseño y estimación </w:t>
      </w:r>
      <w:r w:rsidRPr="00F9003C">
        <w:t>de la Dimensión: Verificación</w:t>
      </w:r>
    </w:p>
    <w:p w14:paraId="54EDEB33" w14:textId="77777777" w:rsidR="008E4A84" w:rsidRDefault="008E4A84" w:rsidP="009347CC">
      <w:pPr>
        <w:spacing w:before="100" w:beforeAutospacing="1" w:after="100" w:afterAutospacing="1"/>
        <w:jc w:val="left"/>
      </w:pPr>
      <w:r w:rsidRPr="00F9003C">
        <w:t xml:space="preserve">La evaluación estimada de la dimensión de Verificación después de diseñar el </w:t>
      </w:r>
      <w:r w:rsidR="002659EE">
        <w:rPr>
          <w:rFonts w:cs="Times New Roman"/>
          <w:szCs w:val="24"/>
          <w:lang w:val="es-PE"/>
        </w:rPr>
        <w:t>SGSST</w:t>
      </w:r>
      <w:r w:rsidRPr="00F9003C">
        <w:t xml:space="preserve"> refleja una mejora del 100%. Tras </w:t>
      </w:r>
      <w:r w:rsidR="007D76CE">
        <w:t>el diseño</w:t>
      </w:r>
      <w:r w:rsidRPr="00F9003C">
        <w:t xml:space="preserve"> del SGSST</w:t>
      </w:r>
      <w:r w:rsidRPr="008E4A84">
        <w:t xml:space="preserve">, la empresa ha establecido un sistema formal para la adopción de medidas preventivas y correctivas, ha creado procedimientos claros para el reporte y análisis de accidentes laborales, y ha comenzado a identificar y controlar las operaciones de alto riesgo. Además, se ha </w:t>
      </w:r>
      <w:r w:rsidR="007D76CE">
        <w:t>diseñado</w:t>
      </w:r>
      <w:r w:rsidRPr="008E4A84">
        <w:t xml:space="preserve"> un proceso de auditorías periódicas del SGSST con participación activa de los trabajadores. Estos cambios estructurales aseguran que las operaciones de la empresa sean continuamente evaluadas, mejoradas y alineadas con los estándares de seguridad, lo que reduce significativamente los riesgos laborales.</w:t>
      </w:r>
    </w:p>
    <w:p w14:paraId="4664E2E9" w14:textId="289ED6FB" w:rsidR="008E4A84" w:rsidRPr="008E4A84" w:rsidRDefault="008E4A84" w:rsidP="008E4A84">
      <w:pPr>
        <w:pStyle w:val="Descripcin"/>
        <w:rPr>
          <w:i w:val="0"/>
          <w:color w:val="auto"/>
          <w:sz w:val="24"/>
        </w:rPr>
      </w:pPr>
      <w:bookmarkStart w:id="75" w:name="_Toc197087407"/>
      <w:r w:rsidRPr="008E4A84">
        <w:rPr>
          <w:i w:val="0"/>
          <w:color w:val="auto"/>
          <w:sz w:val="24"/>
        </w:rPr>
        <w:t xml:space="preserve">Tabla </w:t>
      </w:r>
      <w:r w:rsidRPr="008E4A84">
        <w:rPr>
          <w:i w:val="0"/>
          <w:color w:val="auto"/>
          <w:sz w:val="24"/>
        </w:rPr>
        <w:fldChar w:fldCharType="begin"/>
      </w:r>
      <w:r w:rsidRPr="008E4A84">
        <w:rPr>
          <w:i w:val="0"/>
          <w:color w:val="auto"/>
          <w:sz w:val="24"/>
        </w:rPr>
        <w:instrText xml:space="preserve"> SEQ Tabla \* ARABIC </w:instrText>
      </w:r>
      <w:r w:rsidRPr="008E4A84">
        <w:rPr>
          <w:i w:val="0"/>
          <w:color w:val="auto"/>
          <w:sz w:val="24"/>
        </w:rPr>
        <w:fldChar w:fldCharType="separate"/>
      </w:r>
      <w:r w:rsidR="00C25E99">
        <w:rPr>
          <w:i w:val="0"/>
          <w:noProof/>
          <w:color w:val="auto"/>
          <w:sz w:val="24"/>
        </w:rPr>
        <w:t>33</w:t>
      </w:r>
      <w:r w:rsidRPr="008E4A84">
        <w:rPr>
          <w:i w:val="0"/>
          <w:color w:val="auto"/>
          <w:sz w:val="24"/>
        </w:rPr>
        <w:fldChar w:fldCharType="end"/>
      </w:r>
      <w:r w:rsidRPr="008E4A84">
        <w:rPr>
          <w:i w:val="0"/>
          <w:color w:val="auto"/>
          <w:sz w:val="24"/>
        </w:rPr>
        <w:t xml:space="preserve"> </w:t>
      </w:r>
      <w:r w:rsidR="00006657" w:rsidRPr="00006657">
        <w:rPr>
          <w:i w:val="0"/>
          <w:color w:val="auto"/>
          <w:sz w:val="24"/>
        </w:rPr>
        <w:t xml:space="preserve">Diseño y estimación </w:t>
      </w:r>
      <w:r w:rsidRPr="008E4A84">
        <w:rPr>
          <w:i w:val="0"/>
          <w:color w:val="auto"/>
          <w:sz w:val="24"/>
        </w:rPr>
        <w:t>del cumplimiento de la dimensión Verificación</w:t>
      </w:r>
      <w:bookmarkEnd w:id="75"/>
    </w:p>
    <w:tbl>
      <w:tblPr>
        <w:tblStyle w:val="APA7"/>
        <w:tblW w:w="0" w:type="auto"/>
        <w:tblLook w:val="04A0" w:firstRow="1" w:lastRow="0" w:firstColumn="1" w:lastColumn="0" w:noHBand="0" w:noVBand="1"/>
      </w:tblPr>
      <w:tblGrid>
        <w:gridCol w:w="3224"/>
        <w:gridCol w:w="4079"/>
        <w:gridCol w:w="1201"/>
      </w:tblGrid>
      <w:tr w:rsidR="008E4A84" w:rsidRPr="008E4A84" w14:paraId="42FC1BE5"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761E741"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71F15D96"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53A02D71"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3E0B6852"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5CC703D8"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16. ¿Se adoptan medidas preventivas y correctivas tras la identificación de fallas en el SGSST?</w:t>
            </w:r>
          </w:p>
        </w:tc>
        <w:tc>
          <w:tcPr>
            <w:tcW w:w="0" w:type="auto"/>
            <w:hideMark/>
          </w:tcPr>
          <w:p w14:paraId="59EB65A3"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han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medidas preventivas y correctivas sistematizadas para tratar fallas identificadas en el SGSST.</w:t>
            </w:r>
          </w:p>
        </w:tc>
        <w:tc>
          <w:tcPr>
            <w:tcW w:w="0" w:type="auto"/>
            <w:hideMark/>
          </w:tcPr>
          <w:p w14:paraId="36A6F4D5"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1270A4FE"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56ADDC91"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17. ¿Se cuenta con un procedimiento claro para el reporte y análisis de accidentes laborales?</w:t>
            </w:r>
          </w:p>
        </w:tc>
        <w:tc>
          <w:tcPr>
            <w:tcW w:w="0" w:type="auto"/>
            <w:hideMark/>
          </w:tcPr>
          <w:p w14:paraId="66F38B2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 establecido un procedimiento formal con formatos claros para el reporte y análisis de accidentes laborales.</w:t>
            </w:r>
          </w:p>
        </w:tc>
        <w:tc>
          <w:tcPr>
            <w:tcW w:w="0" w:type="auto"/>
            <w:hideMark/>
          </w:tcPr>
          <w:p w14:paraId="282E4743"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4C1C6B12"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06765AFA"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18. ¿La empresa identifica y controla las operaciones que representan riesgos?</w:t>
            </w:r>
          </w:p>
        </w:tc>
        <w:tc>
          <w:tcPr>
            <w:tcW w:w="0" w:type="auto"/>
            <w:hideMark/>
          </w:tcPr>
          <w:p w14:paraId="058CCCD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Ahora se identifican y controlan las operaciones riesgosas mediante una clasificación de tareas y documentación técnica detallada.</w:t>
            </w:r>
          </w:p>
        </w:tc>
        <w:tc>
          <w:tcPr>
            <w:tcW w:w="0" w:type="auto"/>
            <w:hideMark/>
          </w:tcPr>
          <w:p w14:paraId="059BFBE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225E8BB9"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79445F50"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19. ¿Se realizan auditorías periódicas del SGSST con participación de trabajadores?</w:t>
            </w:r>
          </w:p>
        </w:tc>
        <w:tc>
          <w:tcPr>
            <w:tcW w:w="0" w:type="auto"/>
            <w:hideMark/>
          </w:tcPr>
          <w:p w14:paraId="4F096EBB"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han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auditorías periódicas del SGSST con la participación activa de los trabajadores en el proceso de verificación.</w:t>
            </w:r>
          </w:p>
        </w:tc>
        <w:tc>
          <w:tcPr>
            <w:tcW w:w="0" w:type="auto"/>
            <w:hideMark/>
          </w:tcPr>
          <w:p w14:paraId="37E9E0B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2022F760" w14:textId="77777777" w:rsidR="008E4A84" w:rsidRPr="00F9003C" w:rsidRDefault="008E4A84" w:rsidP="009347CC">
      <w:pPr>
        <w:spacing w:before="100" w:beforeAutospacing="1" w:after="100" w:afterAutospacing="1"/>
        <w:jc w:val="left"/>
      </w:pPr>
      <w:r w:rsidRPr="008E4A84">
        <w:t xml:space="preserve">La mejora del 100% en esta dimensión se debe a la creación de procedimientos sistemáticos y bien documentados para la identificación, reporte y control de riesgos dentro de la empresa. El SGSST ha introducido un enfoque formal para la adopción de medidas preventivas y correctivas, asegurando que cualquier fallo o incumplimiento identificado sea tratado de manera rápida y efectiva a través de acciones correctivas y </w:t>
      </w:r>
      <w:r w:rsidRPr="008E4A84">
        <w:lastRenderedPageBreak/>
        <w:t xml:space="preserve">preventivas bien estructuradas. Asimismo, se han establecido procedimientos claros para el reporte y análisis de accidentes laborales, lo que permite una respuesta adecuada ante cualquier incidente. La empresa también ha comenzado a clasificar y controlar las operaciones riesgosas, asegurando que las tareas peligrosas estén debidamente identificadas y controladas. Por último, </w:t>
      </w:r>
      <w:r w:rsidR="007D76CE">
        <w:t>el diseño</w:t>
      </w:r>
      <w:r w:rsidRPr="008E4A84">
        <w:t xml:space="preserve"> de auditorías periódicas del SGSST, con la participación activa de los trabajadores, ha fortalecido el proceso de verificación y mejora continua del sistema, asegurando un cumplimiento constante y </w:t>
      </w:r>
      <w:r w:rsidRPr="00F9003C">
        <w:t>una mayor eficacia en las medidas de seguridad.</w:t>
      </w:r>
    </w:p>
    <w:p w14:paraId="7878D611" w14:textId="77777777" w:rsidR="008E4A84" w:rsidRPr="00F9003C" w:rsidRDefault="008E4A84" w:rsidP="008E4A84">
      <w:pPr>
        <w:spacing w:before="100" w:beforeAutospacing="1" w:after="100" w:afterAutospacing="1"/>
        <w:jc w:val="left"/>
      </w:pPr>
      <w:r w:rsidRPr="00F9003C">
        <w:t xml:space="preserve">3.7.7 </w:t>
      </w:r>
      <w:r w:rsidR="00006657" w:rsidRPr="00006657">
        <w:t xml:space="preserve">Diseño y estimación </w:t>
      </w:r>
      <w:r w:rsidRPr="00F9003C">
        <w:t>de la Dimensión: Control de Información y Documentos</w:t>
      </w:r>
    </w:p>
    <w:p w14:paraId="4EB95338" w14:textId="77777777" w:rsidR="008E4A84" w:rsidRDefault="008E4A84" w:rsidP="008E4A84">
      <w:pPr>
        <w:spacing w:before="100" w:beforeAutospacing="1" w:after="100" w:afterAutospacing="1"/>
        <w:jc w:val="left"/>
      </w:pPr>
      <w:r w:rsidRPr="00F9003C">
        <w:t xml:space="preserve">La evaluación estimada de la dimensión de Control de Información y Documentos después de diseñar el </w:t>
      </w:r>
      <w:r w:rsidR="002659EE">
        <w:rPr>
          <w:rFonts w:cs="Times New Roman"/>
          <w:szCs w:val="24"/>
          <w:lang w:val="es-PE"/>
        </w:rPr>
        <w:t>SGSST</w:t>
      </w:r>
      <w:r w:rsidRPr="00F9003C">
        <w:t xml:space="preserve"> muestra una mejora del 100%. Con </w:t>
      </w:r>
      <w:r w:rsidR="007D76CE">
        <w:t>el diseño</w:t>
      </w:r>
      <w:r w:rsidRPr="00F9003C">
        <w:t xml:space="preserve"> del SGSST, la empresa ha formalizado la capacitación documental de los trabajadores, asegurado que los documentos del</w:t>
      </w:r>
      <w:r w:rsidRPr="008E4A84">
        <w:t xml:space="preserve"> SGSST estén disponibles y accesibles en los lugares de trabajo, y ha establecido un sistema de registros actualizados sobre accidentes, enfermedades, inspecciones y medidas correctivas. Además, se han creado registros oficiales para todas las capacitaciones, entrenamientos y simulacros de emergencia. Este enfoque ha transformado la gestión de la información y los documentos, permitiendo un seguimiento adecuado y transparente de las actividades de seguridad.</w:t>
      </w:r>
    </w:p>
    <w:p w14:paraId="36BA6DBA" w14:textId="58BC9A81" w:rsidR="00A04430" w:rsidRPr="00A04430" w:rsidRDefault="00A04430" w:rsidP="00A04430">
      <w:pPr>
        <w:pStyle w:val="Descripcin"/>
        <w:rPr>
          <w:i w:val="0"/>
          <w:iCs w:val="0"/>
          <w:color w:val="auto"/>
          <w:sz w:val="24"/>
          <w:szCs w:val="22"/>
        </w:rPr>
      </w:pPr>
      <w:bookmarkStart w:id="76" w:name="_Toc197087408"/>
      <w:r w:rsidRPr="00A04430">
        <w:rPr>
          <w:i w:val="0"/>
          <w:iCs w:val="0"/>
          <w:color w:val="auto"/>
          <w:sz w:val="24"/>
          <w:szCs w:val="22"/>
        </w:rPr>
        <w:t xml:space="preserve">Tabla </w:t>
      </w:r>
      <w:r w:rsidRPr="00A04430">
        <w:rPr>
          <w:i w:val="0"/>
          <w:iCs w:val="0"/>
          <w:color w:val="auto"/>
          <w:sz w:val="24"/>
          <w:szCs w:val="22"/>
        </w:rPr>
        <w:fldChar w:fldCharType="begin"/>
      </w:r>
      <w:r w:rsidRPr="00A04430">
        <w:rPr>
          <w:i w:val="0"/>
          <w:iCs w:val="0"/>
          <w:color w:val="auto"/>
          <w:sz w:val="24"/>
          <w:szCs w:val="22"/>
        </w:rPr>
        <w:instrText xml:space="preserve"> SEQ Tabla \* ARABIC </w:instrText>
      </w:r>
      <w:r w:rsidRPr="00A04430">
        <w:rPr>
          <w:i w:val="0"/>
          <w:iCs w:val="0"/>
          <w:color w:val="auto"/>
          <w:sz w:val="24"/>
          <w:szCs w:val="22"/>
        </w:rPr>
        <w:fldChar w:fldCharType="separate"/>
      </w:r>
      <w:r w:rsidR="00C25E99">
        <w:rPr>
          <w:i w:val="0"/>
          <w:iCs w:val="0"/>
          <w:noProof/>
          <w:color w:val="auto"/>
          <w:sz w:val="24"/>
          <w:szCs w:val="22"/>
        </w:rPr>
        <w:t>34</w:t>
      </w:r>
      <w:r w:rsidRPr="00A04430">
        <w:rPr>
          <w:i w:val="0"/>
          <w:iCs w:val="0"/>
          <w:color w:val="auto"/>
          <w:sz w:val="24"/>
          <w:szCs w:val="22"/>
        </w:rPr>
        <w:fldChar w:fldCharType="end"/>
      </w:r>
      <w:r w:rsidRPr="00A04430">
        <w:rPr>
          <w:i w:val="0"/>
          <w:iCs w:val="0"/>
          <w:color w:val="auto"/>
          <w:sz w:val="24"/>
          <w:szCs w:val="22"/>
        </w:rPr>
        <w:t xml:space="preserve"> </w:t>
      </w:r>
      <w:r w:rsidR="00006657" w:rsidRPr="00006657">
        <w:rPr>
          <w:i w:val="0"/>
          <w:iCs w:val="0"/>
          <w:color w:val="auto"/>
          <w:sz w:val="24"/>
          <w:szCs w:val="22"/>
        </w:rPr>
        <w:t xml:space="preserve">Diseño y estimación </w:t>
      </w:r>
      <w:r w:rsidRPr="00A04430">
        <w:rPr>
          <w:i w:val="0"/>
          <w:iCs w:val="0"/>
          <w:color w:val="auto"/>
          <w:sz w:val="24"/>
          <w:szCs w:val="22"/>
        </w:rPr>
        <w:t>del cumplimiento de la dimensión Control de Información y Documentos</w:t>
      </w:r>
      <w:bookmarkEnd w:id="76"/>
    </w:p>
    <w:tbl>
      <w:tblPr>
        <w:tblStyle w:val="APA7"/>
        <w:tblW w:w="0" w:type="auto"/>
        <w:tblLook w:val="04A0" w:firstRow="1" w:lastRow="0" w:firstColumn="1" w:lastColumn="0" w:noHBand="0" w:noVBand="1"/>
      </w:tblPr>
      <w:tblGrid>
        <w:gridCol w:w="3312"/>
        <w:gridCol w:w="4071"/>
        <w:gridCol w:w="1121"/>
      </w:tblGrid>
      <w:tr w:rsidR="008E4A84" w:rsidRPr="008E4A84" w14:paraId="6636BB48"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103F01"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6F4DD94F"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1896A4A3"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639B12AC"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5CBBB097"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20. ¿Se capacita a los trabajadores sobre la documentación del SGSST?</w:t>
            </w:r>
          </w:p>
        </w:tc>
        <w:tc>
          <w:tcPr>
            <w:tcW w:w="0" w:type="auto"/>
            <w:hideMark/>
          </w:tcPr>
          <w:p w14:paraId="27727F3A"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Se ha </w:t>
            </w:r>
            <w:r w:rsidR="007D76CE">
              <w:rPr>
                <w:rFonts w:eastAsia="Times New Roman" w:cs="Times New Roman"/>
                <w:sz w:val="20"/>
                <w:szCs w:val="24"/>
                <w:lang w:val="es-PE" w:eastAsia="es-PE"/>
              </w:rPr>
              <w:t>diseñado</w:t>
            </w:r>
            <w:r w:rsidRPr="008E4A84">
              <w:rPr>
                <w:rFonts w:eastAsia="Times New Roman" w:cs="Times New Roman"/>
                <w:sz w:val="20"/>
                <w:szCs w:val="24"/>
                <w:lang w:val="es-PE" w:eastAsia="es-PE"/>
              </w:rPr>
              <w:t xml:space="preserve"> un sistema de capacitación formal sobre la documentación del SGSST, </w:t>
            </w:r>
            <w:r w:rsidRPr="008E4A84">
              <w:rPr>
                <w:rFonts w:eastAsia="Times New Roman" w:cs="Times New Roman"/>
                <w:sz w:val="20"/>
                <w:szCs w:val="24"/>
                <w:lang w:val="es-PE" w:eastAsia="es-PE"/>
              </w:rPr>
              <w:lastRenderedPageBreak/>
              <w:t>asegurando que los trabajadores comprendan completamente los procedimientos.</w:t>
            </w:r>
          </w:p>
        </w:tc>
        <w:tc>
          <w:tcPr>
            <w:tcW w:w="0" w:type="auto"/>
            <w:hideMark/>
          </w:tcPr>
          <w:p w14:paraId="6E879CE6"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lastRenderedPageBreak/>
              <w:t>Cumple</w:t>
            </w:r>
          </w:p>
        </w:tc>
      </w:tr>
      <w:tr w:rsidR="008E4A84" w:rsidRPr="008E4A84" w14:paraId="02AC0E28"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4F2838B6"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21. ¿Los documentos del SGSST están disponibles y accesibles en los lugares de trabajo?</w:t>
            </w:r>
          </w:p>
        </w:tc>
        <w:tc>
          <w:tcPr>
            <w:tcW w:w="0" w:type="auto"/>
            <w:hideMark/>
          </w:tcPr>
          <w:p w14:paraId="55146AFE"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Todos los documentos relevantes del SGSST están disponibles en formato físico y digital, accesibles para los trabajadores en todo momento.</w:t>
            </w:r>
          </w:p>
        </w:tc>
        <w:tc>
          <w:tcPr>
            <w:tcW w:w="0" w:type="auto"/>
            <w:hideMark/>
          </w:tcPr>
          <w:p w14:paraId="0B597A0D"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00FF6CC0"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1DA7C84F"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22. ¿La empresa mantiene registros actualizados sobre accidentes, enfermedades, inspecciones y medidas correctivas en SST?</w:t>
            </w:r>
          </w:p>
        </w:tc>
        <w:tc>
          <w:tcPr>
            <w:tcW w:w="0" w:type="auto"/>
            <w:hideMark/>
          </w:tcPr>
          <w:p w14:paraId="48BC45E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 creado y actualizado una base de datos consolidada que contiene registros de accidentes, enfermedades, inspecciones y medidas correctivas.</w:t>
            </w:r>
          </w:p>
        </w:tc>
        <w:tc>
          <w:tcPr>
            <w:tcW w:w="0" w:type="auto"/>
            <w:hideMark/>
          </w:tcPr>
          <w:p w14:paraId="79D1CF0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66513FF4"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61FBC050"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23. ¿Se registran las capacitaciones, entrenamientos y simulacros de emergencia?</w:t>
            </w:r>
          </w:p>
        </w:tc>
        <w:tc>
          <w:tcPr>
            <w:tcW w:w="0" w:type="auto"/>
            <w:hideMark/>
          </w:tcPr>
          <w:p w14:paraId="120DB09B"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Ahora se registran todas las capacitaciones, entrenamientos y simulacros de emergencia, con documentos y bases de datos consolidadas.</w:t>
            </w:r>
          </w:p>
        </w:tc>
        <w:tc>
          <w:tcPr>
            <w:tcW w:w="0" w:type="auto"/>
            <w:hideMark/>
          </w:tcPr>
          <w:p w14:paraId="323CECB2"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560F64EE" w14:textId="77777777" w:rsidR="008E4A84" w:rsidRPr="00F9003C" w:rsidRDefault="008E4A84" w:rsidP="008E4A84">
      <w:pPr>
        <w:spacing w:before="100" w:beforeAutospacing="1" w:after="100" w:afterAutospacing="1"/>
      </w:pPr>
      <w:r w:rsidRPr="008E4A84">
        <w:t>La mejora del 100% en esta dimensión se debe a</w:t>
      </w:r>
      <w:r w:rsidR="007D76CE">
        <w:t xml:space="preserve">l diseño </w:t>
      </w:r>
      <w:r w:rsidRPr="008E4A84">
        <w:t xml:space="preserve">de un sistema estructurado y accesible para la gestión de la documentación relacionada con el SGSST. Se ha introducido un proceso formal de capacitación para los trabajadores sobre los procedimientos y la documentación del SGSST, lo que asegura que todos los empleados estén informados y familiarizados con las políticas de seguridad. Además, los documentos clave del SGSST están ahora disponibles y accesibles tanto de manera física como digital, lo que facilita su consulta en cualquier momento. Se ha creado una base de datos que contiene registros actualizados sobre accidentes, enfermedades, inspecciones y medidas correctivas, asegurando que la empresa tenga un seguimiento adecuado de su desempeño en seguridad. Por último, todos los entrenamientos, capacitaciones y simulacros de emergencia ahora están debidamente registrados, lo que permite un </w:t>
      </w:r>
      <w:r w:rsidRPr="00F9003C">
        <w:t>monitoreo eficaz de la formación continua de los trabajadores en temas de seguridad laboral. Este enfoque integral mejora la gestión de la información, aumentando la transparencia y responsabilidad en la gestión de la seguridad.</w:t>
      </w:r>
    </w:p>
    <w:p w14:paraId="279FF0E1" w14:textId="77777777" w:rsidR="008E4A84" w:rsidRPr="00F9003C" w:rsidRDefault="008E4A84" w:rsidP="008E4A84">
      <w:pPr>
        <w:spacing w:before="100" w:beforeAutospacing="1" w:after="100" w:afterAutospacing="1"/>
        <w:jc w:val="left"/>
      </w:pPr>
      <w:r w:rsidRPr="00F9003C">
        <w:t xml:space="preserve">3.7.8 </w:t>
      </w:r>
      <w:r w:rsidR="00006657" w:rsidRPr="00006657">
        <w:t xml:space="preserve">Diseño y estimación </w:t>
      </w:r>
      <w:r w:rsidRPr="00F9003C">
        <w:t>de la Dimensión: Revisión por la Dirección</w:t>
      </w:r>
    </w:p>
    <w:p w14:paraId="3DE8A93A" w14:textId="77777777" w:rsidR="008E4A84" w:rsidRDefault="008E4A84" w:rsidP="009347CC">
      <w:pPr>
        <w:spacing w:before="100" w:beforeAutospacing="1" w:after="100" w:afterAutospacing="1"/>
        <w:jc w:val="left"/>
      </w:pPr>
      <w:r w:rsidRPr="00F9003C">
        <w:t xml:space="preserve">La evaluación estimada de la dimensión de Revisión por la Dirección después de diseñar el </w:t>
      </w:r>
      <w:r w:rsidR="002659EE">
        <w:rPr>
          <w:rFonts w:cs="Times New Roman"/>
          <w:szCs w:val="24"/>
          <w:lang w:val="es-PE"/>
        </w:rPr>
        <w:t>SGSST</w:t>
      </w:r>
      <w:r w:rsidRPr="00F9003C">
        <w:t xml:space="preserve"> muestra</w:t>
      </w:r>
      <w:r w:rsidRPr="008E4A84">
        <w:t xml:space="preserve"> una mejora del 100%. Tras</w:t>
      </w:r>
      <w:r w:rsidR="007D76CE">
        <w:t xml:space="preserve"> el diseño </w:t>
      </w:r>
      <w:r w:rsidRPr="008E4A84">
        <w:t xml:space="preserve">del SGSST, la alta dirección ha comenzado a revisar y evaluar periódicamente el </w:t>
      </w:r>
      <w:r w:rsidR="00EF4828" w:rsidRPr="00EF4828">
        <w:rPr>
          <w:lang w:eastAsia="es-PE"/>
        </w:rPr>
        <w:t>SGSST</w:t>
      </w:r>
      <w:r w:rsidRPr="008E4A84">
        <w:t xml:space="preserve">, considerando </w:t>
      </w:r>
      <w:r w:rsidRPr="008E4A84">
        <w:lastRenderedPageBreak/>
        <w:t xml:space="preserve">tanto las auditorías internas como los estándares y objetivos establecidos. Se realiza un análisis detallado de los resultados de identificación de peligros, investigaciones de accidentes y deficiencias, lo que permite </w:t>
      </w:r>
      <w:r w:rsidR="007D76CE">
        <w:t>el diseño</w:t>
      </w:r>
      <w:r w:rsidRPr="008E4A84">
        <w:t xml:space="preserve"> de mejoras en la seguridad laboral. Además, la alta dirección ahora toma en cuenta los resultados de la evaluación de riesgos para modificar y mejorar de manera continua las políticas, objetivos y medidas preventivas de </w:t>
      </w:r>
      <w:r w:rsidR="0059138A">
        <w:t>SST</w:t>
      </w:r>
      <w:r w:rsidRPr="008E4A84">
        <w:t>.</w:t>
      </w:r>
    </w:p>
    <w:p w14:paraId="21B0E678" w14:textId="26D210F6" w:rsidR="00A04430" w:rsidRPr="00A04430" w:rsidRDefault="00A04430" w:rsidP="00A04430">
      <w:pPr>
        <w:pStyle w:val="Descripcin"/>
        <w:rPr>
          <w:i w:val="0"/>
          <w:iCs w:val="0"/>
          <w:color w:val="auto"/>
          <w:sz w:val="24"/>
          <w:szCs w:val="22"/>
        </w:rPr>
      </w:pPr>
      <w:bookmarkStart w:id="77" w:name="_Toc197087409"/>
      <w:r w:rsidRPr="00A04430">
        <w:rPr>
          <w:i w:val="0"/>
          <w:iCs w:val="0"/>
          <w:color w:val="auto"/>
          <w:sz w:val="24"/>
          <w:szCs w:val="22"/>
        </w:rPr>
        <w:t xml:space="preserve">Tabla </w:t>
      </w:r>
      <w:r w:rsidRPr="00A04430">
        <w:rPr>
          <w:i w:val="0"/>
          <w:iCs w:val="0"/>
          <w:color w:val="auto"/>
          <w:sz w:val="24"/>
          <w:szCs w:val="22"/>
        </w:rPr>
        <w:fldChar w:fldCharType="begin"/>
      </w:r>
      <w:r w:rsidRPr="00A04430">
        <w:rPr>
          <w:i w:val="0"/>
          <w:iCs w:val="0"/>
          <w:color w:val="auto"/>
          <w:sz w:val="24"/>
          <w:szCs w:val="22"/>
        </w:rPr>
        <w:instrText xml:space="preserve"> SEQ Tabla \* ARABIC </w:instrText>
      </w:r>
      <w:r w:rsidRPr="00A04430">
        <w:rPr>
          <w:i w:val="0"/>
          <w:iCs w:val="0"/>
          <w:color w:val="auto"/>
          <w:sz w:val="24"/>
          <w:szCs w:val="22"/>
        </w:rPr>
        <w:fldChar w:fldCharType="separate"/>
      </w:r>
      <w:r w:rsidR="00C25E99">
        <w:rPr>
          <w:i w:val="0"/>
          <w:iCs w:val="0"/>
          <w:noProof/>
          <w:color w:val="auto"/>
          <w:sz w:val="24"/>
          <w:szCs w:val="22"/>
        </w:rPr>
        <w:t>35</w:t>
      </w:r>
      <w:r w:rsidRPr="00A04430">
        <w:rPr>
          <w:i w:val="0"/>
          <w:iCs w:val="0"/>
          <w:color w:val="auto"/>
          <w:sz w:val="24"/>
          <w:szCs w:val="22"/>
        </w:rPr>
        <w:fldChar w:fldCharType="end"/>
      </w:r>
      <w:r w:rsidRPr="00A04430">
        <w:rPr>
          <w:i w:val="0"/>
          <w:iCs w:val="0"/>
          <w:color w:val="auto"/>
          <w:sz w:val="24"/>
          <w:szCs w:val="22"/>
        </w:rPr>
        <w:t xml:space="preserve"> </w:t>
      </w:r>
      <w:r w:rsidR="00006657" w:rsidRPr="00006657">
        <w:rPr>
          <w:i w:val="0"/>
          <w:iCs w:val="0"/>
          <w:color w:val="auto"/>
          <w:sz w:val="24"/>
          <w:szCs w:val="22"/>
        </w:rPr>
        <w:t xml:space="preserve">Diseño y estimación </w:t>
      </w:r>
      <w:r w:rsidRPr="00A04430">
        <w:rPr>
          <w:i w:val="0"/>
          <w:iCs w:val="0"/>
          <w:color w:val="auto"/>
          <w:sz w:val="24"/>
          <w:szCs w:val="22"/>
        </w:rPr>
        <w:t>del cumplimiento de la dimensión Revisión por la Dirección</w:t>
      </w:r>
      <w:bookmarkEnd w:id="77"/>
    </w:p>
    <w:tbl>
      <w:tblPr>
        <w:tblStyle w:val="APA7"/>
        <w:tblW w:w="0" w:type="auto"/>
        <w:tblLook w:val="04A0" w:firstRow="1" w:lastRow="0" w:firstColumn="1" w:lastColumn="0" w:noHBand="0" w:noVBand="1"/>
      </w:tblPr>
      <w:tblGrid>
        <w:gridCol w:w="3242"/>
        <w:gridCol w:w="4163"/>
        <w:gridCol w:w="1099"/>
      </w:tblGrid>
      <w:tr w:rsidR="008E4A84" w:rsidRPr="008E4A84" w14:paraId="58C4EA6D" w14:textId="77777777" w:rsidTr="008E4A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865F9D" w14:textId="77777777" w:rsidR="008E4A84" w:rsidRPr="008E4A84" w:rsidRDefault="008E4A84" w:rsidP="008E4A84">
            <w:pPr>
              <w:widowControl/>
              <w:autoSpaceDE/>
              <w:autoSpaceDN/>
              <w:spacing w:before="0" w:line="240" w:lineRule="auto"/>
              <w:ind w:firstLine="0"/>
              <w:jc w:val="center"/>
              <w:rPr>
                <w:rFonts w:eastAsia="Times New Roman" w:cs="Times New Roman"/>
                <w:b/>
                <w:bCs/>
                <w:sz w:val="20"/>
                <w:szCs w:val="24"/>
                <w:lang w:val="es-PE" w:eastAsia="es-PE"/>
              </w:rPr>
            </w:pPr>
            <w:r w:rsidRPr="008E4A84">
              <w:rPr>
                <w:rFonts w:eastAsia="Times New Roman" w:cs="Times New Roman"/>
                <w:b/>
                <w:bCs/>
                <w:sz w:val="20"/>
                <w:szCs w:val="24"/>
                <w:lang w:val="es-PE" w:eastAsia="es-PE"/>
              </w:rPr>
              <w:t>Ítem</w:t>
            </w:r>
          </w:p>
        </w:tc>
        <w:tc>
          <w:tcPr>
            <w:tcW w:w="0" w:type="auto"/>
            <w:hideMark/>
          </w:tcPr>
          <w:p w14:paraId="300ED198"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Evaluación después del SGSST</w:t>
            </w:r>
          </w:p>
        </w:tc>
        <w:tc>
          <w:tcPr>
            <w:tcW w:w="0" w:type="auto"/>
            <w:hideMark/>
          </w:tcPr>
          <w:p w14:paraId="438B799A" w14:textId="77777777" w:rsidR="008E4A84" w:rsidRPr="008E4A84" w:rsidRDefault="008E4A84" w:rsidP="008E4A84">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4"/>
                <w:lang w:val="es-PE" w:eastAsia="es-PE"/>
              </w:rPr>
            </w:pPr>
            <w:r w:rsidRPr="008E4A84">
              <w:rPr>
                <w:rFonts w:eastAsia="Times New Roman" w:cs="Times New Roman"/>
                <w:b/>
                <w:bCs/>
                <w:sz w:val="20"/>
                <w:szCs w:val="24"/>
                <w:lang w:val="es-PE" w:eastAsia="es-PE"/>
              </w:rPr>
              <w:t>Cumple / No cumple</w:t>
            </w:r>
          </w:p>
        </w:tc>
      </w:tr>
      <w:tr w:rsidR="008E4A84" w:rsidRPr="008E4A84" w14:paraId="0A062396"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15623D81"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24. ¿La alta dirección revisa y evalúa periódicamente el SGSST, considerando auditorías, estándares y objetivos?</w:t>
            </w:r>
          </w:p>
        </w:tc>
        <w:tc>
          <w:tcPr>
            <w:tcW w:w="0" w:type="auto"/>
            <w:hideMark/>
          </w:tcPr>
          <w:p w14:paraId="74DE328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La alta dirección realiza reuniones periódicas de revisión y evaluación del SGSST, considerando auditorías y el cumplimiento de los objetivos.</w:t>
            </w:r>
          </w:p>
        </w:tc>
        <w:tc>
          <w:tcPr>
            <w:tcW w:w="0" w:type="auto"/>
            <w:hideMark/>
          </w:tcPr>
          <w:p w14:paraId="0B45A636"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525D3AF3"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288FED49"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25. ¿Se analizan los resultados de identificación de peligros, investigaciones de accidentes y deficiencias para implementar mejoras?</w:t>
            </w:r>
          </w:p>
        </w:tc>
        <w:tc>
          <w:tcPr>
            <w:tcW w:w="0" w:type="auto"/>
            <w:hideMark/>
          </w:tcPr>
          <w:p w14:paraId="348EE16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 xml:space="preserve">Los resultados de identificación de peligros, accidentes e incidentes se analizan documentadamente, y se </w:t>
            </w:r>
            <w:r w:rsidR="007D76CE">
              <w:rPr>
                <w:rFonts w:eastAsia="Times New Roman" w:cs="Times New Roman"/>
                <w:sz w:val="20"/>
                <w:szCs w:val="24"/>
                <w:lang w:val="es-PE" w:eastAsia="es-PE"/>
              </w:rPr>
              <w:t>disañado</w:t>
            </w:r>
            <w:r w:rsidRPr="008E4A84">
              <w:rPr>
                <w:rFonts w:eastAsia="Times New Roman" w:cs="Times New Roman"/>
                <w:sz w:val="20"/>
                <w:szCs w:val="24"/>
                <w:lang w:val="es-PE" w:eastAsia="es-PE"/>
              </w:rPr>
              <w:t xml:space="preserve"> mejoras basadas en estos análisis.</w:t>
            </w:r>
          </w:p>
        </w:tc>
        <w:tc>
          <w:tcPr>
            <w:tcW w:w="0" w:type="auto"/>
            <w:hideMark/>
          </w:tcPr>
          <w:p w14:paraId="686A5574"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55327837"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5DAB6720"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26. ¿Se toman en cuenta los resultados de la evaluación de riesgos para mejorar el SGSST?</w:t>
            </w:r>
          </w:p>
        </w:tc>
        <w:tc>
          <w:tcPr>
            <w:tcW w:w="0" w:type="auto"/>
            <w:hideMark/>
          </w:tcPr>
          <w:p w14:paraId="13A01137"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Los resultados de la evaluación de riesgos son utilizados para tomar decisiones informadas que mejoran el SGSST.</w:t>
            </w:r>
          </w:p>
        </w:tc>
        <w:tc>
          <w:tcPr>
            <w:tcW w:w="0" w:type="auto"/>
            <w:hideMark/>
          </w:tcPr>
          <w:p w14:paraId="7EC1359B"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r w:rsidR="008E4A84" w:rsidRPr="008E4A84" w14:paraId="57C4259D" w14:textId="77777777" w:rsidTr="008E4A84">
        <w:tc>
          <w:tcPr>
            <w:cnfStyle w:val="001000000000" w:firstRow="0" w:lastRow="0" w:firstColumn="1" w:lastColumn="0" w:oddVBand="0" w:evenVBand="0" w:oddHBand="0" w:evenHBand="0" w:firstRowFirstColumn="0" w:firstRowLastColumn="0" w:lastRowFirstColumn="0" w:lastRowLastColumn="0"/>
            <w:tcW w:w="0" w:type="auto"/>
            <w:hideMark/>
          </w:tcPr>
          <w:p w14:paraId="0C3AA808" w14:textId="77777777" w:rsidR="008E4A84" w:rsidRPr="008E4A84" w:rsidRDefault="008E4A84" w:rsidP="008E4A84">
            <w:pPr>
              <w:widowControl/>
              <w:autoSpaceDE/>
              <w:autoSpaceDN/>
              <w:spacing w:before="0" w:line="240" w:lineRule="auto"/>
              <w:ind w:firstLine="0"/>
              <w:jc w:val="left"/>
              <w:rPr>
                <w:rFonts w:eastAsia="Times New Roman" w:cs="Times New Roman"/>
                <w:sz w:val="20"/>
                <w:szCs w:val="24"/>
                <w:lang w:val="es-PE" w:eastAsia="es-PE"/>
              </w:rPr>
            </w:pPr>
            <w:r w:rsidRPr="008E4A84">
              <w:rPr>
                <w:rFonts w:eastAsia="Times New Roman" w:cs="Times New Roman"/>
                <w:sz w:val="20"/>
                <w:szCs w:val="24"/>
                <w:lang w:val="es-PE" w:eastAsia="es-PE"/>
              </w:rPr>
              <w:t>27. ¿Se establecen y modifican políticas, objetivos y medidas preventivas para garantizar la mejora continua en SST?</w:t>
            </w:r>
          </w:p>
        </w:tc>
        <w:tc>
          <w:tcPr>
            <w:tcW w:w="0" w:type="auto"/>
            <w:hideMark/>
          </w:tcPr>
          <w:p w14:paraId="414CEA69"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sz w:val="20"/>
                <w:szCs w:val="24"/>
                <w:lang w:val="es-PE" w:eastAsia="es-PE"/>
              </w:rPr>
              <w:t>Se han actualizado políticas y objetivos relacionados con la SST, y se han establecido nuevas medidas preventivas basadas en los resultados de las evaluaciones y revisiones.</w:t>
            </w:r>
          </w:p>
        </w:tc>
        <w:tc>
          <w:tcPr>
            <w:tcW w:w="0" w:type="auto"/>
            <w:hideMark/>
          </w:tcPr>
          <w:p w14:paraId="3EC99E21" w14:textId="77777777" w:rsidR="008E4A84" w:rsidRPr="008E4A84" w:rsidRDefault="008E4A84" w:rsidP="008E4A84">
            <w:pPr>
              <w:widowControl/>
              <w:autoSpaceDE/>
              <w:autoSpaceDN/>
              <w:spacing w:before="0" w:line="240" w:lineRule="auto"/>
              <w:ind w:firstLine="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4"/>
                <w:lang w:val="es-PE" w:eastAsia="es-PE"/>
              </w:rPr>
            </w:pPr>
            <w:r w:rsidRPr="008E4A84">
              <w:rPr>
                <w:rFonts w:eastAsia="Times New Roman" w:cs="Times New Roman"/>
                <w:b/>
                <w:bCs/>
                <w:sz w:val="20"/>
                <w:szCs w:val="24"/>
                <w:lang w:val="es-PE" w:eastAsia="es-PE"/>
              </w:rPr>
              <w:t>Cumple</w:t>
            </w:r>
          </w:p>
        </w:tc>
      </w:tr>
    </w:tbl>
    <w:p w14:paraId="1AE3D8C5" w14:textId="77777777" w:rsidR="008E4A84" w:rsidRPr="00F9003C" w:rsidRDefault="008E4A84" w:rsidP="009347CC">
      <w:pPr>
        <w:spacing w:before="100" w:beforeAutospacing="1" w:after="100" w:afterAutospacing="1"/>
        <w:jc w:val="left"/>
      </w:pPr>
      <w:r w:rsidRPr="008E4A84">
        <w:t>La mejora del 100% en esta dimensión se debe a</w:t>
      </w:r>
      <w:r w:rsidR="007D76CE">
        <w:t xml:space="preserve">l diseño </w:t>
      </w:r>
      <w:r w:rsidRPr="008E4A84">
        <w:t xml:space="preserve">de un sistema estructurado de revisión y evaluación que involucra activamente a la alta dirección en el proceso de gestión de seguridad. Ahora, la alta dirección lleva a cabo reuniones periódicas y revisa los resultados de las auditorías y las evaluaciones de riesgos para asegurar que se tomen acciones correctivas y se ajusten las políticas y objetivos de manera continua. Además, los análisis documentados de los incidentes y deficiencias ahora se traducen en acciones concretas, lo que mejora la eficacia del sistema de seguridad. La toma de decisiones basada en resultados técnicos permite que </w:t>
      </w:r>
      <w:r w:rsidRPr="00F9003C">
        <w:t xml:space="preserve">el SGSST </w:t>
      </w:r>
      <w:r w:rsidRPr="00F9003C">
        <w:lastRenderedPageBreak/>
        <w:t>sea dinámico y adaptable, asegurando su mejora continua y el cumplimiento constante de las normativas de seguridad.</w:t>
      </w:r>
    </w:p>
    <w:p w14:paraId="31FFC426" w14:textId="77777777" w:rsidR="00642811" w:rsidRPr="00F9003C" w:rsidRDefault="00642811" w:rsidP="009347CC">
      <w:pPr>
        <w:spacing w:before="100" w:beforeAutospacing="1" w:after="100" w:afterAutospacing="1"/>
        <w:jc w:val="left"/>
      </w:pPr>
      <w:r w:rsidRPr="00F9003C">
        <w:t>3.7.</w:t>
      </w:r>
      <w:r w:rsidR="008E4A84" w:rsidRPr="00F9003C">
        <w:t>9</w:t>
      </w:r>
      <w:r w:rsidRPr="00F9003C">
        <w:t xml:space="preserve"> Reducción del índice de frecuencia</w:t>
      </w:r>
    </w:p>
    <w:p w14:paraId="3C14C3B1" w14:textId="77777777" w:rsidR="00642811" w:rsidRDefault="00642811" w:rsidP="00314B34">
      <w:pPr>
        <w:spacing w:before="100" w:beforeAutospacing="1" w:after="100" w:afterAutospacing="1"/>
      </w:pPr>
      <w:r w:rsidRPr="00F9003C">
        <w:t>La dimensión de frecuencia</w:t>
      </w:r>
      <w:r>
        <w:t xml:space="preserve"> mide la cantidad de accidentes con tiempo perdido en relación con las horas-hombre trabajadas. Antes de</w:t>
      </w:r>
      <w:r w:rsidR="007D76CE">
        <w:t>l diseño</w:t>
      </w:r>
      <w:r>
        <w:t xml:space="preserve"> del SGSST, el índice de frecuencia fue de 248.02, considerando 10 accidentes con días perdidos y un total de 40,320 horas-hombre trabajadas durante el año. Considerando que el SGSST propuesto aborda aspectos críticos como capacitaciones, protocolos, supervisión y entrega de EPP, se proyecta una reducción del 90% en los accidentes con tiempo perdido. Esto implicaría pasar de 10 a 1 accidentes con días perdidos.</w:t>
      </w:r>
    </w:p>
    <w:p w14:paraId="03A427A2" w14:textId="77777777" w:rsidR="00642811" w:rsidRDefault="00642811" w:rsidP="00642811">
      <w:pPr>
        <w:spacing w:before="100" w:beforeAutospacing="1" w:after="100" w:afterAutospacing="1"/>
        <w:jc w:val="left"/>
      </w:pPr>
      <m:oMathPara>
        <m:oMath>
          <m:r>
            <w:rPr>
              <w:rFonts w:ascii="Cambria Math" w:hAnsi="Cambria Math" w:cs="Cambria Math"/>
              <w:szCs w:val="24"/>
            </w:rPr>
            <m:t>If</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(1*1000000)</m:t>
              </m:r>
            </m:num>
            <m:den>
              <m:r>
                <m:rPr>
                  <m:sty m:val="p"/>
                </m:rPr>
                <w:rPr>
                  <w:rFonts w:ascii="Cambria Math" w:hAnsi="Cambria Math" w:cs="Cambria Math"/>
                  <w:szCs w:val="24"/>
                </w:rPr>
                <m:t>40320</m:t>
              </m:r>
            </m:den>
          </m:f>
          <m:r>
            <w:rPr>
              <w:rFonts w:ascii="Cambria Math" w:hAnsi="Cambria Math" w:cs="Times New Roman"/>
              <w:szCs w:val="24"/>
            </w:rPr>
            <m:t>=24.80</m:t>
          </m:r>
        </m:oMath>
      </m:oMathPara>
    </w:p>
    <w:p w14:paraId="4B912C85" w14:textId="77777777" w:rsidR="0067047E" w:rsidRDefault="0067047E" w:rsidP="00314B34">
      <w:pPr>
        <w:spacing w:before="100" w:beforeAutospacing="1" w:after="100" w:afterAutospacing="1"/>
      </w:pPr>
      <w:r w:rsidRPr="0067047E">
        <w:t xml:space="preserve">En cuanto a la frecuencia de accidentes, se espera una disminución sustancial debido a la aplicación sistemática de medidas preventivas. La capacitación constante del personal sobre el reconocimiento de riesgos, el uso adecuado del EPP y la ejecución segura de tareas, reducirá drásticamente la ocurrencia de accidentes con tiempo perdido. Además, el fortalecimiento de la supervisión y la fiscalización diaria en obra, junto con el desarrollo de protocolos de trabajo para actividades como encofrado, excavaciones, corte o soldadura, asegurará que las condiciones inseguras sean eliminadas antes de que generen eventos. Por ello, se estima que el índice de frecuencia pasará de 248.02 a </w:t>
      </w:r>
      <w:r>
        <w:t>24</w:t>
      </w:r>
      <w:r w:rsidRPr="0067047E">
        <w:t>.</w:t>
      </w:r>
      <w:r>
        <w:t>8</w:t>
      </w:r>
      <w:r w:rsidRPr="0067047E">
        <w:t xml:space="preserve">0, lo que representa una reducción del </w:t>
      </w:r>
      <w:r>
        <w:t>9</w:t>
      </w:r>
      <w:r w:rsidRPr="0067047E">
        <w:t>0% respecto al año base.</w:t>
      </w:r>
    </w:p>
    <w:p w14:paraId="1B65CCC6" w14:textId="77777777" w:rsidR="00642811" w:rsidRDefault="00642811" w:rsidP="009347CC">
      <w:pPr>
        <w:spacing w:before="100" w:beforeAutospacing="1" w:after="100" w:afterAutospacing="1"/>
        <w:jc w:val="left"/>
      </w:pPr>
      <w:r>
        <w:t>3.7.</w:t>
      </w:r>
      <w:r w:rsidR="008E4A84">
        <w:t>10</w:t>
      </w:r>
      <w:r>
        <w:t xml:space="preserve"> </w:t>
      </w:r>
      <w:r w:rsidRPr="00642811">
        <w:t>Reducción del índice de gravedad</w:t>
      </w:r>
    </w:p>
    <w:p w14:paraId="2B6D9555" w14:textId="77777777" w:rsidR="00E40105" w:rsidRDefault="00E40105" w:rsidP="00314B34">
      <w:pPr>
        <w:spacing w:before="100" w:beforeAutospacing="1" w:after="100" w:afterAutospacing="1"/>
      </w:pPr>
      <w:r>
        <w:lastRenderedPageBreak/>
        <w:t xml:space="preserve">La dimensión de gravedad se relaciona con el total de días perdidos debido a accidentes laborales. En la línea base se registraron 10 días perdidos (uno por cada accidente con tiempo perdido). Se espera que con </w:t>
      </w:r>
      <w:r w:rsidR="007D76CE">
        <w:t>el diseño</w:t>
      </w:r>
      <w:r>
        <w:t xml:space="preserve"> del SGSST no solo se reduzca el número de accidentes, sino también su severidad, debido a mejores condiciones de seguridad, prevención y control de riesgos. Con una reducción esperada del 90% en días perdidos, el total se reduciría de 10 días a 1 días.</w:t>
      </w:r>
    </w:p>
    <w:p w14:paraId="2606A9B5" w14:textId="77777777" w:rsidR="00642811" w:rsidRDefault="00642811" w:rsidP="009347CC">
      <w:pPr>
        <w:spacing w:before="100" w:beforeAutospacing="1" w:after="100" w:afterAutospacing="1"/>
        <w:jc w:val="left"/>
      </w:pPr>
      <m:oMathPara>
        <m:oMath>
          <m:r>
            <w:rPr>
              <w:rFonts w:ascii="Cambria Math" w:hAnsi="Cambria Math" w:cs="Cambria Math"/>
              <w:szCs w:val="24"/>
            </w:rPr>
            <m:t>IG</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(1*1000)</m:t>
              </m:r>
            </m:num>
            <m:den>
              <m:r>
                <m:rPr>
                  <m:sty m:val="p"/>
                </m:rPr>
                <w:rPr>
                  <w:rFonts w:ascii="Cambria Math" w:hAnsi="Cambria Math" w:cs="Cambria Math"/>
                  <w:szCs w:val="24"/>
                </w:rPr>
                <m:t>40320</m:t>
              </m:r>
            </m:den>
          </m:f>
          <m:r>
            <w:rPr>
              <w:rFonts w:ascii="Cambria Math" w:hAnsi="Cambria Math" w:cs="Times New Roman"/>
              <w:szCs w:val="24"/>
            </w:rPr>
            <m:t>=0.024</m:t>
          </m:r>
        </m:oMath>
      </m:oMathPara>
    </w:p>
    <w:p w14:paraId="68A957B3" w14:textId="77777777" w:rsidR="0067047E" w:rsidRDefault="0067047E" w:rsidP="00314B34">
      <w:pPr>
        <w:spacing w:before="100" w:beforeAutospacing="1" w:after="100" w:afterAutospacing="1"/>
      </w:pPr>
      <w:r w:rsidRPr="0067047E">
        <w:t xml:space="preserve">Respecto a la gravedad de los accidentes, </w:t>
      </w:r>
      <w:r w:rsidR="007D76CE">
        <w:t>el diseño</w:t>
      </w:r>
      <w:r w:rsidRPr="0067047E">
        <w:t xml:space="preserve"> del SGSST contribuirá a minimizar las consecuencias físicas de los incidentes laborales. Esto se logrará mediante la entrega oportuna y adecuada de EPP (como cascos, guantes, gafas, arneses, botas dieléctricas, entre otros) y la aplicación de protocolos operativos que indican cómo actuar ante tareas críticas. La vigilancia continua y la supervisión técnica permitirán corregir prácticas riesgosas antes de que se materialicen en lesiones graves. Asimismo, el fortalecimiento de la cultura preventiva, sumado a la planificación del trabajo y la organización segura de las zonas de actividad, contribuirá a evitar accidentes severos. En consecuencia, se espera que el índice de gravedad pase de 0.248 a 0.0</w:t>
      </w:r>
      <w:r>
        <w:t>24</w:t>
      </w:r>
      <w:r w:rsidRPr="0067047E">
        <w:t xml:space="preserve">, reduciendo en un </w:t>
      </w:r>
      <w:r>
        <w:t>9</w:t>
      </w:r>
      <w:r w:rsidRPr="0067047E">
        <w:t>0% los días perdidos por accidentes laborales.</w:t>
      </w:r>
    </w:p>
    <w:p w14:paraId="43964ACA" w14:textId="77777777" w:rsidR="00642811" w:rsidRDefault="00642811" w:rsidP="00314B34">
      <w:pPr>
        <w:spacing w:before="100" w:beforeAutospacing="1" w:after="100" w:afterAutospacing="1"/>
      </w:pPr>
      <w:r>
        <w:t>3.7.</w:t>
      </w:r>
      <w:r w:rsidR="008E4A84">
        <w:t>11</w:t>
      </w:r>
      <w:r>
        <w:t xml:space="preserve"> </w:t>
      </w:r>
      <w:r w:rsidRPr="00642811">
        <w:t>Reducción del índice de incidencia</w:t>
      </w:r>
    </w:p>
    <w:p w14:paraId="77BFFC46" w14:textId="77777777" w:rsidR="00E40105" w:rsidRDefault="00E40105" w:rsidP="00314B34">
      <w:pPr>
        <w:spacing w:before="100" w:beforeAutospacing="1" w:after="100" w:afterAutospacing="1"/>
      </w:pPr>
      <w:r>
        <w:t xml:space="preserve">La incidencia mide el número de accidentes laborales (con y sin días perdidos) en relación con el total de trabajadores. La línea base de la empresa registró 18 accidentes en total para una plantilla promedio de 21 trabajadores. Con una reducción proyectada del 90%, el número total de accidentes bajaría a </w:t>
      </w:r>
      <w:r w:rsidR="0067047E">
        <w:t>2</w:t>
      </w:r>
      <w:r>
        <w:t xml:space="preserve"> anuales.</w:t>
      </w:r>
    </w:p>
    <w:p w14:paraId="1B3E01EB" w14:textId="77777777" w:rsidR="0067047E" w:rsidRPr="0067047E" w:rsidRDefault="0067047E" w:rsidP="00E40105">
      <w:pPr>
        <w:spacing w:before="100" w:beforeAutospacing="1" w:after="100" w:afterAutospacing="1"/>
        <w:jc w:val="left"/>
        <w:rPr>
          <w:szCs w:val="24"/>
        </w:rPr>
      </w:pPr>
      <m:oMathPara>
        <m:oMath>
          <m:r>
            <w:rPr>
              <w:rFonts w:ascii="Cambria Math" w:hAnsi="Cambria Math" w:cs="Cambria Math"/>
              <w:szCs w:val="24"/>
            </w:rPr>
            <w:lastRenderedPageBreak/>
            <m:t>II</m:t>
          </m:r>
          <m:r>
            <m:rPr>
              <m:sty m:val="p"/>
            </m:rPr>
            <w:rPr>
              <w:rFonts w:ascii="Cambria Math" w:hAnsi="Cambria Math" w:cs="Cambria Math"/>
              <w:szCs w:val="24"/>
            </w:rPr>
            <m:t>=</m:t>
          </m:r>
          <m:f>
            <m:fPr>
              <m:ctrlPr>
                <w:rPr>
                  <w:rFonts w:ascii="Cambria Math" w:hAnsi="Cambria Math" w:cs="Times New Roman"/>
                  <w:szCs w:val="24"/>
                </w:rPr>
              </m:ctrlPr>
            </m:fPr>
            <m:num>
              <m:r>
                <m:rPr>
                  <m:sty m:val="p"/>
                </m:rPr>
                <w:rPr>
                  <w:rFonts w:ascii="Cambria Math" w:hAnsi="Cambria Math" w:cs="Cambria Math"/>
                  <w:szCs w:val="24"/>
                </w:rPr>
                <m:t>(2*1000)</m:t>
              </m:r>
            </m:num>
            <m:den>
              <m:r>
                <m:rPr>
                  <m:sty m:val="p"/>
                </m:rPr>
                <w:rPr>
                  <w:rFonts w:ascii="Cambria Math" w:hAnsi="Cambria Math" w:cs="Cambria Math"/>
                  <w:szCs w:val="24"/>
                </w:rPr>
                <m:t>21</m:t>
              </m:r>
            </m:den>
          </m:f>
          <m:r>
            <w:rPr>
              <w:rFonts w:ascii="Cambria Math" w:hAnsi="Cambria Math" w:cs="Times New Roman"/>
              <w:szCs w:val="24"/>
            </w:rPr>
            <m:t>=95.23</m:t>
          </m:r>
        </m:oMath>
      </m:oMathPara>
    </w:p>
    <w:p w14:paraId="34DC4AD8" w14:textId="77777777" w:rsidR="0067047E" w:rsidRDefault="0067047E" w:rsidP="0067047E">
      <w:r w:rsidRPr="0067047E">
        <w:t xml:space="preserve">En lo que respecta a la incidencia, es decir, el número total de accidentes (con o sin días perdidos) por cada mil trabajadores, se proyecta también una mejora significativa. La creación de una política formal de seguridad y salud, junto con la participación activa del personal en los comités de SST, fomentará la identificación temprana de peligros, el reporte de condiciones inseguras y la aplicación inmediata de acciones correctivas. Además, el monitoreo continuo, la programación de simulacros y las evaluaciones periódicas permitirán anticiparse a situaciones de riesgo. Estas acciones harán que los trabajadores estén más conscientes de su entorno y actúen con mayor responsabilidad. Como resultado, se estima que el índice de incidencia disminuirá de 857.14 a </w:t>
      </w:r>
      <w:r>
        <w:t>95.23</w:t>
      </w:r>
      <w:r w:rsidRPr="0067047E">
        <w:t xml:space="preserve">, reflejando una reducción del </w:t>
      </w:r>
      <w:r>
        <w:t>90</w:t>
      </w:r>
      <w:r w:rsidRPr="0067047E">
        <w:t>% en la ocurrencia general de accidentes.</w:t>
      </w:r>
    </w:p>
    <w:p w14:paraId="02301C56" w14:textId="77777777" w:rsidR="00D6119C" w:rsidRDefault="00D6119C" w:rsidP="0067047E">
      <w:r>
        <w:t>3.</w:t>
      </w:r>
      <w:r w:rsidR="008E4A84">
        <w:t>12</w:t>
      </w:r>
      <w:r>
        <w:t xml:space="preserve"> Matriz de operacionalización de variables estimando la mejora</w:t>
      </w:r>
    </w:p>
    <w:p w14:paraId="0ABBB6E2" w14:textId="77EDD967" w:rsidR="00D6119C" w:rsidRPr="00F9003C" w:rsidRDefault="00F9003C" w:rsidP="00F9003C">
      <w:pPr>
        <w:pStyle w:val="Descripcin"/>
        <w:rPr>
          <w:i w:val="0"/>
          <w:color w:val="auto"/>
          <w:sz w:val="24"/>
        </w:rPr>
      </w:pPr>
      <w:bookmarkStart w:id="78" w:name="_Toc197087410"/>
      <w:r w:rsidRPr="00F9003C">
        <w:rPr>
          <w:i w:val="0"/>
          <w:color w:val="auto"/>
          <w:sz w:val="24"/>
        </w:rPr>
        <w:t xml:space="preserve">Tabla </w:t>
      </w:r>
      <w:r w:rsidRPr="00F9003C">
        <w:rPr>
          <w:i w:val="0"/>
          <w:color w:val="auto"/>
          <w:sz w:val="24"/>
        </w:rPr>
        <w:fldChar w:fldCharType="begin"/>
      </w:r>
      <w:r w:rsidRPr="00F9003C">
        <w:rPr>
          <w:i w:val="0"/>
          <w:color w:val="auto"/>
          <w:sz w:val="24"/>
        </w:rPr>
        <w:instrText xml:space="preserve"> SEQ Tabla \* ARABIC </w:instrText>
      </w:r>
      <w:r w:rsidRPr="00F9003C">
        <w:rPr>
          <w:i w:val="0"/>
          <w:color w:val="auto"/>
          <w:sz w:val="24"/>
        </w:rPr>
        <w:fldChar w:fldCharType="separate"/>
      </w:r>
      <w:r w:rsidR="00C25E99">
        <w:rPr>
          <w:i w:val="0"/>
          <w:noProof/>
          <w:color w:val="auto"/>
          <w:sz w:val="24"/>
        </w:rPr>
        <w:t>36</w:t>
      </w:r>
      <w:r w:rsidRPr="00F9003C">
        <w:rPr>
          <w:i w:val="0"/>
          <w:color w:val="auto"/>
          <w:sz w:val="24"/>
        </w:rPr>
        <w:fldChar w:fldCharType="end"/>
      </w:r>
      <w:r w:rsidRPr="00F9003C">
        <w:rPr>
          <w:i w:val="0"/>
          <w:color w:val="auto"/>
          <w:sz w:val="24"/>
        </w:rPr>
        <w:t xml:space="preserve"> Matriz de operacionalización estimada luego del diseño del </w:t>
      </w:r>
      <w:r w:rsidR="002659EE" w:rsidRPr="002659EE">
        <w:rPr>
          <w:i w:val="0"/>
          <w:color w:val="auto"/>
          <w:sz w:val="24"/>
        </w:rPr>
        <w:t>PSST</w:t>
      </w:r>
      <w:bookmarkEnd w:id="78"/>
    </w:p>
    <w:tbl>
      <w:tblPr>
        <w:tblW w:w="0" w:type="auto"/>
        <w:tblCellMar>
          <w:left w:w="70" w:type="dxa"/>
          <w:right w:w="70" w:type="dxa"/>
        </w:tblCellMar>
        <w:tblLook w:val="04A0" w:firstRow="1" w:lastRow="0" w:firstColumn="1" w:lastColumn="0" w:noHBand="0" w:noVBand="1"/>
      </w:tblPr>
      <w:tblGrid>
        <w:gridCol w:w="1580"/>
        <w:gridCol w:w="2889"/>
        <w:gridCol w:w="1625"/>
        <w:gridCol w:w="1298"/>
        <w:gridCol w:w="1107"/>
      </w:tblGrid>
      <w:tr w:rsidR="00D6119C" w:rsidRPr="00D327EE" w14:paraId="31D5039D" w14:textId="77777777" w:rsidTr="00314B34">
        <w:trPr>
          <w:trHeight w:val="255"/>
        </w:trPr>
        <w:tc>
          <w:tcPr>
            <w:tcW w:w="0" w:type="auto"/>
            <w:gridSpan w:val="5"/>
            <w:tcBorders>
              <w:top w:val="nil"/>
              <w:left w:val="single" w:sz="4" w:space="0" w:color="auto"/>
              <w:bottom w:val="nil"/>
              <w:right w:val="nil"/>
            </w:tcBorders>
            <w:shd w:val="clear" w:color="000000" w:fill="FFC000"/>
            <w:vAlign w:val="center"/>
            <w:hideMark/>
          </w:tcPr>
          <w:p w14:paraId="5E63B2F3"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Matriz de operacionalización de variables</w:t>
            </w:r>
          </w:p>
        </w:tc>
      </w:tr>
      <w:tr w:rsidR="00D6119C" w:rsidRPr="00D327EE" w14:paraId="48AD8E49" w14:textId="77777777" w:rsidTr="00314B34">
        <w:trPr>
          <w:trHeight w:val="255"/>
        </w:trPr>
        <w:tc>
          <w:tcPr>
            <w:tcW w:w="0" w:type="auto"/>
            <w:tcBorders>
              <w:top w:val="single" w:sz="4" w:space="0" w:color="auto"/>
              <w:left w:val="single" w:sz="4" w:space="0" w:color="auto"/>
              <w:bottom w:val="single" w:sz="4" w:space="0" w:color="auto"/>
              <w:right w:val="single" w:sz="4" w:space="0" w:color="auto"/>
            </w:tcBorders>
            <w:shd w:val="clear" w:color="000000" w:fill="FFC000"/>
            <w:vAlign w:val="center"/>
            <w:hideMark/>
          </w:tcPr>
          <w:p w14:paraId="53F8657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Variables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7B587DDC"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Definición conceptual</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0CE14AA6"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Dimensiones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39F9812C"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Indicadores</w:t>
            </w:r>
          </w:p>
        </w:tc>
        <w:tc>
          <w:tcPr>
            <w:tcW w:w="0" w:type="auto"/>
            <w:tcBorders>
              <w:top w:val="single" w:sz="4" w:space="0" w:color="auto"/>
              <w:left w:val="nil"/>
              <w:bottom w:val="single" w:sz="4" w:space="0" w:color="auto"/>
              <w:right w:val="single" w:sz="4" w:space="0" w:color="auto"/>
            </w:tcBorders>
            <w:shd w:val="clear" w:color="000000" w:fill="FFC000"/>
            <w:vAlign w:val="center"/>
            <w:hideMark/>
          </w:tcPr>
          <w:p w14:paraId="33DD37AC"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Diagnóstico</w:t>
            </w:r>
          </w:p>
        </w:tc>
      </w:tr>
      <w:tr w:rsidR="00D6119C" w:rsidRPr="00D327EE" w14:paraId="00FF087B" w14:textId="77777777" w:rsidTr="00314B34">
        <w:trPr>
          <w:trHeight w:val="255"/>
        </w:trPr>
        <w:tc>
          <w:tcPr>
            <w:tcW w:w="0" w:type="auto"/>
            <w:vMerge w:val="restart"/>
            <w:tcBorders>
              <w:top w:val="nil"/>
              <w:left w:val="single" w:sz="4" w:space="0" w:color="auto"/>
              <w:bottom w:val="single" w:sz="4" w:space="0" w:color="auto"/>
              <w:right w:val="single" w:sz="4" w:space="0" w:color="auto"/>
            </w:tcBorders>
            <w:vAlign w:val="center"/>
            <w:hideMark/>
          </w:tcPr>
          <w:p w14:paraId="45386754" w14:textId="77777777" w:rsidR="00D6119C" w:rsidRPr="00D327EE" w:rsidRDefault="002659EE"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2659EE">
              <w:rPr>
                <w:rFonts w:eastAsia="Times New Roman" w:cs="Times New Roman"/>
                <w:color w:val="000000"/>
                <w:sz w:val="20"/>
                <w:szCs w:val="20"/>
                <w:lang w:val="es-PE" w:eastAsia="es-PE"/>
              </w:rPr>
              <w:t>PSST</w:t>
            </w:r>
            <w:r w:rsidR="00D6119C" w:rsidRPr="00D327EE">
              <w:rPr>
                <w:rFonts w:eastAsia="Times New Roman" w:cs="Times New Roman"/>
                <w:color w:val="000000"/>
                <w:sz w:val="20"/>
                <w:szCs w:val="20"/>
                <w:lang w:val="es-PE" w:eastAsia="es-PE"/>
              </w:rPr>
              <w:t xml:space="preserve"> bajo la ley </w:t>
            </w:r>
            <w:r w:rsidR="00D6119C">
              <w:rPr>
                <w:rFonts w:eastAsia="Times New Roman" w:cs="Times New Roman"/>
                <w:color w:val="000000"/>
                <w:sz w:val="20"/>
                <w:szCs w:val="20"/>
                <w:lang w:val="es-PE" w:eastAsia="es-PE"/>
              </w:rPr>
              <w:t>N</w:t>
            </w:r>
            <w:r w:rsidR="00D6119C" w:rsidRPr="00D327EE">
              <w:rPr>
                <w:rFonts w:eastAsia="Times New Roman" w:cs="Times New Roman"/>
                <w:color w:val="000000"/>
                <w:sz w:val="20"/>
                <w:szCs w:val="20"/>
                <w:lang w:val="es-PE" w:eastAsia="es-PE"/>
              </w:rPr>
              <w:t>° 29783</w:t>
            </w:r>
          </w:p>
        </w:tc>
        <w:tc>
          <w:tcPr>
            <w:tcW w:w="0" w:type="auto"/>
            <w:vMerge w:val="restart"/>
            <w:tcBorders>
              <w:top w:val="nil"/>
              <w:left w:val="single" w:sz="4" w:space="0" w:color="auto"/>
              <w:bottom w:val="single" w:sz="4" w:space="0" w:color="auto"/>
              <w:right w:val="single" w:sz="4" w:space="0" w:color="auto"/>
            </w:tcBorders>
            <w:vAlign w:val="center"/>
            <w:hideMark/>
          </w:tcPr>
          <w:p w14:paraId="1FE0CF12" w14:textId="77777777" w:rsidR="00D6119C" w:rsidRPr="00D327EE" w:rsidRDefault="002B4F64"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2B4F64">
              <w:rPr>
                <w:rFonts w:eastAsia="Times New Roman" w:cs="Times New Roman"/>
                <w:color w:val="000000"/>
                <w:sz w:val="20"/>
                <w:szCs w:val="20"/>
                <w:lang w:val="es-PE" w:eastAsia="es-PE"/>
              </w:rPr>
              <w:t xml:space="preserve">El PSST es un instrumento administrativo que permite al empleador llevar a cabo la puesta en marcha del </w:t>
            </w:r>
            <w:r w:rsidR="00EF4828" w:rsidRPr="00EF4828">
              <w:rPr>
                <w:lang w:eastAsia="es-PE"/>
              </w:rPr>
              <w:t>SGSST</w:t>
            </w:r>
            <w:r w:rsidRPr="002B4F64">
              <w:rPr>
                <w:rFonts w:eastAsia="Times New Roman" w:cs="Times New Roman"/>
                <w:color w:val="000000"/>
                <w:sz w:val="20"/>
                <w:szCs w:val="20"/>
                <w:lang w:val="es-PE" w:eastAsia="es-PE"/>
              </w:rPr>
              <w:t xml:space="preserve"> (OEFA, 2020).</w:t>
            </w:r>
          </w:p>
        </w:tc>
        <w:tc>
          <w:tcPr>
            <w:tcW w:w="0" w:type="auto"/>
            <w:tcBorders>
              <w:top w:val="nil"/>
              <w:left w:val="nil"/>
              <w:bottom w:val="single" w:sz="4" w:space="0" w:color="auto"/>
              <w:right w:val="single" w:sz="4" w:space="0" w:color="auto"/>
            </w:tcBorders>
            <w:vAlign w:val="center"/>
            <w:hideMark/>
          </w:tcPr>
          <w:p w14:paraId="0E7498F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Compromiso e Involucramiento</w:t>
            </w:r>
          </w:p>
        </w:tc>
        <w:tc>
          <w:tcPr>
            <w:tcW w:w="0" w:type="auto"/>
            <w:tcBorders>
              <w:top w:val="nil"/>
              <w:left w:val="nil"/>
              <w:bottom w:val="single" w:sz="4" w:space="0" w:color="auto"/>
              <w:right w:val="single" w:sz="4" w:space="0" w:color="auto"/>
            </w:tcBorders>
            <w:vAlign w:val="center"/>
            <w:hideMark/>
          </w:tcPr>
          <w:p w14:paraId="2A1C2042"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140E3B20"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06D38E2E"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52F4FF98"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1BFE4ACE"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058884F3"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xml:space="preserve">Política de </w:t>
            </w:r>
            <w:r w:rsidR="00D50C28">
              <w:rPr>
                <w:rFonts w:cs="Times New Roman"/>
                <w:szCs w:val="24"/>
              </w:rPr>
              <w:t>SST</w:t>
            </w:r>
          </w:p>
        </w:tc>
        <w:tc>
          <w:tcPr>
            <w:tcW w:w="0" w:type="auto"/>
            <w:tcBorders>
              <w:top w:val="nil"/>
              <w:left w:val="nil"/>
              <w:bottom w:val="single" w:sz="4" w:space="0" w:color="auto"/>
              <w:right w:val="single" w:sz="4" w:space="0" w:color="auto"/>
            </w:tcBorders>
            <w:vAlign w:val="center"/>
            <w:hideMark/>
          </w:tcPr>
          <w:p w14:paraId="61611606"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6496C369"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0ADFB119"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7D0237ED"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5928684C"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7E360658"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Planeamiento y</w:t>
            </w:r>
            <w:r>
              <w:rPr>
                <w:rFonts w:eastAsia="Times New Roman" w:cs="Times New Roman"/>
                <w:color w:val="000000"/>
                <w:sz w:val="20"/>
                <w:szCs w:val="20"/>
                <w:lang w:val="es-PE" w:eastAsia="es-PE"/>
              </w:rPr>
              <w:t xml:space="preserve"> </w:t>
            </w:r>
            <w:r w:rsidRPr="00D327EE">
              <w:rPr>
                <w:rFonts w:eastAsia="Times New Roman" w:cs="Times New Roman"/>
                <w:color w:val="000000"/>
                <w:sz w:val="20"/>
                <w:szCs w:val="20"/>
                <w:lang w:val="es-PE" w:eastAsia="es-PE"/>
              </w:rPr>
              <w:t>Aplicación</w:t>
            </w:r>
          </w:p>
        </w:tc>
        <w:tc>
          <w:tcPr>
            <w:tcW w:w="0" w:type="auto"/>
            <w:tcBorders>
              <w:top w:val="nil"/>
              <w:left w:val="nil"/>
              <w:bottom w:val="single" w:sz="4" w:space="0" w:color="auto"/>
              <w:right w:val="single" w:sz="4" w:space="0" w:color="auto"/>
            </w:tcBorders>
            <w:vAlign w:val="center"/>
            <w:hideMark/>
          </w:tcPr>
          <w:p w14:paraId="799E5CE5"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4B5EB20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0E6DF589"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4299D2AA"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2233A1A5"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31CD0145"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xml:space="preserve"> Implementación y</w:t>
            </w:r>
            <w:r>
              <w:rPr>
                <w:rFonts w:eastAsia="Times New Roman" w:cs="Times New Roman"/>
                <w:color w:val="000000"/>
                <w:sz w:val="20"/>
                <w:szCs w:val="20"/>
                <w:lang w:val="es-PE" w:eastAsia="es-PE"/>
              </w:rPr>
              <w:t xml:space="preserve"> </w:t>
            </w:r>
            <w:r w:rsidRPr="00D327EE">
              <w:rPr>
                <w:rFonts w:eastAsia="Times New Roman" w:cs="Times New Roman"/>
                <w:color w:val="000000"/>
                <w:sz w:val="20"/>
                <w:szCs w:val="20"/>
                <w:lang w:val="es-PE" w:eastAsia="es-PE"/>
              </w:rPr>
              <w:t>Operación</w:t>
            </w:r>
          </w:p>
        </w:tc>
        <w:tc>
          <w:tcPr>
            <w:tcW w:w="0" w:type="auto"/>
            <w:tcBorders>
              <w:top w:val="nil"/>
              <w:left w:val="nil"/>
              <w:bottom w:val="single" w:sz="4" w:space="0" w:color="auto"/>
              <w:right w:val="single" w:sz="4" w:space="0" w:color="auto"/>
            </w:tcBorders>
            <w:vAlign w:val="center"/>
            <w:hideMark/>
          </w:tcPr>
          <w:p w14:paraId="20B6951A"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1782C28A"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1913EFED"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2B715499"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35C74487"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389CCBCE"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Evaluación Normativa</w:t>
            </w:r>
          </w:p>
        </w:tc>
        <w:tc>
          <w:tcPr>
            <w:tcW w:w="0" w:type="auto"/>
            <w:tcBorders>
              <w:top w:val="nil"/>
              <w:left w:val="nil"/>
              <w:bottom w:val="single" w:sz="4" w:space="0" w:color="auto"/>
              <w:right w:val="single" w:sz="4" w:space="0" w:color="auto"/>
            </w:tcBorders>
            <w:vAlign w:val="center"/>
            <w:hideMark/>
          </w:tcPr>
          <w:p w14:paraId="724372BA"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2095420F"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7DA4C1B7"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2CE80C99"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5D381795"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4BED8C57"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Verificación</w:t>
            </w:r>
          </w:p>
        </w:tc>
        <w:tc>
          <w:tcPr>
            <w:tcW w:w="0" w:type="auto"/>
            <w:tcBorders>
              <w:top w:val="nil"/>
              <w:left w:val="nil"/>
              <w:bottom w:val="single" w:sz="4" w:space="0" w:color="auto"/>
              <w:right w:val="single" w:sz="4" w:space="0" w:color="auto"/>
            </w:tcBorders>
            <w:vAlign w:val="center"/>
            <w:hideMark/>
          </w:tcPr>
          <w:p w14:paraId="732DBDF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3CDCCCAC"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70239635"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34A88484"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3FF07952"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076B0F9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Control de Información y Documentos</w:t>
            </w:r>
          </w:p>
        </w:tc>
        <w:tc>
          <w:tcPr>
            <w:tcW w:w="0" w:type="auto"/>
            <w:tcBorders>
              <w:top w:val="nil"/>
              <w:left w:val="nil"/>
              <w:bottom w:val="single" w:sz="4" w:space="0" w:color="auto"/>
              <w:right w:val="single" w:sz="4" w:space="0" w:color="auto"/>
            </w:tcBorders>
            <w:vAlign w:val="center"/>
            <w:hideMark/>
          </w:tcPr>
          <w:p w14:paraId="3140D9CF"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1FF0B384"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5F11FC80" w14:textId="77777777" w:rsidTr="00314B34">
        <w:trPr>
          <w:trHeight w:val="255"/>
        </w:trPr>
        <w:tc>
          <w:tcPr>
            <w:tcW w:w="0" w:type="auto"/>
            <w:vMerge/>
            <w:tcBorders>
              <w:top w:val="nil"/>
              <w:left w:val="single" w:sz="4" w:space="0" w:color="auto"/>
              <w:bottom w:val="single" w:sz="4" w:space="0" w:color="auto"/>
              <w:right w:val="single" w:sz="4" w:space="0" w:color="auto"/>
            </w:tcBorders>
            <w:vAlign w:val="center"/>
            <w:hideMark/>
          </w:tcPr>
          <w:p w14:paraId="2046657E"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auto"/>
              <w:right w:val="single" w:sz="4" w:space="0" w:color="auto"/>
            </w:tcBorders>
            <w:vAlign w:val="center"/>
            <w:hideMark/>
          </w:tcPr>
          <w:p w14:paraId="47B05E87"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54272D05"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Revisión por la dirección</w:t>
            </w:r>
          </w:p>
        </w:tc>
        <w:tc>
          <w:tcPr>
            <w:tcW w:w="0" w:type="auto"/>
            <w:tcBorders>
              <w:top w:val="nil"/>
              <w:left w:val="nil"/>
              <w:bottom w:val="single" w:sz="4" w:space="0" w:color="auto"/>
              <w:right w:val="single" w:sz="4" w:space="0" w:color="auto"/>
            </w:tcBorders>
            <w:vAlign w:val="center"/>
            <w:hideMark/>
          </w:tcPr>
          <w:p w14:paraId="7DF6F9B2"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 de cumplimiento</w:t>
            </w:r>
          </w:p>
        </w:tc>
        <w:tc>
          <w:tcPr>
            <w:tcW w:w="0" w:type="auto"/>
            <w:tcBorders>
              <w:top w:val="nil"/>
              <w:left w:val="nil"/>
              <w:bottom w:val="single" w:sz="4" w:space="0" w:color="auto"/>
              <w:right w:val="single" w:sz="4" w:space="0" w:color="auto"/>
            </w:tcBorders>
            <w:vAlign w:val="center"/>
            <w:hideMark/>
          </w:tcPr>
          <w:p w14:paraId="06D61C8D"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Pr>
                <w:rFonts w:eastAsia="Times New Roman" w:cs="Times New Roman"/>
                <w:color w:val="000000"/>
                <w:sz w:val="20"/>
                <w:szCs w:val="20"/>
                <w:lang w:val="es-PE" w:eastAsia="es-PE"/>
              </w:rPr>
              <w:t>10</w:t>
            </w:r>
            <w:r w:rsidRPr="00D327EE">
              <w:rPr>
                <w:rFonts w:eastAsia="Times New Roman" w:cs="Times New Roman"/>
                <w:color w:val="000000"/>
                <w:sz w:val="20"/>
                <w:szCs w:val="20"/>
                <w:lang w:val="es-PE" w:eastAsia="es-PE"/>
              </w:rPr>
              <w:t>0%</w:t>
            </w:r>
          </w:p>
        </w:tc>
      </w:tr>
      <w:tr w:rsidR="00D6119C" w:rsidRPr="00D327EE" w14:paraId="299B8C8B" w14:textId="77777777" w:rsidTr="00314B34">
        <w:trPr>
          <w:trHeight w:val="675"/>
        </w:trPr>
        <w:tc>
          <w:tcPr>
            <w:tcW w:w="0" w:type="auto"/>
            <w:vMerge w:val="restart"/>
            <w:tcBorders>
              <w:top w:val="nil"/>
              <w:left w:val="single" w:sz="4" w:space="0" w:color="auto"/>
              <w:bottom w:val="single" w:sz="4" w:space="0" w:color="000000"/>
              <w:right w:val="single" w:sz="4" w:space="0" w:color="auto"/>
            </w:tcBorders>
            <w:vAlign w:val="center"/>
            <w:hideMark/>
          </w:tcPr>
          <w:p w14:paraId="5010ABF1"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Accidentabilidad</w:t>
            </w:r>
          </w:p>
        </w:tc>
        <w:tc>
          <w:tcPr>
            <w:tcW w:w="0" w:type="auto"/>
            <w:vMerge w:val="restart"/>
            <w:tcBorders>
              <w:top w:val="nil"/>
              <w:left w:val="single" w:sz="4" w:space="0" w:color="auto"/>
              <w:bottom w:val="single" w:sz="4" w:space="0" w:color="000000"/>
              <w:right w:val="single" w:sz="4" w:space="0" w:color="auto"/>
            </w:tcBorders>
            <w:vAlign w:val="center"/>
            <w:hideMark/>
          </w:tcPr>
          <w:p w14:paraId="2AA1168B" w14:textId="77777777" w:rsidR="00D6119C" w:rsidRPr="00D327EE" w:rsidRDefault="002B4F64"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2B4F64">
              <w:rPr>
                <w:rFonts w:eastAsia="Times New Roman" w:cs="Times New Roman"/>
                <w:color w:val="000000"/>
                <w:sz w:val="20"/>
                <w:szCs w:val="20"/>
                <w:lang w:val="es-PE" w:eastAsia="es-PE"/>
              </w:rPr>
              <w:t xml:space="preserve">Cualquier acontecimiento inesperado relacionado directa o </w:t>
            </w:r>
            <w:r w:rsidRPr="002B4F64">
              <w:rPr>
                <w:rFonts w:eastAsia="Times New Roman" w:cs="Times New Roman"/>
                <w:color w:val="000000"/>
                <w:sz w:val="20"/>
                <w:szCs w:val="20"/>
                <w:lang w:val="es-PE" w:eastAsia="es-PE"/>
              </w:rPr>
              <w:lastRenderedPageBreak/>
              <w:t>indirectamente con el trabajo, que cause al trabajador una lesión física, alteración en su funcionamiento, incapacidad o incluso la muerte (MTPE, 2023b).</w:t>
            </w:r>
          </w:p>
        </w:tc>
        <w:tc>
          <w:tcPr>
            <w:tcW w:w="0" w:type="auto"/>
            <w:tcBorders>
              <w:top w:val="nil"/>
              <w:left w:val="nil"/>
              <w:bottom w:val="single" w:sz="4" w:space="0" w:color="auto"/>
              <w:right w:val="single" w:sz="4" w:space="0" w:color="auto"/>
            </w:tcBorders>
            <w:vAlign w:val="center"/>
            <w:hideMark/>
          </w:tcPr>
          <w:p w14:paraId="00EA8BBF"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lastRenderedPageBreak/>
              <w:t>Frecuencia</w:t>
            </w:r>
          </w:p>
        </w:tc>
        <w:tc>
          <w:tcPr>
            <w:tcW w:w="0" w:type="auto"/>
            <w:tcBorders>
              <w:top w:val="nil"/>
              <w:left w:val="nil"/>
              <w:bottom w:val="single" w:sz="4" w:space="0" w:color="auto"/>
              <w:right w:val="single" w:sz="4" w:space="0" w:color="auto"/>
            </w:tcBorders>
            <w:vAlign w:val="center"/>
            <w:hideMark/>
          </w:tcPr>
          <w:p w14:paraId="40FFC92C"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frecuencia</w:t>
            </w:r>
          </w:p>
        </w:tc>
        <w:tc>
          <w:tcPr>
            <w:tcW w:w="0" w:type="auto"/>
            <w:tcBorders>
              <w:top w:val="nil"/>
              <w:left w:val="nil"/>
              <w:bottom w:val="single" w:sz="4" w:space="0" w:color="auto"/>
              <w:right w:val="single" w:sz="4" w:space="0" w:color="auto"/>
            </w:tcBorders>
            <w:vAlign w:val="center"/>
            <w:hideMark/>
          </w:tcPr>
          <w:p w14:paraId="2FD56BF6" w14:textId="77777777" w:rsidR="00D6119C" w:rsidRPr="00F345CC" w:rsidRDefault="00D6119C" w:rsidP="00314B34">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807D2E">
              <w:rPr>
                <w:rFonts w:eastAsia="Times New Roman" w:cs="Times New Roman"/>
                <w:color w:val="000000"/>
                <w:sz w:val="20"/>
                <w:szCs w:val="20"/>
                <w:lang w:val="es-PE" w:eastAsia="es-PE"/>
              </w:rPr>
              <w:t>24</w:t>
            </w:r>
            <w:r>
              <w:rPr>
                <w:rFonts w:eastAsia="Times New Roman" w:cs="Times New Roman"/>
                <w:color w:val="000000"/>
                <w:sz w:val="20"/>
                <w:szCs w:val="20"/>
                <w:lang w:val="es-PE" w:eastAsia="es-PE"/>
              </w:rPr>
              <w:t>.80</w:t>
            </w:r>
          </w:p>
        </w:tc>
      </w:tr>
      <w:tr w:rsidR="00D6119C" w:rsidRPr="00D327EE" w14:paraId="6623EF7F" w14:textId="77777777" w:rsidTr="00314B34">
        <w:trPr>
          <w:trHeight w:val="675"/>
        </w:trPr>
        <w:tc>
          <w:tcPr>
            <w:tcW w:w="0" w:type="auto"/>
            <w:vMerge/>
            <w:tcBorders>
              <w:top w:val="nil"/>
              <w:left w:val="single" w:sz="4" w:space="0" w:color="auto"/>
              <w:bottom w:val="single" w:sz="4" w:space="0" w:color="000000"/>
              <w:right w:val="single" w:sz="4" w:space="0" w:color="auto"/>
            </w:tcBorders>
            <w:vAlign w:val="center"/>
            <w:hideMark/>
          </w:tcPr>
          <w:p w14:paraId="4F6B719C"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000000"/>
              <w:right w:val="single" w:sz="4" w:space="0" w:color="auto"/>
            </w:tcBorders>
            <w:vAlign w:val="center"/>
            <w:hideMark/>
          </w:tcPr>
          <w:p w14:paraId="67F24197"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53CB287A"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Gravedad</w:t>
            </w:r>
          </w:p>
        </w:tc>
        <w:tc>
          <w:tcPr>
            <w:tcW w:w="0" w:type="auto"/>
            <w:tcBorders>
              <w:top w:val="nil"/>
              <w:left w:val="nil"/>
              <w:bottom w:val="single" w:sz="4" w:space="0" w:color="auto"/>
              <w:right w:val="single" w:sz="4" w:space="0" w:color="auto"/>
            </w:tcBorders>
            <w:vAlign w:val="center"/>
            <w:hideMark/>
          </w:tcPr>
          <w:p w14:paraId="33DCBC5E"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gravedad</w:t>
            </w:r>
          </w:p>
        </w:tc>
        <w:tc>
          <w:tcPr>
            <w:tcW w:w="0" w:type="auto"/>
            <w:tcBorders>
              <w:top w:val="nil"/>
              <w:left w:val="nil"/>
              <w:bottom w:val="single" w:sz="4" w:space="0" w:color="auto"/>
              <w:right w:val="single" w:sz="4" w:space="0" w:color="auto"/>
            </w:tcBorders>
            <w:vAlign w:val="center"/>
            <w:hideMark/>
          </w:tcPr>
          <w:p w14:paraId="36333924" w14:textId="77777777" w:rsidR="00D6119C" w:rsidRPr="00F345CC" w:rsidRDefault="00D6119C" w:rsidP="00314B34">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807D2E">
              <w:rPr>
                <w:rFonts w:eastAsia="Times New Roman" w:cs="Times New Roman"/>
                <w:color w:val="000000"/>
                <w:sz w:val="20"/>
                <w:szCs w:val="20"/>
                <w:lang w:val="es-PE" w:eastAsia="es-PE"/>
              </w:rPr>
              <w:t>0.</w:t>
            </w:r>
            <w:r>
              <w:rPr>
                <w:rFonts w:eastAsia="Times New Roman" w:cs="Times New Roman"/>
                <w:color w:val="000000"/>
                <w:sz w:val="20"/>
                <w:szCs w:val="20"/>
                <w:lang w:val="es-PE" w:eastAsia="es-PE"/>
              </w:rPr>
              <w:t>0</w:t>
            </w:r>
            <w:r w:rsidRPr="00807D2E">
              <w:rPr>
                <w:rFonts w:eastAsia="Times New Roman" w:cs="Times New Roman"/>
                <w:color w:val="000000"/>
                <w:sz w:val="20"/>
                <w:szCs w:val="20"/>
                <w:lang w:val="es-PE" w:eastAsia="es-PE"/>
              </w:rPr>
              <w:t>24</w:t>
            </w:r>
          </w:p>
        </w:tc>
      </w:tr>
      <w:tr w:rsidR="00D6119C" w:rsidRPr="00D327EE" w14:paraId="7AD38127" w14:textId="77777777" w:rsidTr="00314B34">
        <w:trPr>
          <w:trHeight w:val="675"/>
        </w:trPr>
        <w:tc>
          <w:tcPr>
            <w:tcW w:w="0" w:type="auto"/>
            <w:vMerge/>
            <w:tcBorders>
              <w:top w:val="nil"/>
              <w:left w:val="single" w:sz="4" w:space="0" w:color="auto"/>
              <w:bottom w:val="single" w:sz="4" w:space="0" w:color="000000"/>
              <w:right w:val="single" w:sz="4" w:space="0" w:color="auto"/>
            </w:tcBorders>
            <w:vAlign w:val="center"/>
            <w:hideMark/>
          </w:tcPr>
          <w:p w14:paraId="0BA7B7AD"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vMerge/>
            <w:tcBorders>
              <w:top w:val="nil"/>
              <w:left w:val="single" w:sz="4" w:space="0" w:color="auto"/>
              <w:bottom w:val="single" w:sz="4" w:space="0" w:color="000000"/>
              <w:right w:val="single" w:sz="4" w:space="0" w:color="auto"/>
            </w:tcBorders>
            <w:vAlign w:val="center"/>
            <w:hideMark/>
          </w:tcPr>
          <w:p w14:paraId="3C3E27D6" w14:textId="77777777" w:rsidR="00D6119C" w:rsidRPr="00D327EE" w:rsidRDefault="00D6119C" w:rsidP="00314B34">
            <w:pPr>
              <w:widowControl/>
              <w:autoSpaceDE/>
              <w:autoSpaceDN/>
              <w:spacing w:before="0" w:line="240" w:lineRule="auto"/>
              <w:ind w:firstLine="0"/>
              <w:jc w:val="left"/>
              <w:rPr>
                <w:rFonts w:eastAsia="Times New Roman" w:cs="Times New Roman"/>
                <w:color w:val="000000"/>
                <w:sz w:val="20"/>
                <w:szCs w:val="20"/>
                <w:lang w:val="es-PE" w:eastAsia="es-PE"/>
              </w:rPr>
            </w:pPr>
          </w:p>
        </w:tc>
        <w:tc>
          <w:tcPr>
            <w:tcW w:w="0" w:type="auto"/>
            <w:tcBorders>
              <w:top w:val="nil"/>
              <w:left w:val="nil"/>
              <w:bottom w:val="single" w:sz="4" w:space="0" w:color="auto"/>
              <w:right w:val="single" w:sz="4" w:space="0" w:color="auto"/>
            </w:tcBorders>
            <w:vAlign w:val="center"/>
            <w:hideMark/>
          </w:tcPr>
          <w:p w14:paraId="378B1B3A"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Incidencia</w:t>
            </w:r>
          </w:p>
        </w:tc>
        <w:tc>
          <w:tcPr>
            <w:tcW w:w="0" w:type="auto"/>
            <w:tcBorders>
              <w:top w:val="nil"/>
              <w:left w:val="nil"/>
              <w:bottom w:val="single" w:sz="4" w:space="0" w:color="auto"/>
              <w:right w:val="single" w:sz="4" w:space="0" w:color="auto"/>
            </w:tcBorders>
            <w:vAlign w:val="center"/>
            <w:hideMark/>
          </w:tcPr>
          <w:p w14:paraId="6EA05BC8" w14:textId="77777777" w:rsidR="00D6119C" w:rsidRPr="00D327EE" w:rsidRDefault="00D6119C" w:rsidP="00314B34">
            <w:pPr>
              <w:widowControl/>
              <w:autoSpaceDE/>
              <w:autoSpaceDN/>
              <w:spacing w:before="0" w:line="240" w:lineRule="auto"/>
              <w:ind w:firstLine="0"/>
              <w:jc w:val="center"/>
              <w:rPr>
                <w:rFonts w:eastAsia="Times New Roman" w:cs="Times New Roman"/>
                <w:color w:val="000000"/>
                <w:sz w:val="20"/>
                <w:szCs w:val="20"/>
                <w:lang w:val="es-PE" w:eastAsia="es-PE"/>
              </w:rPr>
            </w:pPr>
            <w:r w:rsidRPr="00D327EE">
              <w:rPr>
                <w:rFonts w:eastAsia="Times New Roman" w:cs="Times New Roman"/>
                <w:color w:val="000000"/>
                <w:sz w:val="20"/>
                <w:szCs w:val="20"/>
                <w:lang w:val="es-PE" w:eastAsia="es-PE"/>
              </w:rPr>
              <w:t>Índice de incidencia</w:t>
            </w:r>
          </w:p>
        </w:tc>
        <w:tc>
          <w:tcPr>
            <w:tcW w:w="0" w:type="auto"/>
            <w:tcBorders>
              <w:top w:val="nil"/>
              <w:left w:val="nil"/>
              <w:bottom w:val="single" w:sz="4" w:space="0" w:color="auto"/>
              <w:right w:val="single" w:sz="4" w:space="0" w:color="auto"/>
            </w:tcBorders>
            <w:vAlign w:val="center"/>
            <w:hideMark/>
          </w:tcPr>
          <w:p w14:paraId="18EDEE16" w14:textId="77777777" w:rsidR="00D6119C" w:rsidRPr="00F345CC" w:rsidRDefault="00D6119C" w:rsidP="00314B34">
            <w:pPr>
              <w:widowControl/>
              <w:autoSpaceDE/>
              <w:autoSpaceDN/>
              <w:spacing w:before="0" w:line="240" w:lineRule="auto"/>
              <w:ind w:firstLine="0"/>
              <w:jc w:val="center"/>
              <w:rPr>
                <w:rFonts w:eastAsia="Times New Roman" w:cs="Times New Roman"/>
                <w:color w:val="000000"/>
                <w:sz w:val="20"/>
                <w:szCs w:val="20"/>
                <w:highlight w:val="yellow"/>
                <w:lang w:val="es-PE" w:eastAsia="es-PE"/>
              </w:rPr>
            </w:pPr>
            <w:r w:rsidRPr="00D6119C">
              <w:rPr>
                <w:rFonts w:eastAsia="Times New Roman" w:cs="Times New Roman"/>
                <w:color w:val="000000"/>
                <w:sz w:val="20"/>
                <w:szCs w:val="20"/>
                <w:lang w:val="es-PE" w:eastAsia="es-PE"/>
              </w:rPr>
              <w:t>95.23</w:t>
            </w:r>
          </w:p>
        </w:tc>
      </w:tr>
    </w:tbl>
    <w:p w14:paraId="1F0EBA18" w14:textId="77777777" w:rsidR="00D6119C" w:rsidRDefault="00F9003C" w:rsidP="0067047E">
      <w:r w:rsidRPr="00F9003C">
        <w:t xml:space="preserve">El </w:t>
      </w:r>
      <w:r w:rsidR="002659EE">
        <w:t>PSST</w:t>
      </w:r>
      <w:r w:rsidRPr="00F9003C">
        <w:t xml:space="preserve"> bajo la Ley N° 29783 ha sido </w:t>
      </w:r>
      <w:r w:rsidR="007D76CE">
        <w:t>diseñado</w:t>
      </w:r>
      <w:r w:rsidRPr="00F9003C">
        <w:t xml:space="preserve"> eficazmente en la organización, alcanzando un 100% de cumplimiento en todas sus dimensiones clave, lo que demuestra una sólida infraestructura de seguridad y salud laboral. Las dimensiones evaluadas incluyen Compromiso e Involucramiento, donde se asegura la participación activa de la alta dirección en </w:t>
      </w:r>
      <w:r w:rsidR="007D76CE">
        <w:t>el diseño</w:t>
      </w:r>
      <w:r w:rsidRPr="00F9003C">
        <w:t xml:space="preserve"> de políticas y objetivos de seguridad; Política de </w:t>
      </w:r>
      <w:r w:rsidR="00D50C28">
        <w:rPr>
          <w:rFonts w:cs="Times New Roman"/>
          <w:szCs w:val="24"/>
        </w:rPr>
        <w:t>SST</w:t>
      </w:r>
      <w:r w:rsidRPr="00F9003C">
        <w:t xml:space="preserve">, que refleja un enfoque integral y formalizado hacia la seguridad; Planeamiento y Aplicación, que incluye un sistema de identificación de riesgos y priorización de acciones preventivas; </w:t>
      </w:r>
      <w:r>
        <w:t>e</w:t>
      </w:r>
      <w:r w:rsidRPr="00F9003C">
        <w:t xml:space="preserve"> Implementación y Operación, que garantiza la capacitación continua y el cumplimiento de protocolos en el trabajo. Además, se alcanzó un 100% de cumplimiento en Evaluación Normativa, con </w:t>
      </w:r>
      <w:r w:rsidR="007D76CE">
        <w:t>el diseño</w:t>
      </w:r>
      <w:r w:rsidRPr="00F9003C">
        <w:t xml:space="preserve"> de auditorías y el análisis de riesgos, así como en Verificación, asegurando un sistema eficaz de seguimiento y control de las medidas adoptadas. La Revisión por la Dirección también se destacó con un 100% de cumplimiento, donde la alta dirección revisa y ajusta periódicamente las políticas, garantizando una mejora continua en la seguridad laboral.</w:t>
      </w:r>
    </w:p>
    <w:p w14:paraId="1305E730" w14:textId="77777777" w:rsidR="00F9003C" w:rsidRDefault="00F9003C" w:rsidP="0067047E">
      <w:r w:rsidRPr="00F9003C">
        <w:t xml:space="preserve">En cuanto a la accidentabilidad, la organización muestra datos clave que reflejan el desempeño en la gestión de riesgos laborales. El índice de frecuencia es de 24.80, lo que indica que, aunque hay un número moderado de incidentes por cada millón de horas trabajadas, se deben realizar esfuerzos adicionales para reducir este valor. El índice de gravedad es de 0.024, lo cual es bajo, señalando que las lesiones ocasionadas no son de alta gravedad, pero aun así requieren atención para reducir el impacto físico en los trabajadores. Finalmente, el índice de incidencia de 95.23 indica </w:t>
      </w:r>
      <w:r>
        <w:t xml:space="preserve">que una mínima cantidad </w:t>
      </w:r>
      <w:r>
        <w:lastRenderedPageBreak/>
        <w:t>de los</w:t>
      </w:r>
      <w:r w:rsidRPr="00F9003C">
        <w:t xml:space="preserve"> trabajadores </w:t>
      </w:r>
      <w:r>
        <w:t xml:space="preserve">aun </w:t>
      </w:r>
      <w:r w:rsidRPr="00F9003C">
        <w:t>experimentan, en promedio, algún tipo de accidente laboral durante el periodo evaluado, lo que resalta la necesidad de reforzar las medidas preventivas y de sensibilización para lograr una cultura de seguridad más sólida y reducir este índice en el futuro.</w:t>
      </w:r>
    </w:p>
    <w:p w14:paraId="6482E651" w14:textId="77777777" w:rsidR="00A76A66" w:rsidRPr="00170366" w:rsidRDefault="00170366" w:rsidP="0067047E">
      <w:pPr>
        <w:rPr>
          <w:rFonts w:cs="Times New Roman"/>
          <w:b/>
          <w:szCs w:val="24"/>
        </w:rPr>
      </w:pPr>
      <w:r w:rsidRPr="00170366">
        <w:rPr>
          <w:rFonts w:cs="Times New Roman"/>
          <w:b/>
          <w:szCs w:val="24"/>
        </w:rPr>
        <w:t>3.</w:t>
      </w:r>
      <w:r w:rsidR="00642811">
        <w:rPr>
          <w:rFonts w:cs="Times New Roman"/>
          <w:b/>
          <w:szCs w:val="24"/>
        </w:rPr>
        <w:t>8</w:t>
      </w:r>
      <w:r w:rsidRPr="00170366">
        <w:rPr>
          <w:rFonts w:cs="Times New Roman"/>
          <w:b/>
          <w:szCs w:val="24"/>
        </w:rPr>
        <w:t xml:space="preserve"> Análisis económico/financiero</w:t>
      </w:r>
    </w:p>
    <w:p w14:paraId="0CCA8F04" w14:textId="77777777" w:rsidR="00A76A66" w:rsidRDefault="00E821BD" w:rsidP="00A76A66">
      <w:pPr>
        <w:widowControl/>
        <w:autoSpaceDE/>
        <w:autoSpaceDN/>
        <w:spacing w:before="120"/>
        <w:rPr>
          <w:rFonts w:cs="Times New Roman"/>
          <w:szCs w:val="24"/>
        </w:rPr>
      </w:pPr>
      <w:r w:rsidRPr="00E821BD">
        <w:rPr>
          <w:rFonts w:cs="Times New Roman"/>
          <w:szCs w:val="24"/>
        </w:rPr>
        <w:t xml:space="preserve">El presente apartado tiene como finalidad evaluar la viabilidad económica y financiera de la propuesta </w:t>
      </w:r>
      <w:r w:rsidR="007D76CE">
        <w:rPr>
          <w:rFonts w:cs="Times New Roman"/>
          <w:szCs w:val="24"/>
        </w:rPr>
        <w:t>diseñada</w:t>
      </w:r>
      <w:r w:rsidRPr="00E821BD">
        <w:rPr>
          <w:rFonts w:cs="Times New Roman"/>
          <w:szCs w:val="24"/>
        </w:rPr>
        <w:t xml:space="preserve"> del SGSST bajo el marco normativo de la Ley N.º 29783. Esta evaluación considera tanto los costos de </w:t>
      </w:r>
      <w:r w:rsidR="007D76CE">
        <w:rPr>
          <w:rFonts w:cs="Times New Roman"/>
          <w:szCs w:val="24"/>
        </w:rPr>
        <w:t>diseño</w:t>
      </w:r>
      <w:r w:rsidRPr="00E821BD">
        <w:rPr>
          <w:rFonts w:cs="Times New Roman"/>
          <w:szCs w:val="24"/>
        </w:rPr>
        <w:t xml:space="preserve"> del plan propuesto como los costos evitados por accidentes y sanciones en caso de no aplicarse la mejora, permitiendo una comparación objetiva entre ambas situaciones.</w:t>
      </w:r>
    </w:p>
    <w:p w14:paraId="51DD3AE8" w14:textId="4FFCE70C" w:rsidR="00A2434B" w:rsidRPr="00373A9E" w:rsidRDefault="00373A9E" w:rsidP="00373A9E">
      <w:pPr>
        <w:pStyle w:val="Descripcin"/>
        <w:rPr>
          <w:rFonts w:cs="Times New Roman"/>
          <w:i w:val="0"/>
          <w:color w:val="auto"/>
          <w:sz w:val="24"/>
          <w:szCs w:val="24"/>
        </w:rPr>
      </w:pPr>
      <w:bookmarkStart w:id="79" w:name="_Toc197087411"/>
      <w:r w:rsidRPr="00373A9E">
        <w:rPr>
          <w:i w:val="0"/>
          <w:color w:val="auto"/>
          <w:sz w:val="24"/>
        </w:rPr>
        <w:t xml:space="preserve">Tabla </w:t>
      </w:r>
      <w:r w:rsidRPr="00373A9E">
        <w:rPr>
          <w:i w:val="0"/>
          <w:color w:val="auto"/>
          <w:sz w:val="24"/>
        </w:rPr>
        <w:fldChar w:fldCharType="begin"/>
      </w:r>
      <w:r w:rsidRPr="00373A9E">
        <w:rPr>
          <w:i w:val="0"/>
          <w:color w:val="auto"/>
          <w:sz w:val="24"/>
        </w:rPr>
        <w:instrText xml:space="preserve"> SEQ Tabla \* ARABIC </w:instrText>
      </w:r>
      <w:r w:rsidRPr="00373A9E">
        <w:rPr>
          <w:i w:val="0"/>
          <w:color w:val="auto"/>
          <w:sz w:val="24"/>
        </w:rPr>
        <w:fldChar w:fldCharType="separate"/>
      </w:r>
      <w:r w:rsidR="00C25E99">
        <w:rPr>
          <w:i w:val="0"/>
          <w:noProof/>
          <w:color w:val="auto"/>
          <w:sz w:val="24"/>
        </w:rPr>
        <w:t>37</w:t>
      </w:r>
      <w:r w:rsidRPr="00373A9E">
        <w:rPr>
          <w:i w:val="0"/>
          <w:color w:val="auto"/>
          <w:sz w:val="24"/>
        </w:rPr>
        <w:fldChar w:fldCharType="end"/>
      </w:r>
      <w:r w:rsidRPr="00373A9E">
        <w:rPr>
          <w:i w:val="0"/>
          <w:color w:val="auto"/>
          <w:sz w:val="24"/>
        </w:rPr>
        <w:t xml:space="preserve"> Costos por realizar la propuesta del </w:t>
      </w:r>
      <w:r>
        <w:rPr>
          <w:i w:val="0"/>
          <w:color w:val="auto"/>
          <w:sz w:val="24"/>
        </w:rPr>
        <w:t>SGSST</w:t>
      </w:r>
      <w:bookmarkEnd w:id="79"/>
    </w:p>
    <w:tbl>
      <w:tblPr>
        <w:tblStyle w:val="APA7"/>
        <w:tblW w:w="0" w:type="auto"/>
        <w:tblLook w:val="04A0" w:firstRow="1" w:lastRow="0" w:firstColumn="1" w:lastColumn="0" w:noHBand="0" w:noVBand="1"/>
      </w:tblPr>
      <w:tblGrid>
        <w:gridCol w:w="1744"/>
        <w:gridCol w:w="1155"/>
        <w:gridCol w:w="1517"/>
        <w:gridCol w:w="870"/>
        <w:gridCol w:w="870"/>
        <w:gridCol w:w="1269"/>
        <w:gridCol w:w="1079"/>
      </w:tblGrid>
      <w:tr w:rsidR="00991D73" w:rsidRPr="00991D73" w14:paraId="4A2F7C05" w14:textId="77777777" w:rsidTr="00991D73">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2F29C7CD" w14:textId="77777777" w:rsidR="00991D73" w:rsidRPr="00991D73" w:rsidRDefault="00991D73" w:rsidP="00991D73">
            <w:pPr>
              <w:widowControl/>
              <w:autoSpaceDE/>
              <w:autoSpaceDN/>
              <w:spacing w:before="0" w:line="240" w:lineRule="auto"/>
              <w:ind w:firstLine="0"/>
              <w:jc w:val="center"/>
              <w:rPr>
                <w:rFonts w:eastAsia="Times New Roman" w:cs="Times New Roman"/>
                <w:b/>
                <w:bCs/>
                <w:sz w:val="20"/>
                <w:szCs w:val="20"/>
                <w:lang w:val="es-PE" w:eastAsia="es-PE"/>
              </w:rPr>
            </w:pPr>
            <w:r w:rsidRPr="00991D73">
              <w:rPr>
                <w:rFonts w:eastAsia="Times New Roman" w:cs="Times New Roman"/>
                <w:b/>
                <w:bCs/>
                <w:sz w:val="20"/>
                <w:szCs w:val="20"/>
                <w:lang w:val="es-PE" w:eastAsia="es-PE"/>
              </w:rPr>
              <w:t>COSTOS POR INCURRIR EN EL PROCESO</w:t>
            </w:r>
          </w:p>
        </w:tc>
        <w:tc>
          <w:tcPr>
            <w:tcW w:w="0" w:type="auto"/>
            <w:noWrap/>
            <w:hideMark/>
          </w:tcPr>
          <w:p w14:paraId="70E2BE10"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0</w:t>
            </w:r>
          </w:p>
        </w:tc>
        <w:tc>
          <w:tcPr>
            <w:tcW w:w="0" w:type="auto"/>
            <w:noWrap/>
            <w:hideMark/>
          </w:tcPr>
          <w:p w14:paraId="45A26DAA"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1</w:t>
            </w:r>
          </w:p>
        </w:tc>
        <w:tc>
          <w:tcPr>
            <w:tcW w:w="0" w:type="auto"/>
            <w:noWrap/>
            <w:hideMark/>
          </w:tcPr>
          <w:p w14:paraId="0355E45C"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2</w:t>
            </w:r>
          </w:p>
        </w:tc>
        <w:tc>
          <w:tcPr>
            <w:tcW w:w="0" w:type="auto"/>
            <w:noWrap/>
            <w:hideMark/>
          </w:tcPr>
          <w:p w14:paraId="1126497C"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3</w:t>
            </w:r>
          </w:p>
        </w:tc>
        <w:tc>
          <w:tcPr>
            <w:tcW w:w="0" w:type="auto"/>
            <w:noWrap/>
            <w:hideMark/>
          </w:tcPr>
          <w:p w14:paraId="04DDC609"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4</w:t>
            </w:r>
          </w:p>
        </w:tc>
        <w:tc>
          <w:tcPr>
            <w:tcW w:w="0" w:type="auto"/>
            <w:noWrap/>
            <w:hideMark/>
          </w:tcPr>
          <w:p w14:paraId="4B02EC49"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5</w:t>
            </w:r>
          </w:p>
        </w:tc>
      </w:tr>
      <w:tr w:rsidR="00991D73" w:rsidRPr="00991D73" w14:paraId="6734042E"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AB59AF1"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Arnés de seguridad con doble línea de vida</w:t>
            </w:r>
          </w:p>
        </w:tc>
        <w:tc>
          <w:tcPr>
            <w:tcW w:w="0" w:type="auto"/>
            <w:noWrap/>
            <w:hideMark/>
          </w:tcPr>
          <w:p w14:paraId="4405E23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30C37F6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p>
        </w:tc>
        <w:tc>
          <w:tcPr>
            <w:tcW w:w="0" w:type="auto"/>
            <w:noWrap/>
            <w:hideMark/>
          </w:tcPr>
          <w:p w14:paraId="56FBEAE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196ED71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p>
        </w:tc>
        <w:tc>
          <w:tcPr>
            <w:tcW w:w="0" w:type="auto"/>
            <w:noWrap/>
            <w:hideMark/>
          </w:tcPr>
          <w:p w14:paraId="4C3E51E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0DD95F9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p>
        </w:tc>
      </w:tr>
      <w:tr w:rsidR="00991D73" w:rsidRPr="00991D73" w14:paraId="64E956BF"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19155FE"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Casco de seguridad tipo II con barbuquejo</w:t>
            </w:r>
          </w:p>
        </w:tc>
        <w:tc>
          <w:tcPr>
            <w:tcW w:w="0" w:type="auto"/>
            <w:noWrap/>
            <w:hideMark/>
          </w:tcPr>
          <w:p w14:paraId="4F9CBFB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c>
          <w:tcPr>
            <w:tcW w:w="0" w:type="auto"/>
            <w:noWrap/>
            <w:hideMark/>
          </w:tcPr>
          <w:p w14:paraId="4B73FCD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c>
          <w:tcPr>
            <w:tcW w:w="0" w:type="auto"/>
            <w:noWrap/>
            <w:hideMark/>
          </w:tcPr>
          <w:p w14:paraId="3BB8904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c>
          <w:tcPr>
            <w:tcW w:w="0" w:type="auto"/>
            <w:noWrap/>
            <w:hideMark/>
          </w:tcPr>
          <w:p w14:paraId="32833C5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c>
          <w:tcPr>
            <w:tcW w:w="0" w:type="auto"/>
            <w:noWrap/>
            <w:hideMark/>
          </w:tcPr>
          <w:p w14:paraId="6FAEEC4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c>
          <w:tcPr>
            <w:tcW w:w="0" w:type="auto"/>
            <w:noWrap/>
            <w:hideMark/>
          </w:tcPr>
          <w:p w14:paraId="24AB911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550.00 </w:t>
            </w:r>
          </w:p>
        </w:tc>
      </w:tr>
      <w:tr w:rsidR="00991D73" w:rsidRPr="00991D73" w14:paraId="09A766F6"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6B1DD36"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Lentes de seguridad con protección lateral</w:t>
            </w:r>
          </w:p>
        </w:tc>
        <w:tc>
          <w:tcPr>
            <w:tcW w:w="0" w:type="auto"/>
            <w:noWrap/>
            <w:hideMark/>
          </w:tcPr>
          <w:p w14:paraId="50805C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c>
          <w:tcPr>
            <w:tcW w:w="0" w:type="auto"/>
            <w:noWrap/>
            <w:hideMark/>
          </w:tcPr>
          <w:p w14:paraId="675CF1F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c>
          <w:tcPr>
            <w:tcW w:w="0" w:type="auto"/>
            <w:noWrap/>
            <w:hideMark/>
          </w:tcPr>
          <w:p w14:paraId="73BBF68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c>
          <w:tcPr>
            <w:tcW w:w="0" w:type="auto"/>
            <w:noWrap/>
            <w:hideMark/>
          </w:tcPr>
          <w:p w14:paraId="0CEDC32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c>
          <w:tcPr>
            <w:tcW w:w="0" w:type="auto"/>
            <w:noWrap/>
            <w:hideMark/>
          </w:tcPr>
          <w:p w14:paraId="1863AF6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c>
          <w:tcPr>
            <w:tcW w:w="0" w:type="auto"/>
            <w:noWrap/>
            <w:hideMark/>
          </w:tcPr>
          <w:p w14:paraId="434D5AF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165.00 </w:t>
            </w:r>
          </w:p>
        </w:tc>
      </w:tr>
      <w:tr w:rsidR="00991D73" w:rsidRPr="00991D73" w14:paraId="2D08FBBB"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625ABCD"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Guantes anticorte nivel 5</w:t>
            </w:r>
          </w:p>
        </w:tc>
        <w:tc>
          <w:tcPr>
            <w:tcW w:w="0" w:type="auto"/>
            <w:noWrap/>
            <w:hideMark/>
          </w:tcPr>
          <w:p w14:paraId="1E3CDFC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c>
          <w:tcPr>
            <w:tcW w:w="0" w:type="auto"/>
            <w:noWrap/>
            <w:hideMark/>
          </w:tcPr>
          <w:p w14:paraId="20614BA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c>
          <w:tcPr>
            <w:tcW w:w="0" w:type="auto"/>
            <w:noWrap/>
            <w:hideMark/>
          </w:tcPr>
          <w:p w14:paraId="4F9F28C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c>
          <w:tcPr>
            <w:tcW w:w="0" w:type="auto"/>
            <w:noWrap/>
            <w:hideMark/>
          </w:tcPr>
          <w:p w14:paraId="27EBD9C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c>
          <w:tcPr>
            <w:tcW w:w="0" w:type="auto"/>
            <w:noWrap/>
            <w:hideMark/>
          </w:tcPr>
          <w:p w14:paraId="1E0E29F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c>
          <w:tcPr>
            <w:tcW w:w="0" w:type="auto"/>
            <w:noWrap/>
            <w:hideMark/>
          </w:tcPr>
          <w:p w14:paraId="206DBD6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220.00 </w:t>
            </w:r>
          </w:p>
        </w:tc>
      </w:tr>
      <w:tr w:rsidR="00991D73" w:rsidRPr="00991D73" w14:paraId="475A9788"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CADF572"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Botas con puntera de acero y planta antiperforante</w:t>
            </w:r>
          </w:p>
        </w:tc>
        <w:tc>
          <w:tcPr>
            <w:tcW w:w="0" w:type="auto"/>
            <w:noWrap/>
            <w:hideMark/>
          </w:tcPr>
          <w:p w14:paraId="48ADFF5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1,320.00 </w:t>
            </w:r>
          </w:p>
        </w:tc>
        <w:tc>
          <w:tcPr>
            <w:tcW w:w="0" w:type="auto"/>
            <w:noWrap/>
            <w:hideMark/>
          </w:tcPr>
          <w:p w14:paraId="5628854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6B8E50E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1,320.00 </w:t>
            </w:r>
          </w:p>
        </w:tc>
        <w:tc>
          <w:tcPr>
            <w:tcW w:w="0" w:type="auto"/>
            <w:noWrap/>
            <w:hideMark/>
          </w:tcPr>
          <w:p w14:paraId="4DC3ADA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66E8B40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1,320.00 </w:t>
            </w:r>
          </w:p>
        </w:tc>
        <w:tc>
          <w:tcPr>
            <w:tcW w:w="0" w:type="auto"/>
            <w:noWrap/>
            <w:hideMark/>
          </w:tcPr>
          <w:p w14:paraId="084E854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r>
      <w:tr w:rsidR="00991D73" w:rsidRPr="00991D73" w14:paraId="65CA79FF"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974077B"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Faja lumbar industrial</w:t>
            </w:r>
          </w:p>
        </w:tc>
        <w:tc>
          <w:tcPr>
            <w:tcW w:w="0" w:type="auto"/>
            <w:noWrap/>
            <w:hideMark/>
          </w:tcPr>
          <w:p w14:paraId="734FFA0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c>
          <w:tcPr>
            <w:tcW w:w="0" w:type="auto"/>
            <w:noWrap/>
            <w:hideMark/>
          </w:tcPr>
          <w:p w14:paraId="5E380AF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c>
          <w:tcPr>
            <w:tcW w:w="0" w:type="auto"/>
            <w:noWrap/>
            <w:hideMark/>
          </w:tcPr>
          <w:p w14:paraId="27090AD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c>
          <w:tcPr>
            <w:tcW w:w="0" w:type="auto"/>
            <w:noWrap/>
            <w:hideMark/>
          </w:tcPr>
          <w:p w14:paraId="20F15F3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c>
          <w:tcPr>
            <w:tcW w:w="0" w:type="auto"/>
            <w:noWrap/>
            <w:hideMark/>
          </w:tcPr>
          <w:p w14:paraId="66DE0ED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c>
          <w:tcPr>
            <w:tcW w:w="0" w:type="auto"/>
            <w:noWrap/>
            <w:hideMark/>
          </w:tcPr>
          <w:p w14:paraId="6FECAD8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440.00 </w:t>
            </w:r>
          </w:p>
        </w:tc>
      </w:tr>
      <w:tr w:rsidR="00991D73" w:rsidRPr="00991D73" w14:paraId="25F8566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3B71703"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Línea de vida horizontal (instalación por obra)</w:t>
            </w:r>
          </w:p>
        </w:tc>
        <w:tc>
          <w:tcPr>
            <w:tcW w:w="0" w:type="auto"/>
            <w:noWrap/>
            <w:hideMark/>
          </w:tcPr>
          <w:p w14:paraId="41FA8CB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43F5B61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4456F66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5738B9A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3636C70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6E7F554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r>
      <w:tr w:rsidR="00991D73" w:rsidRPr="00991D73" w14:paraId="58F99750"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31832FE"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Arnés dieléctrico (para trabajos eléctricos)</w:t>
            </w:r>
          </w:p>
        </w:tc>
        <w:tc>
          <w:tcPr>
            <w:tcW w:w="0" w:type="auto"/>
            <w:noWrap/>
            <w:hideMark/>
          </w:tcPr>
          <w:p w14:paraId="1269183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64D3871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21F280A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6F3D835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25E3AAA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2A173FD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r>
      <w:tr w:rsidR="00991D73" w:rsidRPr="00991D73" w14:paraId="28690BE3"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A2EC155"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Kit de primeros auxilios tipo industrial</w:t>
            </w:r>
          </w:p>
        </w:tc>
        <w:tc>
          <w:tcPr>
            <w:tcW w:w="0" w:type="auto"/>
            <w:noWrap/>
            <w:hideMark/>
          </w:tcPr>
          <w:p w14:paraId="6EBBE1F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38D7FBB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50E0B6F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57D7AB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07CE8C7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c>
          <w:tcPr>
            <w:tcW w:w="0" w:type="auto"/>
            <w:noWrap/>
            <w:hideMark/>
          </w:tcPr>
          <w:p w14:paraId="19F007D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150.00 </w:t>
            </w:r>
          </w:p>
        </w:tc>
      </w:tr>
      <w:tr w:rsidR="00991D73" w:rsidRPr="00991D73" w14:paraId="147DAFE6"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0F9BBF6"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lastRenderedPageBreak/>
              <w:t>Botiquín portátil por frente de trabajo</w:t>
            </w:r>
          </w:p>
        </w:tc>
        <w:tc>
          <w:tcPr>
            <w:tcW w:w="0" w:type="auto"/>
            <w:noWrap/>
            <w:hideMark/>
          </w:tcPr>
          <w:p w14:paraId="67ACA48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6531D3C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439613E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6F85FE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0274D0D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567D003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r>
      <w:tr w:rsidR="00991D73" w:rsidRPr="00991D73" w14:paraId="6FEE454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4D1CF57"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Extintor PQS 6 kg para zonas de riesgo eléctrico</w:t>
            </w:r>
          </w:p>
        </w:tc>
        <w:tc>
          <w:tcPr>
            <w:tcW w:w="0" w:type="auto"/>
            <w:noWrap/>
            <w:hideMark/>
          </w:tcPr>
          <w:p w14:paraId="700C0CB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195035E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3530909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2328017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50CD21C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68967AB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r>
      <w:tr w:rsidR="00991D73" w:rsidRPr="00991D73" w14:paraId="0A36A850"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2E562C2"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Señalización de seguridad (fotoluminiscente, PVC)</w:t>
            </w:r>
          </w:p>
        </w:tc>
        <w:tc>
          <w:tcPr>
            <w:tcW w:w="0" w:type="auto"/>
            <w:noWrap/>
            <w:hideMark/>
          </w:tcPr>
          <w:p w14:paraId="550A608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A26E44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1110569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AD63CF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47EE8BD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2578112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3BE7AF2D"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DE3BFCE"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Barreras retráctiles de seguridad para delimitar zonas</w:t>
            </w:r>
          </w:p>
        </w:tc>
        <w:tc>
          <w:tcPr>
            <w:tcW w:w="0" w:type="auto"/>
            <w:noWrap/>
            <w:hideMark/>
          </w:tcPr>
          <w:p w14:paraId="55422B4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668272B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3576E9D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2DF5820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3E8ACEE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6E2FD41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r>
      <w:tr w:rsidR="00991D73" w:rsidRPr="00991D73" w14:paraId="271F696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23815E8"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Cinta de seguridad amarilla/negra (rollo 200 m)</w:t>
            </w:r>
          </w:p>
        </w:tc>
        <w:tc>
          <w:tcPr>
            <w:tcW w:w="0" w:type="auto"/>
            <w:noWrap/>
            <w:hideMark/>
          </w:tcPr>
          <w:p w14:paraId="7CAD46D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 </w:t>
            </w:r>
          </w:p>
        </w:tc>
        <w:tc>
          <w:tcPr>
            <w:tcW w:w="0" w:type="auto"/>
            <w:noWrap/>
            <w:hideMark/>
          </w:tcPr>
          <w:p w14:paraId="1E836C9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32EA9A0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6D23D3F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128760E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6E9D645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r>
      <w:tr w:rsidR="00991D73" w:rsidRPr="00991D73" w14:paraId="0CDDEC63"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B1C2BF9"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Detector portátil de tensión eléctrica</w:t>
            </w:r>
          </w:p>
        </w:tc>
        <w:tc>
          <w:tcPr>
            <w:tcW w:w="0" w:type="auto"/>
            <w:noWrap/>
            <w:hideMark/>
          </w:tcPr>
          <w:p w14:paraId="02CFE43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100.00 </w:t>
            </w:r>
          </w:p>
        </w:tc>
        <w:tc>
          <w:tcPr>
            <w:tcW w:w="0" w:type="auto"/>
            <w:noWrap/>
            <w:hideMark/>
          </w:tcPr>
          <w:p w14:paraId="7C722C0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430EF40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2FB4EDB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4B1137C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c>
          <w:tcPr>
            <w:tcW w:w="0" w:type="auto"/>
            <w:noWrap/>
            <w:hideMark/>
          </w:tcPr>
          <w:p w14:paraId="6E9608D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   </w:t>
            </w:r>
          </w:p>
        </w:tc>
      </w:tr>
      <w:tr w:rsidR="00991D73" w:rsidRPr="00991D73" w14:paraId="6021C5C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8C24225"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Inducción general de SST</w:t>
            </w:r>
          </w:p>
        </w:tc>
        <w:tc>
          <w:tcPr>
            <w:tcW w:w="0" w:type="auto"/>
            <w:noWrap/>
            <w:hideMark/>
          </w:tcPr>
          <w:p w14:paraId="0F70576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63D64C6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2F3E15E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7BDA72B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66FBAB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75B99A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64195F46"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AAE1D2C"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IPERC</w:t>
            </w:r>
          </w:p>
        </w:tc>
        <w:tc>
          <w:tcPr>
            <w:tcW w:w="0" w:type="auto"/>
            <w:noWrap/>
            <w:hideMark/>
          </w:tcPr>
          <w:p w14:paraId="54A1D05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5EC26BA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63A8BB8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5B2F56C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421FF7B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5F6FEE6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2EB3D9FD"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C68DE51"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Uso correcto de EPP</w:t>
            </w:r>
          </w:p>
        </w:tc>
        <w:tc>
          <w:tcPr>
            <w:tcW w:w="0" w:type="auto"/>
            <w:noWrap/>
            <w:hideMark/>
          </w:tcPr>
          <w:p w14:paraId="1E2593C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22A2342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43B751E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6ACDB1F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7030CFD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1BA1F15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r>
      <w:tr w:rsidR="00991D73" w:rsidRPr="00991D73" w14:paraId="595D3214"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4BE9AC6"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Trabajos en altura</w:t>
            </w:r>
          </w:p>
        </w:tc>
        <w:tc>
          <w:tcPr>
            <w:tcW w:w="0" w:type="auto"/>
            <w:noWrap/>
            <w:hideMark/>
          </w:tcPr>
          <w:p w14:paraId="5F446BE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c>
          <w:tcPr>
            <w:tcW w:w="0" w:type="auto"/>
            <w:noWrap/>
            <w:hideMark/>
          </w:tcPr>
          <w:p w14:paraId="5EED66A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c>
          <w:tcPr>
            <w:tcW w:w="0" w:type="auto"/>
            <w:noWrap/>
            <w:hideMark/>
          </w:tcPr>
          <w:p w14:paraId="5488ACD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c>
          <w:tcPr>
            <w:tcW w:w="0" w:type="auto"/>
            <w:noWrap/>
            <w:hideMark/>
          </w:tcPr>
          <w:p w14:paraId="1A5AFA6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c>
          <w:tcPr>
            <w:tcW w:w="0" w:type="auto"/>
            <w:noWrap/>
            <w:hideMark/>
          </w:tcPr>
          <w:p w14:paraId="2F456D3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c>
          <w:tcPr>
            <w:tcW w:w="0" w:type="auto"/>
            <w:noWrap/>
            <w:hideMark/>
          </w:tcPr>
          <w:p w14:paraId="157C372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800.00 </w:t>
            </w:r>
          </w:p>
        </w:tc>
      </w:tr>
      <w:tr w:rsidR="00991D73" w:rsidRPr="00991D73" w14:paraId="3B797BA0"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75711B7"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Primeros auxilios y RCP</w:t>
            </w:r>
          </w:p>
        </w:tc>
        <w:tc>
          <w:tcPr>
            <w:tcW w:w="0" w:type="auto"/>
            <w:noWrap/>
            <w:hideMark/>
          </w:tcPr>
          <w:p w14:paraId="124F7B4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0E3894C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2BAF7AA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0601C1B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0C709FC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57ADA40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r>
      <w:tr w:rsidR="00991D73" w:rsidRPr="00991D73" w14:paraId="059A6B72"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E888AFB"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Manejo seguro de herramientas eléctricas</w:t>
            </w:r>
          </w:p>
        </w:tc>
        <w:tc>
          <w:tcPr>
            <w:tcW w:w="0" w:type="auto"/>
            <w:noWrap/>
            <w:hideMark/>
          </w:tcPr>
          <w:p w14:paraId="1748A19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586AFE1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1BA3481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62129FD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7F8A8EA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018FD2E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r>
      <w:tr w:rsidR="00991D73" w:rsidRPr="00991D73" w14:paraId="5ADB9C44"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0189623"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Manejo y almacenamiento de materiales peligrosos</w:t>
            </w:r>
          </w:p>
        </w:tc>
        <w:tc>
          <w:tcPr>
            <w:tcW w:w="0" w:type="auto"/>
            <w:noWrap/>
            <w:hideMark/>
          </w:tcPr>
          <w:p w14:paraId="1A4471A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4EC8B8F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056CA89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348C722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0B0374E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1EA92AC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r>
      <w:tr w:rsidR="00991D73" w:rsidRPr="00991D73" w14:paraId="612169E7"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606B379"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Trabajo en espacios confinados</w:t>
            </w:r>
          </w:p>
        </w:tc>
        <w:tc>
          <w:tcPr>
            <w:tcW w:w="0" w:type="auto"/>
            <w:noWrap/>
            <w:hideMark/>
          </w:tcPr>
          <w:p w14:paraId="3A1FE97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754C897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14438C0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7E5EC51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14BD306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38F66F8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r>
      <w:tr w:rsidR="00991D73" w:rsidRPr="00991D73" w14:paraId="41120619"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9E8B748"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Prevención de incendios y manejo de extintores</w:t>
            </w:r>
          </w:p>
        </w:tc>
        <w:tc>
          <w:tcPr>
            <w:tcW w:w="0" w:type="auto"/>
            <w:noWrap/>
            <w:hideMark/>
          </w:tcPr>
          <w:p w14:paraId="4FCC225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654F487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2D9CC3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71F827B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5818117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2E63ADD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r>
      <w:tr w:rsidR="00991D73" w:rsidRPr="00991D73" w14:paraId="13B69E9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B80CEDC"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Estrés laboral y salud mental ocupacional</w:t>
            </w:r>
          </w:p>
        </w:tc>
        <w:tc>
          <w:tcPr>
            <w:tcW w:w="0" w:type="auto"/>
            <w:noWrap/>
            <w:hideMark/>
          </w:tcPr>
          <w:p w14:paraId="478CCFB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0008D09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6D36B3B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6698D67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10692F4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c>
          <w:tcPr>
            <w:tcW w:w="0" w:type="auto"/>
            <w:noWrap/>
            <w:hideMark/>
          </w:tcPr>
          <w:p w14:paraId="2E47CE0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200.00 </w:t>
            </w:r>
          </w:p>
        </w:tc>
      </w:tr>
      <w:tr w:rsidR="00991D73" w:rsidRPr="00991D73" w14:paraId="3EC9DC91"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FEF7A85"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Manipulación manual de cargas</w:t>
            </w:r>
          </w:p>
        </w:tc>
        <w:tc>
          <w:tcPr>
            <w:tcW w:w="0" w:type="auto"/>
            <w:noWrap/>
            <w:hideMark/>
          </w:tcPr>
          <w:p w14:paraId="013C34D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7DC3942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5317DF5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55E0922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2354CCA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073CB3C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r>
      <w:tr w:rsidR="00991D73" w:rsidRPr="00991D73" w14:paraId="3B4EF8DD"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11F8981"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Simulacro general de evacuación</w:t>
            </w:r>
          </w:p>
        </w:tc>
        <w:tc>
          <w:tcPr>
            <w:tcW w:w="0" w:type="auto"/>
            <w:noWrap/>
            <w:hideMark/>
          </w:tcPr>
          <w:p w14:paraId="11EB0A1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0EF8B6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0C3768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65A64AB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78E477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68590CD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627ECF17"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FADFED0"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Seguridad en el uso de maquinaria pesada</w:t>
            </w:r>
          </w:p>
        </w:tc>
        <w:tc>
          <w:tcPr>
            <w:tcW w:w="0" w:type="auto"/>
            <w:noWrap/>
            <w:hideMark/>
          </w:tcPr>
          <w:p w14:paraId="31156B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1DBD494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01B02D6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5ECA029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06D2033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c>
          <w:tcPr>
            <w:tcW w:w="0" w:type="auto"/>
            <w:noWrap/>
            <w:hideMark/>
          </w:tcPr>
          <w:p w14:paraId="41D34EB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900.00 </w:t>
            </w:r>
          </w:p>
        </w:tc>
      </w:tr>
      <w:tr w:rsidR="00991D73" w:rsidRPr="00991D73" w14:paraId="28C49BBE"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5DB89AF"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SST para supervisores</w:t>
            </w:r>
          </w:p>
        </w:tc>
        <w:tc>
          <w:tcPr>
            <w:tcW w:w="0" w:type="auto"/>
            <w:noWrap/>
            <w:hideMark/>
          </w:tcPr>
          <w:p w14:paraId="423DE0B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c>
          <w:tcPr>
            <w:tcW w:w="0" w:type="auto"/>
            <w:noWrap/>
            <w:hideMark/>
          </w:tcPr>
          <w:p w14:paraId="5AE33DD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c>
          <w:tcPr>
            <w:tcW w:w="0" w:type="auto"/>
            <w:noWrap/>
            <w:hideMark/>
          </w:tcPr>
          <w:p w14:paraId="5AC7A3F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c>
          <w:tcPr>
            <w:tcW w:w="0" w:type="auto"/>
            <w:noWrap/>
            <w:hideMark/>
          </w:tcPr>
          <w:p w14:paraId="37EA0C2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c>
          <w:tcPr>
            <w:tcW w:w="0" w:type="auto"/>
            <w:noWrap/>
            <w:hideMark/>
          </w:tcPr>
          <w:p w14:paraId="28E2053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c>
          <w:tcPr>
            <w:tcW w:w="0" w:type="auto"/>
            <w:noWrap/>
            <w:hideMark/>
          </w:tcPr>
          <w:p w14:paraId="01EE29C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1,600.00 </w:t>
            </w:r>
          </w:p>
        </w:tc>
      </w:tr>
      <w:tr w:rsidR="00991D73" w:rsidRPr="00991D73" w14:paraId="45045E56"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9979E92"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Control de condiciones inseguras</w:t>
            </w:r>
          </w:p>
        </w:tc>
        <w:tc>
          <w:tcPr>
            <w:tcW w:w="0" w:type="auto"/>
            <w:noWrap/>
            <w:hideMark/>
          </w:tcPr>
          <w:p w14:paraId="68AB09A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49E118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F12406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A3E892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C1FE10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E079C4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2E8CF25D"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3A3E8B3"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lastRenderedPageBreak/>
              <w:t>Soldadura segura</w:t>
            </w:r>
          </w:p>
        </w:tc>
        <w:tc>
          <w:tcPr>
            <w:tcW w:w="0" w:type="auto"/>
            <w:noWrap/>
            <w:hideMark/>
          </w:tcPr>
          <w:p w14:paraId="5223049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24745F2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1F73923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2FBD3E8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0A14356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445290E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r>
      <w:tr w:rsidR="00991D73" w:rsidRPr="00991D73" w14:paraId="73634203"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03A9F77"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Plan de respuesta ante emergencias</w:t>
            </w:r>
          </w:p>
        </w:tc>
        <w:tc>
          <w:tcPr>
            <w:tcW w:w="0" w:type="auto"/>
            <w:noWrap/>
            <w:hideMark/>
          </w:tcPr>
          <w:p w14:paraId="1404959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0EEB70F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795A570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19CA6FF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0635C29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c>
          <w:tcPr>
            <w:tcW w:w="0" w:type="auto"/>
            <w:noWrap/>
            <w:hideMark/>
          </w:tcPr>
          <w:p w14:paraId="5776608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2,100.00 </w:t>
            </w:r>
          </w:p>
        </w:tc>
      </w:tr>
      <w:tr w:rsidR="00991D73" w:rsidRPr="00991D73" w14:paraId="433567DA"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1E854CA"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SST para contratistas y subcontratistas</w:t>
            </w:r>
          </w:p>
        </w:tc>
        <w:tc>
          <w:tcPr>
            <w:tcW w:w="0" w:type="auto"/>
            <w:noWrap/>
            <w:hideMark/>
          </w:tcPr>
          <w:p w14:paraId="0909B23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5406798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177083C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527B9C4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6B26C10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c>
          <w:tcPr>
            <w:tcW w:w="0" w:type="auto"/>
            <w:noWrap/>
            <w:hideMark/>
          </w:tcPr>
          <w:p w14:paraId="48C8321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600.00 </w:t>
            </w:r>
          </w:p>
        </w:tc>
      </w:tr>
      <w:tr w:rsidR="00991D73" w:rsidRPr="00991D73" w14:paraId="3786D636"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72DE0071"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Seguridad en trabajos eléctricos</w:t>
            </w:r>
          </w:p>
        </w:tc>
        <w:tc>
          <w:tcPr>
            <w:tcW w:w="0" w:type="auto"/>
            <w:noWrap/>
            <w:hideMark/>
          </w:tcPr>
          <w:p w14:paraId="49C3DE9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c>
          <w:tcPr>
            <w:tcW w:w="0" w:type="auto"/>
            <w:noWrap/>
            <w:hideMark/>
          </w:tcPr>
          <w:p w14:paraId="7A403F1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c>
          <w:tcPr>
            <w:tcW w:w="0" w:type="auto"/>
            <w:noWrap/>
            <w:hideMark/>
          </w:tcPr>
          <w:p w14:paraId="0DC0700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c>
          <w:tcPr>
            <w:tcW w:w="0" w:type="auto"/>
            <w:noWrap/>
            <w:hideMark/>
          </w:tcPr>
          <w:p w14:paraId="2A978CB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c>
          <w:tcPr>
            <w:tcW w:w="0" w:type="auto"/>
            <w:noWrap/>
            <w:hideMark/>
          </w:tcPr>
          <w:p w14:paraId="12FF560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c>
          <w:tcPr>
            <w:tcW w:w="0" w:type="auto"/>
            <w:noWrap/>
            <w:hideMark/>
          </w:tcPr>
          <w:p w14:paraId="6895025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700.00 </w:t>
            </w:r>
          </w:p>
        </w:tc>
      </w:tr>
      <w:tr w:rsidR="00991D73" w:rsidRPr="00991D73" w14:paraId="44E820B1"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4AD4A7F7"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Revisión del SGSST y buenas prácticas</w:t>
            </w:r>
          </w:p>
        </w:tc>
        <w:tc>
          <w:tcPr>
            <w:tcW w:w="0" w:type="auto"/>
            <w:noWrap/>
            <w:hideMark/>
          </w:tcPr>
          <w:p w14:paraId="5B3C7A1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3A2553A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4507BC9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54DB7F5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03B02DA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c>
          <w:tcPr>
            <w:tcW w:w="0" w:type="auto"/>
            <w:noWrap/>
            <w:hideMark/>
          </w:tcPr>
          <w:p w14:paraId="18D52B3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400.00 </w:t>
            </w:r>
          </w:p>
        </w:tc>
      </w:tr>
      <w:tr w:rsidR="00991D73" w:rsidRPr="00991D73" w14:paraId="3BC865D5"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183B113A"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Separatas, videos y diapositivas</w:t>
            </w:r>
          </w:p>
        </w:tc>
        <w:tc>
          <w:tcPr>
            <w:tcW w:w="0" w:type="auto"/>
            <w:noWrap/>
            <w:hideMark/>
          </w:tcPr>
          <w:p w14:paraId="2D10994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c>
          <w:tcPr>
            <w:tcW w:w="0" w:type="auto"/>
            <w:noWrap/>
            <w:hideMark/>
          </w:tcPr>
          <w:p w14:paraId="70D48C3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c>
          <w:tcPr>
            <w:tcW w:w="0" w:type="auto"/>
            <w:noWrap/>
            <w:hideMark/>
          </w:tcPr>
          <w:p w14:paraId="2513CA8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c>
          <w:tcPr>
            <w:tcW w:w="0" w:type="auto"/>
            <w:noWrap/>
            <w:hideMark/>
          </w:tcPr>
          <w:p w14:paraId="034DB83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c>
          <w:tcPr>
            <w:tcW w:w="0" w:type="auto"/>
            <w:noWrap/>
            <w:hideMark/>
          </w:tcPr>
          <w:p w14:paraId="57A11D0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c>
          <w:tcPr>
            <w:tcW w:w="0" w:type="auto"/>
            <w:noWrap/>
            <w:hideMark/>
          </w:tcPr>
          <w:p w14:paraId="5AE26EF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210.00 </w:t>
            </w:r>
          </w:p>
        </w:tc>
      </w:tr>
      <w:tr w:rsidR="00991D73" w:rsidRPr="00991D73" w14:paraId="24A088D0"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11F75D45"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Botiquín para práctica de primeros auxilios</w:t>
            </w:r>
          </w:p>
        </w:tc>
        <w:tc>
          <w:tcPr>
            <w:tcW w:w="0" w:type="auto"/>
            <w:noWrap/>
            <w:hideMark/>
          </w:tcPr>
          <w:p w14:paraId="59C1DF1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c>
          <w:tcPr>
            <w:tcW w:w="0" w:type="auto"/>
            <w:noWrap/>
            <w:hideMark/>
          </w:tcPr>
          <w:p w14:paraId="7D97F94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c>
          <w:tcPr>
            <w:tcW w:w="0" w:type="auto"/>
            <w:noWrap/>
            <w:hideMark/>
          </w:tcPr>
          <w:p w14:paraId="4A41F72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c>
          <w:tcPr>
            <w:tcW w:w="0" w:type="auto"/>
            <w:noWrap/>
            <w:hideMark/>
          </w:tcPr>
          <w:p w14:paraId="5FB4349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c>
          <w:tcPr>
            <w:tcW w:w="0" w:type="auto"/>
            <w:noWrap/>
            <w:hideMark/>
          </w:tcPr>
          <w:p w14:paraId="1F535EE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c>
          <w:tcPr>
            <w:tcW w:w="0" w:type="auto"/>
            <w:noWrap/>
            <w:hideMark/>
          </w:tcPr>
          <w:p w14:paraId="5C6B8A2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420.00 </w:t>
            </w:r>
          </w:p>
        </w:tc>
      </w:tr>
      <w:tr w:rsidR="00991D73" w:rsidRPr="00991D73" w14:paraId="697E0C1A"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3DAD4A56" w14:textId="77777777" w:rsidR="00991D73" w:rsidRPr="00991D73" w:rsidRDefault="00991D73" w:rsidP="00991D73">
            <w:pPr>
              <w:widowControl/>
              <w:autoSpaceDE/>
              <w:autoSpaceDN/>
              <w:spacing w:before="0" w:line="240" w:lineRule="auto"/>
              <w:ind w:firstLine="0"/>
              <w:jc w:val="center"/>
              <w:rPr>
                <w:rFonts w:eastAsia="Times New Roman" w:cs="Times New Roman"/>
                <w:sz w:val="20"/>
                <w:szCs w:val="20"/>
                <w:lang w:val="es-PE" w:eastAsia="es-PE"/>
              </w:rPr>
            </w:pPr>
            <w:r w:rsidRPr="00991D73">
              <w:rPr>
                <w:rFonts w:eastAsia="Times New Roman" w:cs="Times New Roman"/>
                <w:sz w:val="20"/>
                <w:szCs w:val="20"/>
                <w:lang w:val="es-PE" w:eastAsia="es-PE"/>
              </w:rPr>
              <w:t>Libreta</w:t>
            </w:r>
          </w:p>
        </w:tc>
        <w:tc>
          <w:tcPr>
            <w:tcW w:w="0" w:type="auto"/>
            <w:noWrap/>
            <w:hideMark/>
          </w:tcPr>
          <w:p w14:paraId="3C09969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c>
          <w:tcPr>
            <w:tcW w:w="0" w:type="auto"/>
            <w:noWrap/>
            <w:hideMark/>
          </w:tcPr>
          <w:p w14:paraId="56E3E8E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c>
          <w:tcPr>
            <w:tcW w:w="0" w:type="auto"/>
            <w:noWrap/>
            <w:hideMark/>
          </w:tcPr>
          <w:p w14:paraId="006B37B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c>
          <w:tcPr>
            <w:tcW w:w="0" w:type="auto"/>
            <w:noWrap/>
            <w:hideMark/>
          </w:tcPr>
          <w:p w14:paraId="2C45581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c>
          <w:tcPr>
            <w:tcW w:w="0" w:type="auto"/>
            <w:noWrap/>
            <w:hideMark/>
          </w:tcPr>
          <w:p w14:paraId="7B51912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c>
          <w:tcPr>
            <w:tcW w:w="0" w:type="auto"/>
            <w:noWrap/>
            <w:hideMark/>
          </w:tcPr>
          <w:p w14:paraId="033A2A8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60.00 </w:t>
            </w:r>
          </w:p>
        </w:tc>
      </w:tr>
      <w:tr w:rsidR="00991D73" w:rsidRPr="00991D73" w14:paraId="0063F795"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3A32ED8"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Jabón líquido antibacterial (galón)</w:t>
            </w:r>
          </w:p>
        </w:tc>
        <w:tc>
          <w:tcPr>
            <w:tcW w:w="0" w:type="auto"/>
            <w:noWrap/>
            <w:hideMark/>
          </w:tcPr>
          <w:p w14:paraId="4648E67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c>
          <w:tcPr>
            <w:tcW w:w="0" w:type="auto"/>
            <w:noWrap/>
            <w:hideMark/>
          </w:tcPr>
          <w:p w14:paraId="75BD4BF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c>
          <w:tcPr>
            <w:tcW w:w="0" w:type="auto"/>
            <w:noWrap/>
            <w:hideMark/>
          </w:tcPr>
          <w:p w14:paraId="7A178D6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c>
          <w:tcPr>
            <w:tcW w:w="0" w:type="auto"/>
            <w:noWrap/>
            <w:hideMark/>
          </w:tcPr>
          <w:p w14:paraId="7497B5D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c>
          <w:tcPr>
            <w:tcW w:w="0" w:type="auto"/>
            <w:noWrap/>
            <w:hideMark/>
          </w:tcPr>
          <w:p w14:paraId="7B28508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c>
          <w:tcPr>
            <w:tcW w:w="0" w:type="auto"/>
            <w:noWrap/>
            <w:hideMark/>
          </w:tcPr>
          <w:p w14:paraId="54A606E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180.00 </w:t>
            </w:r>
          </w:p>
        </w:tc>
      </w:tr>
      <w:tr w:rsidR="00991D73" w:rsidRPr="00991D73" w14:paraId="69FFF039"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61DC7ED"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Papel higiénico (paquete de 12)</w:t>
            </w:r>
          </w:p>
        </w:tc>
        <w:tc>
          <w:tcPr>
            <w:tcW w:w="0" w:type="auto"/>
            <w:noWrap/>
            <w:hideMark/>
          </w:tcPr>
          <w:p w14:paraId="0F8B9CC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7A0B342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1ADD8E3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40A6181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3EF62B9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c>
          <w:tcPr>
            <w:tcW w:w="0" w:type="auto"/>
            <w:noWrap/>
            <w:hideMark/>
          </w:tcPr>
          <w:p w14:paraId="04F299B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300.00 </w:t>
            </w:r>
          </w:p>
        </w:tc>
      </w:tr>
      <w:tr w:rsidR="00991D73" w:rsidRPr="00991D73" w14:paraId="4CFFDD17"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AAFA662"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Toallas de papel para secado</w:t>
            </w:r>
          </w:p>
        </w:tc>
        <w:tc>
          <w:tcPr>
            <w:tcW w:w="0" w:type="auto"/>
            <w:noWrap/>
            <w:hideMark/>
          </w:tcPr>
          <w:p w14:paraId="5F8EB1C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0045FCC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17FF129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2F7922D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55398CB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c>
          <w:tcPr>
            <w:tcW w:w="0" w:type="auto"/>
            <w:noWrap/>
            <w:hideMark/>
          </w:tcPr>
          <w:p w14:paraId="1BD81DE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360.00 </w:t>
            </w:r>
          </w:p>
        </w:tc>
      </w:tr>
      <w:tr w:rsidR="00991D73" w:rsidRPr="00991D73" w14:paraId="53B1F6DE"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0ED1A1B6"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Desinfectante multipropósito (botella 5 L)</w:t>
            </w:r>
          </w:p>
        </w:tc>
        <w:tc>
          <w:tcPr>
            <w:tcW w:w="0" w:type="auto"/>
            <w:noWrap/>
            <w:hideMark/>
          </w:tcPr>
          <w:p w14:paraId="1B357B3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6DC5AED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53D2877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4EA2B93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53A8518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7B4CFDC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r>
      <w:tr w:rsidR="00991D73" w:rsidRPr="00991D73" w14:paraId="65566789"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6D588879"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Bolsas de basura industrial (rollo 50 und.)</w:t>
            </w:r>
          </w:p>
        </w:tc>
        <w:tc>
          <w:tcPr>
            <w:tcW w:w="0" w:type="auto"/>
            <w:noWrap/>
            <w:hideMark/>
          </w:tcPr>
          <w:p w14:paraId="7878846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427BC2A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20E8324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06DE8A7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2271DC0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0513D81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r>
      <w:tr w:rsidR="00991D73" w:rsidRPr="00991D73" w14:paraId="44488757"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ECEE9E8"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Ambientadores para baños y vestuarios</w:t>
            </w:r>
          </w:p>
        </w:tc>
        <w:tc>
          <w:tcPr>
            <w:tcW w:w="0" w:type="auto"/>
            <w:noWrap/>
            <w:hideMark/>
          </w:tcPr>
          <w:p w14:paraId="22F03BC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c>
          <w:tcPr>
            <w:tcW w:w="0" w:type="auto"/>
            <w:noWrap/>
            <w:hideMark/>
          </w:tcPr>
          <w:p w14:paraId="75321A9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c>
          <w:tcPr>
            <w:tcW w:w="0" w:type="auto"/>
            <w:noWrap/>
            <w:hideMark/>
          </w:tcPr>
          <w:p w14:paraId="1E3399EE"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c>
          <w:tcPr>
            <w:tcW w:w="0" w:type="auto"/>
            <w:noWrap/>
            <w:hideMark/>
          </w:tcPr>
          <w:p w14:paraId="3CA50F6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c>
          <w:tcPr>
            <w:tcW w:w="0" w:type="auto"/>
            <w:noWrap/>
            <w:hideMark/>
          </w:tcPr>
          <w:p w14:paraId="234D01B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c>
          <w:tcPr>
            <w:tcW w:w="0" w:type="auto"/>
            <w:noWrap/>
            <w:hideMark/>
          </w:tcPr>
          <w:p w14:paraId="5C47A9C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504.00 </w:t>
            </w:r>
          </w:p>
        </w:tc>
      </w:tr>
      <w:tr w:rsidR="00991D73" w:rsidRPr="00991D73" w14:paraId="15F43458"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D7CE4DB"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Guantes de limpieza (reposición mensual)</w:t>
            </w:r>
          </w:p>
        </w:tc>
        <w:tc>
          <w:tcPr>
            <w:tcW w:w="0" w:type="auto"/>
            <w:noWrap/>
            <w:hideMark/>
          </w:tcPr>
          <w:p w14:paraId="2B646DA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46CEFC6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0DB4D9E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6E17288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097AF88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c>
          <w:tcPr>
            <w:tcW w:w="0" w:type="auto"/>
            <w:noWrap/>
            <w:hideMark/>
          </w:tcPr>
          <w:p w14:paraId="4D9CDDC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144.00 </w:t>
            </w:r>
          </w:p>
        </w:tc>
      </w:tr>
      <w:tr w:rsidR="00991D73" w:rsidRPr="00991D73" w14:paraId="650DF8FE"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5488D7C7"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r w:rsidRPr="00991D73">
              <w:rPr>
                <w:rFonts w:eastAsia="Times New Roman" w:cs="Times New Roman"/>
                <w:sz w:val="20"/>
                <w:szCs w:val="20"/>
                <w:lang w:val="es-PE" w:eastAsia="es-PE"/>
              </w:rPr>
              <w:t>Mascarillas desechables (uso en espacios cerrados)</w:t>
            </w:r>
          </w:p>
        </w:tc>
        <w:tc>
          <w:tcPr>
            <w:tcW w:w="0" w:type="auto"/>
            <w:noWrap/>
            <w:hideMark/>
          </w:tcPr>
          <w:p w14:paraId="20CAD5E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207C7B8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629C7D0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2875673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3B054B2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c>
          <w:tcPr>
            <w:tcW w:w="0" w:type="auto"/>
            <w:noWrap/>
            <w:hideMark/>
          </w:tcPr>
          <w:p w14:paraId="5520C40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 xml:space="preserve"> S/                              120.00 </w:t>
            </w:r>
          </w:p>
        </w:tc>
      </w:tr>
      <w:tr w:rsidR="00991D73" w:rsidRPr="00991D73" w14:paraId="40025F4C"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6416130B" w14:textId="77777777" w:rsidR="00991D73" w:rsidRPr="00991D73" w:rsidRDefault="00991D73" w:rsidP="00991D73">
            <w:pPr>
              <w:widowControl/>
              <w:autoSpaceDE/>
              <w:autoSpaceDN/>
              <w:spacing w:before="0" w:line="240" w:lineRule="auto"/>
              <w:ind w:firstLine="0"/>
              <w:jc w:val="left"/>
              <w:rPr>
                <w:rFonts w:eastAsia="Times New Roman" w:cs="Times New Roman"/>
                <w:b/>
                <w:bCs/>
                <w:sz w:val="20"/>
                <w:szCs w:val="20"/>
                <w:lang w:val="es-PE" w:eastAsia="es-PE"/>
              </w:rPr>
            </w:pPr>
            <w:r w:rsidRPr="00991D73">
              <w:rPr>
                <w:rFonts w:eastAsia="Times New Roman" w:cs="Times New Roman"/>
                <w:b/>
                <w:bCs/>
                <w:sz w:val="20"/>
                <w:szCs w:val="20"/>
                <w:lang w:val="es-PE" w:eastAsia="es-PE"/>
              </w:rPr>
              <w:t>TOTAL DE COSTOS</w:t>
            </w:r>
          </w:p>
        </w:tc>
        <w:tc>
          <w:tcPr>
            <w:tcW w:w="0" w:type="auto"/>
            <w:noWrap/>
            <w:hideMark/>
          </w:tcPr>
          <w:p w14:paraId="3DE586F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21,687.00</w:t>
            </w:r>
          </w:p>
        </w:tc>
        <w:tc>
          <w:tcPr>
            <w:tcW w:w="0" w:type="auto"/>
            <w:noWrap/>
            <w:hideMark/>
          </w:tcPr>
          <w:p w14:paraId="297819E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19,647.00</w:t>
            </w:r>
          </w:p>
        </w:tc>
        <w:tc>
          <w:tcPr>
            <w:tcW w:w="0" w:type="auto"/>
            <w:noWrap/>
            <w:hideMark/>
          </w:tcPr>
          <w:p w14:paraId="7F87BBF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21,867.00</w:t>
            </w:r>
          </w:p>
        </w:tc>
        <w:tc>
          <w:tcPr>
            <w:tcW w:w="0" w:type="auto"/>
            <w:noWrap/>
            <w:hideMark/>
          </w:tcPr>
          <w:p w14:paraId="1543D4C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19,647.00</w:t>
            </w:r>
          </w:p>
        </w:tc>
        <w:tc>
          <w:tcPr>
            <w:tcW w:w="0" w:type="auto"/>
            <w:noWrap/>
            <w:hideMark/>
          </w:tcPr>
          <w:p w14:paraId="664646C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21,867.00</w:t>
            </w:r>
          </w:p>
        </w:tc>
        <w:tc>
          <w:tcPr>
            <w:tcW w:w="0" w:type="auto"/>
            <w:noWrap/>
            <w:hideMark/>
          </w:tcPr>
          <w:p w14:paraId="31164FD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19,647.00</w:t>
            </w:r>
          </w:p>
        </w:tc>
      </w:tr>
    </w:tbl>
    <w:p w14:paraId="360EBF2D" w14:textId="77777777" w:rsidR="00E821BD" w:rsidRDefault="003A1661" w:rsidP="00A76A66">
      <w:pPr>
        <w:widowControl/>
        <w:autoSpaceDE/>
        <w:autoSpaceDN/>
        <w:spacing w:before="120"/>
        <w:rPr>
          <w:rFonts w:cs="Times New Roman"/>
          <w:szCs w:val="24"/>
        </w:rPr>
      </w:pPr>
      <w:r w:rsidRPr="003A1661">
        <w:rPr>
          <w:rFonts w:cs="Times New Roman"/>
          <w:szCs w:val="24"/>
        </w:rPr>
        <w:t xml:space="preserve">El análisis parte de la identificación y desagregación de los costos por incurrir en la propuesta, que incluyen gastos en capacitación, señalización, adquisición de </w:t>
      </w:r>
      <w:r w:rsidR="00EF4828" w:rsidRPr="00993634">
        <w:rPr>
          <w:bCs/>
          <w:lang w:eastAsia="es-PE"/>
        </w:rPr>
        <w:t>EPP</w:t>
      </w:r>
      <w:r w:rsidRPr="003A1661">
        <w:rPr>
          <w:rFonts w:cs="Times New Roman"/>
          <w:szCs w:val="24"/>
        </w:rPr>
        <w:t>, diseño de protocolos, conformación del Comité de SST, y auditorías internas.</w:t>
      </w:r>
    </w:p>
    <w:p w14:paraId="6EC8EFA5" w14:textId="42A893CF" w:rsidR="00373A9E" w:rsidRPr="00373A9E" w:rsidRDefault="00373A9E" w:rsidP="00373A9E">
      <w:pPr>
        <w:pStyle w:val="Descripcin"/>
        <w:rPr>
          <w:rFonts w:cs="Times New Roman"/>
          <w:i w:val="0"/>
          <w:color w:val="auto"/>
          <w:sz w:val="24"/>
          <w:szCs w:val="24"/>
        </w:rPr>
      </w:pPr>
      <w:bookmarkStart w:id="80" w:name="_Toc197087412"/>
      <w:r w:rsidRPr="00373A9E">
        <w:rPr>
          <w:i w:val="0"/>
          <w:color w:val="auto"/>
          <w:sz w:val="24"/>
        </w:rPr>
        <w:t xml:space="preserve">Tabla </w:t>
      </w:r>
      <w:r w:rsidRPr="00373A9E">
        <w:rPr>
          <w:i w:val="0"/>
          <w:color w:val="auto"/>
          <w:sz w:val="24"/>
        </w:rPr>
        <w:fldChar w:fldCharType="begin"/>
      </w:r>
      <w:r w:rsidRPr="00373A9E">
        <w:rPr>
          <w:i w:val="0"/>
          <w:color w:val="auto"/>
          <w:sz w:val="24"/>
        </w:rPr>
        <w:instrText xml:space="preserve"> SEQ Tabla \* ARABIC </w:instrText>
      </w:r>
      <w:r w:rsidRPr="00373A9E">
        <w:rPr>
          <w:i w:val="0"/>
          <w:color w:val="auto"/>
          <w:sz w:val="24"/>
        </w:rPr>
        <w:fldChar w:fldCharType="separate"/>
      </w:r>
      <w:r w:rsidR="00C25E99">
        <w:rPr>
          <w:i w:val="0"/>
          <w:noProof/>
          <w:color w:val="auto"/>
          <w:sz w:val="24"/>
        </w:rPr>
        <w:t>38</w:t>
      </w:r>
      <w:r w:rsidRPr="00373A9E">
        <w:rPr>
          <w:i w:val="0"/>
          <w:color w:val="auto"/>
          <w:sz w:val="24"/>
        </w:rPr>
        <w:fldChar w:fldCharType="end"/>
      </w:r>
      <w:r w:rsidRPr="00373A9E">
        <w:rPr>
          <w:i w:val="0"/>
          <w:color w:val="auto"/>
          <w:sz w:val="24"/>
        </w:rPr>
        <w:t xml:space="preserve"> Costos por no realizar la propuesta del SGSST</w:t>
      </w:r>
      <w:bookmarkEnd w:id="80"/>
    </w:p>
    <w:tbl>
      <w:tblPr>
        <w:tblStyle w:val="APA7"/>
        <w:tblW w:w="0" w:type="auto"/>
        <w:tblLook w:val="04A0" w:firstRow="1" w:lastRow="0" w:firstColumn="1" w:lastColumn="0" w:noHBand="0" w:noVBand="1"/>
      </w:tblPr>
      <w:tblGrid>
        <w:gridCol w:w="3424"/>
        <w:gridCol w:w="1016"/>
        <w:gridCol w:w="1016"/>
        <w:gridCol w:w="1016"/>
        <w:gridCol w:w="1016"/>
        <w:gridCol w:w="1016"/>
      </w:tblGrid>
      <w:tr w:rsidR="00991D73" w:rsidRPr="00991D73" w14:paraId="16829230" w14:textId="77777777" w:rsidTr="00991D73">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2D9E8607" w14:textId="77777777" w:rsidR="00991D73" w:rsidRPr="00991D73" w:rsidRDefault="00991D73" w:rsidP="00991D73">
            <w:pPr>
              <w:widowControl/>
              <w:autoSpaceDE/>
              <w:autoSpaceDN/>
              <w:spacing w:before="0" w:line="240" w:lineRule="auto"/>
              <w:ind w:firstLine="0"/>
              <w:jc w:val="left"/>
              <w:rPr>
                <w:rFonts w:eastAsia="Times New Roman" w:cs="Times New Roman"/>
                <w:b/>
                <w:bCs/>
                <w:sz w:val="20"/>
                <w:szCs w:val="20"/>
                <w:lang w:val="es-PE" w:eastAsia="es-PE"/>
              </w:rPr>
            </w:pPr>
            <w:r w:rsidRPr="00991D73">
              <w:rPr>
                <w:rFonts w:eastAsia="Times New Roman" w:cs="Times New Roman"/>
                <w:b/>
                <w:bCs/>
                <w:sz w:val="20"/>
                <w:szCs w:val="20"/>
                <w:lang w:val="es-PE" w:eastAsia="es-PE"/>
              </w:rPr>
              <w:t>Costos por accidentes</w:t>
            </w:r>
          </w:p>
        </w:tc>
        <w:tc>
          <w:tcPr>
            <w:tcW w:w="0" w:type="auto"/>
            <w:noWrap/>
            <w:hideMark/>
          </w:tcPr>
          <w:p w14:paraId="35888266"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1</w:t>
            </w:r>
          </w:p>
        </w:tc>
        <w:tc>
          <w:tcPr>
            <w:tcW w:w="0" w:type="auto"/>
            <w:noWrap/>
            <w:hideMark/>
          </w:tcPr>
          <w:p w14:paraId="50FF6450"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2</w:t>
            </w:r>
          </w:p>
        </w:tc>
        <w:tc>
          <w:tcPr>
            <w:tcW w:w="0" w:type="auto"/>
            <w:noWrap/>
            <w:hideMark/>
          </w:tcPr>
          <w:p w14:paraId="70B8220F"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3</w:t>
            </w:r>
          </w:p>
        </w:tc>
        <w:tc>
          <w:tcPr>
            <w:tcW w:w="0" w:type="auto"/>
            <w:noWrap/>
            <w:hideMark/>
          </w:tcPr>
          <w:p w14:paraId="62FF80D9"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4</w:t>
            </w:r>
          </w:p>
        </w:tc>
        <w:tc>
          <w:tcPr>
            <w:tcW w:w="0" w:type="auto"/>
            <w:noWrap/>
            <w:hideMark/>
          </w:tcPr>
          <w:p w14:paraId="7EFEF825"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5</w:t>
            </w:r>
          </w:p>
        </w:tc>
      </w:tr>
      <w:tr w:rsidR="00991D73" w:rsidRPr="00991D73" w14:paraId="678CA251"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A2F00E6" w14:textId="77777777" w:rsidR="00991D73" w:rsidRPr="00991D73" w:rsidRDefault="00991D73" w:rsidP="00991D73">
            <w:pPr>
              <w:widowControl/>
              <w:autoSpaceDE/>
              <w:autoSpaceDN/>
              <w:spacing w:before="0" w:line="240" w:lineRule="auto"/>
              <w:ind w:firstLine="0"/>
              <w:jc w:val="center"/>
              <w:rPr>
                <w:rFonts w:eastAsia="Times New Roman" w:cs="Times New Roman"/>
                <w:sz w:val="20"/>
                <w:szCs w:val="20"/>
                <w:lang w:val="es-PE" w:eastAsia="es-PE"/>
              </w:rPr>
            </w:pPr>
            <w:r w:rsidRPr="00991D73">
              <w:rPr>
                <w:rFonts w:eastAsia="Times New Roman" w:cs="Times New Roman"/>
                <w:sz w:val="20"/>
                <w:szCs w:val="20"/>
                <w:lang w:val="es-PE" w:eastAsia="es-PE"/>
              </w:rPr>
              <w:lastRenderedPageBreak/>
              <w:t xml:space="preserve">Días perdidos </w:t>
            </w:r>
          </w:p>
        </w:tc>
        <w:tc>
          <w:tcPr>
            <w:tcW w:w="0" w:type="auto"/>
            <w:noWrap/>
            <w:hideMark/>
          </w:tcPr>
          <w:p w14:paraId="684239A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9800</w:t>
            </w:r>
          </w:p>
        </w:tc>
        <w:tc>
          <w:tcPr>
            <w:tcW w:w="0" w:type="auto"/>
            <w:noWrap/>
            <w:hideMark/>
          </w:tcPr>
          <w:p w14:paraId="4FAA2A5C"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9800</w:t>
            </w:r>
          </w:p>
        </w:tc>
        <w:tc>
          <w:tcPr>
            <w:tcW w:w="0" w:type="auto"/>
            <w:noWrap/>
            <w:hideMark/>
          </w:tcPr>
          <w:p w14:paraId="4E27E6D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9800</w:t>
            </w:r>
          </w:p>
        </w:tc>
        <w:tc>
          <w:tcPr>
            <w:tcW w:w="0" w:type="auto"/>
            <w:noWrap/>
            <w:hideMark/>
          </w:tcPr>
          <w:p w14:paraId="6BCF6A4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9800</w:t>
            </w:r>
          </w:p>
        </w:tc>
        <w:tc>
          <w:tcPr>
            <w:tcW w:w="0" w:type="auto"/>
            <w:noWrap/>
            <w:hideMark/>
          </w:tcPr>
          <w:p w14:paraId="0F2DB53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9800</w:t>
            </w:r>
          </w:p>
        </w:tc>
      </w:tr>
      <w:tr w:rsidR="00991D73" w:rsidRPr="00991D73" w14:paraId="1BBC934B"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193BD9E4" w14:textId="77777777" w:rsidR="00991D73" w:rsidRPr="00991D73" w:rsidRDefault="00991D73" w:rsidP="00991D73">
            <w:pPr>
              <w:widowControl/>
              <w:autoSpaceDE/>
              <w:autoSpaceDN/>
              <w:spacing w:before="0" w:line="240" w:lineRule="auto"/>
              <w:ind w:firstLine="0"/>
              <w:jc w:val="center"/>
              <w:rPr>
                <w:rFonts w:eastAsia="Times New Roman" w:cs="Times New Roman"/>
                <w:sz w:val="20"/>
                <w:szCs w:val="20"/>
                <w:lang w:val="es-PE" w:eastAsia="es-PE"/>
              </w:rPr>
            </w:pPr>
            <w:r w:rsidRPr="00991D73">
              <w:rPr>
                <w:rFonts w:eastAsia="Times New Roman" w:cs="Times New Roman"/>
                <w:sz w:val="20"/>
                <w:szCs w:val="20"/>
                <w:lang w:val="es-PE" w:eastAsia="es-PE"/>
              </w:rPr>
              <w:t>Atención médica</w:t>
            </w:r>
          </w:p>
        </w:tc>
        <w:tc>
          <w:tcPr>
            <w:tcW w:w="0" w:type="auto"/>
            <w:noWrap/>
            <w:hideMark/>
          </w:tcPr>
          <w:p w14:paraId="2822B8D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4900</w:t>
            </w:r>
          </w:p>
        </w:tc>
        <w:tc>
          <w:tcPr>
            <w:tcW w:w="0" w:type="auto"/>
            <w:noWrap/>
            <w:hideMark/>
          </w:tcPr>
          <w:p w14:paraId="571A3F7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4900</w:t>
            </w:r>
          </w:p>
        </w:tc>
        <w:tc>
          <w:tcPr>
            <w:tcW w:w="0" w:type="auto"/>
            <w:noWrap/>
            <w:hideMark/>
          </w:tcPr>
          <w:p w14:paraId="2500870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4900</w:t>
            </w:r>
          </w:p>
        </w:tc>
        <w:tc>
          <w:tcPr>
            <w:tcW w:w="0" w:type="auto"/>
            <w:noWrap/>
            <w:hideMark/>
          </w:tcPr>
          <w:p w14:paraId="2048DB2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4900</w:t>
            </w:r>
          </w:p>
        </w:tc>
        <w:tc>
          <w:tcPr>
            <w:tcW w:w="0" w:type="auto"/>
            <w:noWrap/>
            <w:hideMark/>
          </w:tcPr>
          <w:p w14:paraId="260B54A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4900</w:t>
            </w:r>
          </w:p>
        </w:tc>
      </w:tr>
      <w:tr w:rsidR="00991D73" w:rsidRPr="00991D73" w14:paraId="61C42854"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2C6B764B" w14:textId="77777777" w:rsidR="00991D73" w:rsidRPr="00991D73" w:rsidRDefault="00991D73" w:rsidP="00991D73">
            <w:pPr>
              <w:widowControl/>
              <w:autoSpaceDE/>
              <w:autoSpaceDN/>
              <w:spacing w:before="0" w:line="240" w:lineRule="auto"/>
              <w:ind w:firstLine="0"/>
              <w:jc w:val="center"/>
              <w:rPr>
                <w:rFonts w:eastAsia="Times New Roman" w:cs="Times New Roman"/>
                <w:sz w:val="20"/>
                <w:szCs w:val="20"/>
                <w:lang w:val="es-PE" w:eastAsia="es-PE"/>
              </w:rPr>
            </w:pPr>
            <w:r w:rsidRPr="00991D73">
              <w:rPr>
                <w:rFonts w:eastAsia="Times New Roman" w:cs="Times New Roman"/>
                <w:sz w:val="20"/>
                <w:szCs w:val="20"/>
                <w:lang w:val="es-PE" w:eastAsia="es-PE"/>
              </w:rPr>
              <w:t>Costos indirectos (baja productividad) Estimación del 10%</w:t>
            </w:r>
          </w:p>
        </w:tc>
        <w:tc>
          <w:tcPr>
            <w:tcW w:w="0" w:type="auto"/>
            <w:noWrap/>
            <w:hideMark/>
          </w:tcPr>
          <w:p w14:paraId="31A5F11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1470</w:t>
            </w:r>
          </w:p>
        </w:tc>
        <w:tc>
          <w:tcPr>
            <w:tcW w:w="0" w:type="auto"/>
            <w:noWrap/>
            <w:hideMark/>
          </w:tcPr>
          <w:p w14:paraId="461FC585"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1470</w:t>
            </w:r>
          </w:p>
        </w:tc>
        <w:tc>
          <w:tcPr>
            <w:tcW w:w="0" w:type="auto"/>
            <w:noWrap/>
            <w:hideMark/>
          </w:tcPr>
          <w:p w14:paraId="4BE94CF1"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1470</w:t>
            </w:r>
          </w:p>
        </w:tc>
        <w:tc>
          <w:tcPr>
            <w:tcW w:w="0" w:type="auto"/>
            <w:noWrap/>
            <w:hideMark/>
          </w:tcPr>
          <w:p w14:paraId="50399A48"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1470</w:t>
            </w:r>
          </w:p>
        </w:tc>
        <w:tc>
          <w:tcPr>
            <w:tcW w:w="0" w:type="auto"/>
            <w:noWrap/>
            <w:hideMark/>
          </w:tcPr>
          <w:p w14:paraId="4CE0A91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1470</w:t>
            </w:r>
          </w:p>
        </w:tc>
      </w:tr>
      <w:tr w:rsidR="00991D73" w:rsidRPr="00991D73" w14:paraId="12BFF475"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14:paraId="3D4C0F35" w14:textId="77777777" w:rsidR="00991D73" w:rsidRPr="00991D73" w:rsidRDefault="00991D73" w:rsidP="00991D73">
            <w:pPr>
              <w:widowControl/>
              <w:autoSpaceDE/>
              <w:autoSpaceDN/>
              <w:spacing w:before="0" w:line="240" w:lineRule="auto"/>
              <w:ind w:firstLine="0"/>
              <w:jc w:val="center"/>
              <w:rPr>
                <w:rFonts w:eastAsia="Times New Roman" w:cs="Times New Roman"/>
                <w:sz w:val="20"/>
                <w:szCs w:val="20"/>
                <w:lang w:val="es-PE" w:eastAsia="es-PE"/>
              </w:rPr>
            </w:pPr>
            <w:r w:rsidRPr="00991D73">
              <w:rPr>
                <w:rFonts w:eastAsia="Times New Roman" w:cs="Times New Roman"/>
                <w:sz w:val="20"/>
                <w:szCs w:val="20"/>
                <w:lang w:val="es-PE" w:eastAsia="es-PE"/>
              </w:rPr>
              <w:t>Multas</w:t>
            </w:r>
          </w:p>
        </w:tc>
        <w:tc>
          <w:tcPr>
            <w:tcW w:w="0" w:type="auto"/>
            <w:noWrap/>
            <w:hideMark/>
          </w:tcPr>
          <w:p w14:paraId="29F0454A"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24075</w:t>
            </w:r>
          </w:p>
        </w:tc>
        <w:tc>
          <w:tcPr>
            <w:tcW w:w="0" w:type="auto"/>
            <w:noWrap/>
            <w:hideMark/>
          </w:tcPr>
          <w:p w14:paraId="019EE3F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24075</w:t>
            </w:r>
          </w:p>
        </w:tc>
        <w:tc>
          <w:tcPr>
            <w:tcW w:w="0" w:type="auto"/>
            <w:noWrap/>
            <w:hideMark/>
          </w:tcPr>
          <w:p w14:paraId="479CBB3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24075</w:t>
            </w:r>
          </w:p>
        </w:tc>
        <w:tc>
          <w:tcPr>
            <w:tcW w:w="0" w:type="auto"/>
            <w:noWrap/>
            <w:hideMark/>
          </w:tcPr>
          <w:p w14:paraId="62C7458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24075</w:t>
            </w:r>
          </w:p>
        </w:tc>
        <w:tc>
          <w:tcPr>
            <w:tcW w:w="0" w:type="auto"/>
            <w:noWrap/>
            <w:hideMark/>
          </w:tcPr>
          <w:p w14:paraId="11C3772F"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24075</w:t>
            </w:r>
          </w:p>
        </w:tc>
      </w:tr>
      <w:tr w:rsidR="00991D73" w:rsidRPr="00991D73" w14:paraId="0D083A34"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6911F0B0" w14:textId="77777777" w:rsidR="00991D73" w:rsidRPr="00991D73" w:rsidRDefault="00991D73" w:rsidP="00991D73">
            <w:pPr>
              <w:widowControl/>
              <w:autoSpaceDE/>
              <w:autoSpaceDN/>
              <w:spacing w:before="0" w:line="240" w:lineRule="auto"/>
              <w:ind w:firstLine="0"/>
              <w:jc w:val="left"/>
              <w:rPr>
                <w:rFonts w:eastAsia="Times New Roman" w:cs="Times New Roman"/>
                <w:b/>
                <w:bCs/>
                <w:sz w:val="20"/>
                <w:szCs w:val="20"/>
                <w:lang w:val="es-PE" w:eastAsia="es-PE"/>
              </w:rPr>
            </w:pPr>
            <w:r w:rsidRPr="00991D73">
              <w:rPr>
                <w:rFonts w:eastAsia="Times New Roman" w:cs="Times New Roman"/>
                <w:b/>
                <w:bCs/>
                <w:sz w:val="20"/>
                <w:szCs w:val="20"/>
                <w:lang w:val="es-PE" w:eastAsia="es-PE"/>
              </w:rPr>
              <w:t>Costo por accidentes</w:t>
            </w:r>
          </w:p>
        </w:tc>
        <w:tc>
          <w:tcPr>
            <w:tcW w:w="0" w:type="auto"/>
            <w:noWrap/>
            <w:hideMark/>
          </w:tcPr>
          <w:p w14:paraId="704B750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1</w:t>
            </w:r>
          </w:p>
        </w:tc>
        <w:tc>
          <w:tcPr>
            <w:tcW w:w="0" w:type="auto"/>
            <w:noWrap/>
            <w:hideMark/>
          </w:tcPr>
          <w:p w14:paraId="19D4F59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2</w:t>
            </w:r>
          </w:p>
        </w:tc>
        <w:tc>
          <w:tcPr>
            <w:tcW w:w="0" w:type="auto"/>
            <w:noWrap/>
            <w:hideMark/>
          </w:tcPr>
          <w:p w14:paraId="19DD90B9"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3</w:t>
            </w:r>
          </w:p>
        </w:tc>
        <w:tc>
          <w:tcPr>
            <w:tcW w:w="0" w:type="auto"/>
            <w:noWrap/>
            <w:hideMark/>
          </w:tcPr>
          <w:p w14:paraId="6405C2E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4</w:t>
            </w:r>
          </w:p>
        </w:tc>
        <w:tc>
          <w:tcPr>
            <w:tcW w:w="0" w:type="auto"/>
            <w:noWrap/>
            <w:hideMark/>
          </w:tcPr>
          <w:p w14:paraId="4C12EC8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5</w:t>
            </w:r>
          </w:p>
        </w:tc>
      </w:tr>
      <w:tr w:rsidR="00991D73" w:rsidRPr="00991D73" w14:paraId="22FE8975" w14:textId="77777777" w:rsidTr="00991D73">
        <w:trPr>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0FADA3DA" w14:textId="77777777" w:rsidR="00991D73" w:rsidRPr="00991D73" w:rsidRDefault="00991D73" w:rsidP="00991D73">
            <w:pPr>
              <w:widowControl/>
              <w:autoSpaceDE/>
              <w:autoSpaceDN/>
              <w:spacing w:before="0" w:line="240" w:lineRule="auto"/>
              <w:ind w:firstLine="0"/>
              <w:jc w:val="left"/>
              <w:rPr>
                <w:rFonts w:eastAsia="Times New Roman" w:cs="Times New Roman"/>
                <w:b/>
                <w:bCs/>
                <w:sz w:val="20"/>
                <w:szCs w:val="20"/>
                <w:lang w:val="es-PE" w:eastAsia="es-PE"/>
              </w:rPr>
            </w:pPr>
            <w:r w:rsidRPr="00991D73">
              <w:rPr>
                <w:rFonts w:eastAsia="Times New Roman" w:cs="Times New Roman"/>
                <w:b/>
                <w:bCs/>
                <w:sz w:val="20"/>
                <w:szCs w:val="20"/>
                <w:lang w:val="es-PE" w:eastAsia="es-PE"/>
              </w:rPr>
              <w:t>TOTAL DE COSTOS</w:t>
            </w:r>
          </w:p>
        </w:tc>
        <w:tc>
          <w:tcPr>
            <w:tcW w:w="0" w:type="auto"/>
            <w:noWrap/>
            <w:hideMark/>
          </w:tcPr>
          <w:p w14:paraId="13739633"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40,245.00</w:t>
            </w:r>
          </w:p>
        </w:tc>
        <w:tc>
          <w:tcPr>
            <w:tcW w:w="0" w:type="auto"/>
            <w:noWrap/>
            <w:hideMark/>
          </w:tcPr>
          <w:p w14:paraId="5455D840"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40,245.00</w:t>
            </w:r>
          </w:p>
        </w:tc>
        <w:tc>
          <w:tcPr>
            <w:tcW w:w="0" w:type="auto"/>
            <w:noWrap/>
            <w:hideMark/>
          </w:tcPr>
          <w:p w14:paraId="7C55F22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40,245.00</w:t>
            </w:r>
          </w:p>
        </w:tc>
        <w:tc>
          <w:tcPr>
            <w:tcW w:w="0" w:type="auto"/>
            <w:noWrap/>
            <w:hideMark/>
          </w:tcPr>
          <w:p w14:paraId="0837B962"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40,245.00</w:t>
            </w:r>
          </w:p>
        </w:tc>
        <w:tc>
          <w:tcPr>
            <w:tcW w:w="0" w:type="auto"/>
            <w:noWrap/>
            <w:hideMark/>
          </w:tcPr>
          <w:p w14:paraId="5CCF97C7"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40,245.00</w:t>
            </w:r>
          </w:p>
        </w:tc>
      </w:tr>
    </w:tbl>
    <w:p w14:paraId="19EC1104" w14:textId="77777777" w:rsidR="00A76A66" w:rsidRDefault="003A1661" w:rsidP="00A76A66">
      <w:pPr>
        <w:widowControl/>
        <w:autoSpaceDE/>
        <w:autoSpaceDN/>
        <w:spacing w:before="120"/>
        <w:rPr>
          <w:rFonts w:cs="Times New Roman"/>
          <w:szCs w:val="24"/>
        </w:rPr>
      </w:pPr>
      <w:r>
        <w:rPr>
          <w:rFonts w:cs="Times New Roman"/>
          <w:szCs w:val="24"/>
        </w:rPr>
        <w:t>S</w:t>
      </w:r>
      <w:r w:rsidRPr="003A1661">
        <w:rPr>
          <w:rFonts w:cs="Times New Roman"/>
          <w:szCs w:val="24"/>
        </w:rPr>
        <w:t>e estiman los costos por no incurrir en la propuesta, tales como gastos médicos derivados de accidentes laborales, días laborales perdidos, multas administrativas por incumplimiento normativo, y pérdidas asociadas a baja productividad</w:t>
      </w:r>
      <w:r>
        <w:rPr>
          <w:rFonts w:cs="Times New Roman"/>
          <w:szCs w:val="24"/>
        </w:rPr>
        <w:t>.</w:t>
      </w:r>
    </w:p>
    <w:p w14:paraId="1055932F" w14:textId="0EDFC165" w:rsidR="00373A9E" w:rsidRPr="00373A9E" w:rsidRDefault="00373A9E" w:rsidP="00373A9E">
      <w:pPr>
        <w:pStyle w:val="Descripcin"/>
        <w:rPr>
          <w:rFonts w:cs="Times New Roman"/>
          <w:i w:val="0"/>
          <w:color w:val="auto"/>
          <w:sz w:val="24"/>
          <w:szCs w:val="24"/>
        </w:rPr>
      </w:pPr>
      <w:bookmarkStart w:id="81" w:name="_Toc197087413"/>
      <w:r w:rsidRPr="00373A9E">
        <w:rPr>
          <w:i w:val="0"/>
          <w:color w:val="auto"/>
          <w:sz w:val="24"/>
        </w:rPr>
        <w:t xml:space="preserve">Tabla </w:t>
      </w:r>
      <w:r w:rsidRPr="00373A9E">
        <w:rPr>
          <w:i w:val="0"/>
          <w:color w:val="auto"/>
          <w:sz w:val="24"/>
        </w:rPr>
        <w:fldChar w:fldCharType="begin"/>
      </w:r>
      <w:r w:rsidRPr="00373A9E">
        <w:rPr>
          <w:i w:val="0"/>
          <w:color w:val="auto"/>
          <w:sz w:val="24"/>
        </w:rPr>
        <w:instrText xml:space="preserve"> SEQ Tabla \* ARABIC </w:instrText>
      </w:r>
      <w:r w:rsidRPr="00373A9E">
        <w:rPr>
          <w:i w:val="0"/>
          <w:color w:val="auto"/>
          <w:sz w:val="24"/>
        </w:rPr>
        <w:fldChar w:fldCharType="separate"/>
      </w:r>
      <w:r w:rsidR="00C25E99">
        <w:rPr>
          <w:i w:val="0"/>
          <w:noProof/>
          <w:color w:val="auto"/>
          <w:sz w:val="24"/>
        </w:rPr>
        <w:t>39</w:t>
      </w:r>
      <w:r w:rsidRPr="00373A9E">
        <w:rPr>
          <w:i w:val="0"/>
          <w:color w:val="auto"/>
          <w:sz w:val="24"/>
        </w:rPr>
        <w:fldChar w:fldCharType="end"/>
      </w:r>
      <w:r w:rsidRPr="00373A9E">
        <w:rPr>
          <w:i w:val="0"/>
          <w:color w:val="auto"/>
          <w:sz w:val="24"/>
        </w:rPr>
        <w:t xml:space="preserve"> Flujo de caja neto de la propuesta del SGSST</w:t>
      </w:r>
      <w:bookmarkEnd w:id="81"/>
    </w:p>
    <w:tbl>
      <w:tblPr>
        <w:tblStyle w:val="APA7"/>
        <w:tblW w:w="0" w:type="auto"/>
        <w:tblLook w:val="04A0" w:firstRow="1" w:lastRow="0" w:firstColumn="1" w:lastColumn="0" w:noHBand="0" w:noVBand="1"/>
      </w:tblPr>
      <w:tblGrid>
        <w:gridCol w:w="2383"/>
        <w:gridCol w:w="1076"/>
        <w:gridCol w:w="1009"/>
        <w:gridCol w:w="1009"/>
        <w:gridCol w:w="1009"/>
        <w:gridCol w:w="1009"/>
        <w:gridCol w:w="1009"/>
      </w:tblGrid>
      <w:tr w:rsidR="00991D73" w:rsidRPr="00991D73" w14:paraId="1AB5C4FA" w14:textId="77777777" w:rsidTr="00991D73">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noWrap/>
            <w:hideMark/>
          </w:tcPr>
          <w:p w14:paraId="3DFC258D" w14:textId="77777777" w:rsidR="00991D73" w:rsidRPr="00991D73" w:rsidRDefault="00991D73" w:rsidP="00991D73">
            <w:pPr>
              <w:widowControl/>
              <w:autoSpaceDE/>
              <w:autoSpaceDN/>
              <w:spacing w:before="0" w:line="240" w:lineRule="auto"/>
              <w:ind w:firstLine="0"/>
              <w:jc w:val="left"/>
              <w:rPr>
                <w:rFonts w:eastAsia="Times New Roman" w:cs="Times New Roman"/>
                <w:sz w:val="20"/>
                <w:szCs w:val="20"/>
                <w:lang w:val="es-PE" w:eastAsia="es-PE"/>
              </w:rPr>
            </w:pPr>
          </w:p>
        </w:tc>
        <w:tc>
          <w:tcPr>
            <w:tcW w:w="0" w:type="auto"/>
            <w:noWrap/>
            <w:hideMark/>
          </w:tcPr>
          <w:p w14:paraId="0D3963E6"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0</w:t>
            </w:r>
          </w:p>
        </w:tc>
        <w:tc>
          <w:tcPr>
            <w:tcW w:w="0" w:type="auto"/>
            <w:noWrap/>
            <w:hideMark/>
          </w:tcPr>
          <w:p w14:paraId="6DBA2194"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1</w:t>
            </w:r>
          </w:p>
        </w:tc>
        <w:tc>
          <w:tcPr>
            <w:tcW w:w="0" w:type="auto"/>
            <w:noWrap/>
            <w:hideMark/>
          </w:tcPr>
          <w:p w14:paraId="18A71F5B"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2</w:t>
            </w:r>
          </w:p>
        </w:tc>
        <w:tc>
          <w:tcPr>
            <w:tcW w:w="0" w:type="auto"/>
            <w:noWrap/>
            <w:hideMark/>
          </w:tcPr>
          <w:p w14:paraId="5E6AB1CF"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3</w:t>
            </w:r>
          </w:p>
        </w:tc>
        <w:tc>
          <w:tcPr>
            <w:tcW w:w="0" w:type="auto"/>
            <w:noWrap/>
            <w:hideMark/>
          </w:tcPr>
          <w:p w14:paraId="3E34448A"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4</w:t>
            </w:r>
          </w:p>
        </w:tc>
        <w:tc>
          <w:tcPr>
            <w:tcW w:w="0" w:type="auto"/>
            <w:noWrap/>
            <w:hideMark/>
          </w:tcPr>
          <w:p w14:paraId="76364303"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sz w:val="20"/>
                <w:szCs w:val="20"/>
                <w:lang w:val="es-PE" w:eastAsia="es-PE"/>
              </w:rPr>
            </w:pPr>
            <w:r w:rsidRPr="00991D73">
              <w:rPr>
                <w:rFonts w:eastAsia="Times New Roman" w:cs="Times New Roman"/>
                <w:b/>
                <w:bCs/>
                <w:sz w:val="20"/>
                <w:szCs w:val="20"/>
                <w:lang w:val="es-PE" w:eastAsia="es-PE"/>
              </w:rPr>
              <w:t>AÑO 5</w:t>
            </w:r>
          </w:p>
        </w:tc>
      </w:tr>
      <w:tr w:rsidR="00991D73" w:rsidRPr="00991D73" w14:paraId="445D89F2" w14:textId="77777777" w:rsidTr="00991D7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A525A1A" w14:textId="77777777" w:rsidR="00991D73" w:rsidRPr="00991D73" w:rsidRDefault="00991D73" w:rsidP="00991D73">
            <w:pPr>
              <w:widowControl/>
              <w:autoSpaceDE/>
              <w:autoSpaceDN/>
              <w:spacing w:before="0" w:line="240" w:lineRule="auto"/>
              <w:ind w:firstLine="0"/>
              <w:jc w:val="left"/>
              <w:rPr>
                <w:rFonts w:eastAsia="Times New Roman" w:cs="Times New Roman"/>
                <w:b/>
                <w:bCs/>
                <w:sz w:val="20"/>
                <w:szCs w:val="20"/>
                <w:lang w:val="es-PE" w:eastAsia="es-PE"/>
              </w:rPr>
            </w:pPr>
            <w:r w:rsidRPr="00991D73">
              <w:rPr>
                <w:rFonts w:eastAsia="Times New Roman" w:cs="Times New Roman"/>
                <w:b/>
                <w:bCs/>
                <w:sz w:val="20"/>
                <w:szCs w:val="20"/>
                <w:lang w:val="es-PE" w:eastAsia="es-PE"/>
              </w:rPr>
              <w:t>FLUJO DE CAJA NETO</w:t>
            </w:r>
          </w:p>
        </w:tc>
        <w:tc>
          <w:tcPr>
            <w:tcW w:w="0" w:type="auto"/>
            <w:noWrap/>
            <w:hideMark/>
          </w:tcPr>
          <w:p w14:paraId="5457628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-21,687.00</w:t>
            </w:r>
          </w:p>
        </w:tc>
        <w:tc>
          <w:tcPr>
            <w:tcW w:w="0" w:type="auto"/>
            <w:noWrap/>
            <w:hideMark/>
          </w:tcPr>
          <w:p w14:paraId="376B88A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20,598.00</w:t>
            </w:r>
          </w:p>
        </w:tc>
        <w:tc>
          <w:tcPr>
            <w:tcW w:w="0" w:type="auto"/>
            <w:noWrap/>
            <w:hideMark/>
          </w:tcPr>
          <w:p w14:paraId="3366E7B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18,378.00</w:t>
            </w:r>
          </w:p>
        </w:tc>
        <w:tc>
          <w:tcPr>
            <w:tcW w:w="0" w:type="auto"/>
            <w:noWrap/>
            <w:hideMark/>
          </w:tcPr>
          <w:p w14:paraId="0DD4C21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20,598.00</w:t>
            </w:r>
          </w:p>
        </w:tc>
        <w:tc>
          <w:tcPr>
            <w:tcW w:w="0" w:type="auto"/>
            <w:noWrap/>
            <w:hideMark/>
          </w:tcPr>
          <w:p w14:paraId="36266E9B"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18,378.00</w:t>
            </w:r>
          </w:p>
        </w:tc>
        <w:tc>
          <w:tcPr>
            <w:tcW w:w="0" w:type="auto"/>
            <w:noWrap/>
            <w:hideMark/>
          </w:tcPr>
          <w:p w14:paraId="7B6DF504"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PE" w:eastAsia="es-PE"/>
              </w:rPr>
            </w:pPr>
            <w:r w:rsidRPr="00991D73">
              <w:rPr>
                <w:rFonts w:eastAsia="Times New Roman" w:cs="Times New Roman"/>
                <w:sz w:val="20"/>
                <w:szCs w:val="20"/>
                <w:lang w:val="es-PE" w:eastAsia="es-PE"/>
              </w:rPr>
              <w:t>20,598.00</w:t>
            </w:r>
          </w:p>
        </w:tc>
      </w:tr>
    </w:tbl>
    <w:p w14:paraId="5381ED8B" w14:textId="77777777" w:rsidR="003A1661" w:rsidRDefault="00A2434B" w:rsidP="00A76A66">
      <w:pPr>
        <w:widowControl/>
        <w:autoSpaceDE/>
        <w:autoSpaceDN/>
        <w:spacing w:before="120"/>
        <w:rPr>
          <w:rFonts w:cs="Times New Roman"/>
          <w:szCs w:val="24"/>
        </w:rPr>
      </w:pPr>
      <w:r w:rsidRPr="00A2434B">
        <w:rPr>
          <w:rFonts w:cs="Times New Roman"/>
          <w:szCs w:val="24"/>
        </w:rPr>
        <w:t xml:space="preserve">El flujo de caja proyectado evidencia una inversión inicial de S/ 61,486.60 en el año 0, correspondiente a los costos de </w:t>
      </w:r>
      <w:r w:rsidR="007D76CE">
        <w:rPr>
          <w:rFonts w:cs="Times New Roman"/>
          <w:szCs w:val="24"/>
        </w:rPr>
        <w:t>diseño</w:t>
      </w:r>
      <w:r w:rsidRPr="00A2434B">
        <w:rPr>
          <w:rFonts w:cs="Times New Roman"/>
          <w:szCs w:val="24"/>
        </w:rPr>
        <w:t xml:space="preserve"> del SGSST, seguida de ingresos netos positivos y estables entre S/ </w:t>
      </w:r>
      <w:r w:rsidR="00991D73">
        <w:rPr>
          <w:rFonts w:cs="Times New Roman"/>
          <w:szCs w:val="24"/>
        </w:rPr>
        <w:t>18</w:t>
      </w:r>
      <w:r w:rsidRPr="00A2434B">
        <w:rPr>
          <w:rFonts w:cs="Times New Roman"/>
          <w:szCs w:val="24"/>
        </w:rPr>
        <w:t>,</w:t>
      </w:r>
      <w:r w:rsidR="00991D73">
        <w:rPr>
          <w:rFonts w:cs="Times New Roman"/>
          <w:szCs w:val="24"/>
        </w:rPr>
        <w:t>378.</w:t>
      </w:r>
      <w:r w:rsidRPr="00A2434B">
        <w:rPr>
          <w:rFonts w:cs="Times New Roman"/>
          <w:szCs w:val="24"/>
        </w:rPr>
        <w:t>00 y S/ 2</w:t>
      </w:r>
      <w:r w:rsidR="00991D73">
        <w:rPr>
          <w:rFonts w:cs="Times New Roman"/>
          <w:szCs w:val="24"/>
        </w:rPr>
        <w:t>0</w:t>
      </w:r>
      <w:r w:rsidRPr="00A2434B">
        <w:rPr>
          <w:rFonts w:cs="Times New Roman"/>
          <w:szCs w:val="24"/>
        </w:rPr>
        <w:t>,</w:t>
      </w:r>
      <w:r w:rsidR="00991D73">
        <w:rPr>
          <w:rFonts w:cs="Times New Roman"/>
          <w:szCs w:val="24"/>
        </w:rPr>
        <w:t>598</w:t>
      </w:r>
      <w:r w:rsidRPr="00A2434B">
        <w:rPr>
          <w:rFonts w:cs="Times New Roman"/>
          <w:szCs w:val="24"/>
        </w:rPr>
        <w:t>.00 durante los cinco años siguientes. Esta recuperación progresiva refleja que la propuesta genera beneficios sostenidos a través de la reducción de accidentes, sanciones y pérdidas operativas, permitiendo a la empresa recuperar su inversión en el mediano plazo y consolidar una gestión preventiva eficiente y económicamente viable.</w:t>
      </w:r>
    </w:p>
    <w:p w14:paraId="3A82C52A" w14:textId="0A2534D4" w:rsidR="003A1661" w:rsidRPr="00373A9E" w:rsidRDefault="00373A9E" w:rsidP="00373A9E">
      <w:pPr>
        <w:pStyle w:val="Descripcin"/>
        <w:rPr>
          <w:rFonts w:cs="Times New Roman"/>
          <w:i w:val="0"/>
          <w:color w:val="auto"/>
          <w:sz w:val="24"/>
          <w:szCs w:val="24"/>
        </w:rPr>
      </w:pPr>
      <w:bookmarkStart w:id="82" w:name="_Toc197087414"/>
      <w:r w:rsidRPr="00373A9E">
        <w:rPr>
          <w:i w:val="0"/>
          <w:color w:val="auto"/>
          <w:sz w:val="24"/>
        </w:rPr>
        <w:t xml:space="preserve">Tabla </w:t>
      </w:r>
      <w:r w:rsidRPr="00373A9E">
        <w:rPr>
          <w:i w:val="0"/>
          <w:color w:val="auto"/>
          <w:sz w:val="24"/>
        </w:rPr>
        <w:fldChar w:fldCharType="begin"/>
      </w:r>
      <w:r w:rsidRPr="00373A9E">
        <w:rPr>
          <w:i w:val="0"/>
          <w:color w:val="auto"/>
          <w:sz w:val="24"/>
        </w:rPr>
        <w:instrText xml:space="preserve"> SEQ Tabla \* ARABIC </w:instrText>
      </w:r>
      <w:r w:rsidRPr="00373A9E">
        <w:rPr>
          <w:i w:val="0"/>
          <w:color w:val="auto"/>
          <w:sz w:val="24"/>
        </w:rPr>
        <w:fldChar w:fldCharType="separate"/>
      </w:r>
      <w:r w:rsidR="00C25E99">
        <w:rPr>
          <w:i w:val="0"/>
          <w:noProof/>
          <w:color w:val="auto"/>
          <w:sz w:val="24"/>
        </w:rPr>
        <w:t>40</w:t>
      </w:r>
      <w:r w:rsidRPr="00373A9E">
        <w:rPr>
          <w:i w:val="0"/>
          <w:color w:val="auto"/>
          <w:sz w:val="24"/>
        </w:rPr>
        <w:fldChar w:fldCharType="end"/>
      </w:r>
      <w:r w:rsidRPr="00373A9E">
        <w:rPr>
          <w:i w:val="0"/>
          <w:color w:val="auto"/>
          <w:sz w:val="24"/>
        </w:rPr>
        <w:t xml:space="preserve"> Indicadores financieros de la propuesta del SGSST</w:t>
      </w:r>
      <w:bookmarkEnd w:id="82"/>
    </w:p>
    <w:tbl>
      <w:tblPr>
        <w:tblStyle w:val="APA7"/>
        <w:tblW w:w="0" w:type="auto"/>
        <w:tblLook w:val="04A0" w:firstRow="1" w:lastRow="0" w:firstColumn="1" w:lastColumn="0" w:noHBand="0" w:noVBand="1"/>
      </w:tblPr>
      <w:tblGrid>
        <w:gridCol w:w="2944"/>
        <w:gridCol w:w="4683"/>
      </w:tblGrid>
      <w:tr w:rsidR="00991D73" w:rsidRPr="00991D73" w14:paraId="1AB33A67" w14:textId="77777777" w:rsidTr="00991D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45D2A3AA" w14:textId="77777777" w:rsidR="00991D73" w:rsidRPr="00991D73" w:rsidRDefault="00991D73" w:rsidP="00991D73">
            <w:pPr>
              <w:widowControl/>
              <w:autoSpaceDE/>
              <w:autoSpaceDN/>
              <w:spacing w:before="0" w:line="240" w:lineRule="auto"/>
              <w:ind w:firstLine="0"/>
              <w:jc w:val="center"/>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INDICADORES FINANCIEROS</w:t>
            </w:r>
          </w:p>
        </w:tc>
        <w:tc>
          <w:tcPr>
            <w:tcW w:w="0" w:type="auto"/>
            <w:noWrap/>
            <w:hideMark/>
          </w:tcPr>
          <w:p w14:paraId="3CDD8E92" w14:textId="77777777" w:rsidR="00991D73" w:rsidRPr="00991D73" w:rsidRDefault="00991D73" w:rsidP="00991D73">
            <w:pPr>
              <w:widowControl/>
              <w:autoSpaceDE/>
              <w:autoSpaceDN/>
              <w:spacing w:before="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VALOR</w:t>
            </w:r>
          </w:p>
        </w:tc>
      </w:tr>
      <w:tr w:rsidR="00991D73" w:rsidRPr="00991D73" w14:paraId="4AE29B2A" w14:textId="77777777" w:rsidTr="00991D7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8D44035" w14:textId="77777777" w:rsidR="00991D73" w:rsidRPr="00991D73" w:rsidRDefault="00991D73" w:rsidP="00991D73">
            <w:pPr>
              <w:widowControl/>
              <w:autoSpaceDE/>
              <w:autoSpaceDN/>
              <w:spacing w:before="0" w:line="240" w:lineRule="auto"/>
              <w:ind w:firstLine="0"/>
              <w:jc w:val="center"/>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VAN</w:t>
            </w:r>
          </w:p>
        </w:tc>
        <w:tc>
          <w:tcPr>
            <w:tcW w:w="0" w:type="auto"/>
            <w:noWrap/>
            <w:hideMark/>
          </w:tcPr>
          <w:p w14:paraId="31B01356"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 xml:space="preserve"> S/                                                                   47,660.78 </w:t>
            </w:r>
          </w:p>
        </w:tc>
      </w:tr>
      <w:tr w:rsidR="00991D73" w:rsidRPr="00991D73" w14:paraId="0DA09009" w14:textId="77777777" w:rsidTr="00991D7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2677AB0" w14:textId="77777777" w:rsidR="00991D73" w:rsidRPr="00991D73" w:rsidRDefault="00991D73" w:rsidP="00991D73">
            <w:pPr>
              <w:widowControl/>
              <w:autoSpaceDE/>
              <w:autoSpaceDN/>
              <w:spacing w:before="0" w:line="240" w:lineRule="auto"/>
              <w:ind w:firstLine="0"/>
              <w:jc w:val="center"/>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TIR</w:t>
            </w:r>
          </w:p>
        </w:tc>
        <w:tc>
          <w:tcPr>
            <w:tcW w:w="0" w:type="auto"/>
            <w:noWrap/>
            <w:hideMark/>
          </w:tcPr>
          <w:p w14:paraId="06DAA961" w14:textId="77777777" w:rsidR="00991D73" w:rsidRPr="00991D73" w:rsidRDefault="00991D73" w:rsidP="00245D69">
            <w:pPr>
              <w:widowControl/>
              <w:autoSpaceDE/>
              <w:autoSpaceDN/>
              <w:spacing w:before="0" w:line="240" w:lineRule="auto"/>
              <w:ind w:firstLine="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88%</w:t>
            </w:r>
          </w:p>
        </w:tc>
      </w:tr>
      <w:tr w:rsidR="00991D73" w:rsidRPr="00991D73" w14:paraId="6C226C52" w14:textId="77777777" w:rsidTr="00991D73">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14:paraId="63C259AC" w14:textId="77777777" w:rsidR="00991D73" w:rsidRPr="00991D73" w:rsidRDefault="00991D73" w:rsidP="00991D73">
            <w:pPr>
              <w:widowControl/>
              <w:autoSpaceDE/>
              <w:autoSpaceDN/>
              <w:spacing w:before="0" w:line="240" w:lineRule="auto"/>
              <w:ind w:firstLine="0"/>
              <w:jc w:val="center"/>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IR</w:t>
            </w:r>
          </w:p>
        </w:tc>
        <w:tc>
          <w:tcPr>
            <w:tcW w:w="0" w:type="auto"/>
            <w:noWrap/>
            <w:hideMark/>
          </w:tcPr>
          <w:p w14:paraId="31F7025D" w14:textId="77777777" w:rsidR="00991D73" w:rsidRPr="00991D73" w:rsidRDefault="00991D73" w:rsidP="00991D73">
            <w:pPr>
              <w:widowControl/>
              <w:autoSpaceDE/>
              <w:autoSpaceDN/>
              <w:spacing w:before="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PE" w:eastAsia="es-PE"/>
              </w:rPr>
            </w:pPr>
            <w:r w:rsidRPr="00991D73">
              <w:rPr>
                <w:rFonts w:eastAsia="Times New Roman" w:cs="Times New Roman"/>
                <w:color w:val="000000"/>
                <w:sz w:val="20"/>
                <w:szCs w:val="20"/>
                <w:lang w:val="es-PE" w:eastAsia="es-PE"/>
              </w:rPr>
              <w:t xml:space="preserve"> S/                                                                              2.20 </w:t>
            </w:r>
          </w:p>
        </w:tc>
      </w:tr>
    </w:tbl>
    <w:p w14:paraId="7FA26B03" w14:textId="77777777" w:rsidR="003A1661" w:rsidRDefault="00A2434B" w:rsidP="00A76A66">
      <w:pPr>
        <w:widowControl/>
        <w:autoSpaceDE/>
        <w:autoSpaceDN/>
        <w:spacing w:before="120"/>
        <w:rPr>
          <w:rFonts w:cs="Times New Roman"/>
          <w:szCs w:val="24"/>
        </w:rPr>
      </w:pPr>
      <w:r w:rsidRPr="00A2434B">
        <w:rPr>
          <w:rFonts w:cs="Times New Roman"/>
          <w:szCs w:val="24"/>
        </w:rPr>
        <w:t xml:space="preserve">Los indicadores financieros obtenidos muestran que el proyecto de </w:t>
      </w:r>
      <w:r w:rsidR="007D76CE">
        <w:rPr>
          <w:rFonts w:cs="Times New Roman"/>
          <w:szCs w:val="24"/>
        </w:rPr>
        <w:t>diseño</w:t>
      </w:r>
      <w:r w:rsidRPr="00A2434B">
        <w:rPr>
          <w:rFonts w:cs="Times New Roman"/>
          <w:szCs w:val="24"/>
        </w:rPr>
        <w:t xml:space="preserve"> del SGSST es claramente rentable. El Valor Actual Neto (VAN) de S/ </w:t>
      </w:r>
      <w:r w:rsidR="00245D69">
        <w:rPr>
          <w:rFonts w:cs="Times New Roman"/>
          <w:szCs w:val="24"/>
        </w:rPr>
        <w:t>47</w:t>
      </w:r>
      <w:r w:rsidRPr="00A2434B">
        <w:rPr>
          <w:rFonts w:cs="Times New Roman"/>
          <w:szCs w:val="24"/>
        </w:rPr>
        <w:t>,</w:t>
      </w:r>
      <w:r w:rsidR="00245D69">
        <w:rPr>
          <w:rFonts w:cs="Times New Roman"/>
          <w:szCs w:val="24"/>
        </w:rPr>
        <w:t>660</w:t>
      </w:r>
      <w:r w:rsidRPr="00A2434B">
        <w:rPr>
          <w:rFonts w:cs="Times New Roman"/>
          <w:szCs w:val="24"/>
        </w:rPr>
        <w:t>.</w:t>
      </w:r>
      <w:r w:rsidR="00245D69">
        <w:rPr>
          <w:rFonts w:cs="Times New Roman"/>
          <w:szCs w:val="24"/>
        </w:rPr>
        <w:t>78</w:t>
      </w:r>
      <w:r w:rsidRPr="00A2434B">
        <w:rPr>
          <w:rFonts w:cs="Times New Roman"/>
          <w:szCs w:val="24"/>
        </w:rPr>
        <w:t xml:space="preserve"> indica que, una vez descontados los costos y flujos futuros, la empresa obtendría un beneficio adicional significativo por encima de su inversión inicial. La Tasa Interna de Retorno (TIR) del </w:t>
      </w:r>
      <w:r w:rsidR="00245D69">
        <w:rPr>
          <w:rFonts w:cs="Times New Roman"/>
          <w:szCs w:val="24"/>
        </w:rPr>
        <w:t>88</w:t>
      </w:r>
      <w:r w:rsidRPr="00A2434B">
        <w:rPr>
          <w:rFonts w:cs="Times New Roman"/>
          <w:szCs w:val="24"/>
        </w:rPr>
        <w:t xml:space="preserve">% supera ampliamente cualquier tasa de descuento referencial para una </w:t>
      </w:r>
      <w:r w:rsidRPr="00A2434B">
        <w:rPr>
          <w:rFonts w:cs="Times New Roman"/>
          <w:szCs w:val="24"/>
        </w:rPr>
        <w:lastRenderedPageBreak/>
        <w:t xml:space="preserve">microempresa del sector construcción, lo que reafirma la conveniencia económica del proyecto. Finalmente, el Índice de Rentabilidad (IR) de </w:t>
      </w:r>
      <w:r w:rsidR="00245D69">
        <w:rPr>
          <w:rFonts w:cs="Times New Roman"/>
          <w:szCs w:val="24"/>
        </w:rPr>
        <w:t>2</w:t>
      </w:r>
      <w:r w:rsidRPr="00A2434B">
        <w:rPr>
          <w:rFonts w:cs="Times New Roman"/>
          <w:szCs w:val="24"/>
        </w:rPr>
        <w:t>.</w:t>
      </w:r>
      <w:r w:rsidR="00245D69">
        <w:rPr>
          <w:rFonts w:cs="Times New Roman"/>
          <w:szCs w:val="24"/>
        </w:rPr>
        <w:t>20</w:t>
      </w:r>
      <w:r w:rsidRPr="00A2434B">
        <w:rPr>
          <w:rFonts w:cs="Times New Roman"/>
          <w:szCs w:val="24"/>
        </w:rPr>
        <w:t xml:space="preserve"> señala que por cada sol invertido se generaría un retorno adicional de S/ </w:t>
      </w:r>
      <w:r w:rsidR="00245D69">
        <w:rPr>
          <w:rFonts w:cs="Times New Roman"/>
          <w:szCs w:val="24"/>
        </w:rPr>
        <w:t>1</w:t>
      </w:r>
      <w:r w:rsidRPr="00A2434B">
        <w:rPr>
          <w:rFonts w:cs="Times New Roman"/>
          <w:szCs w:val="24"/>
        </w:rPr>
        <w:t>.</w:t>
      </w:r>
      <w:r w:rsidR="00245D69">
        <w:rPr>
          <w:rFonts w:cs="Times New Roman"/>
          <w:szCs w:val="24"/>
        </w:rPr>
        <w:t>20</w:t>
      </w:r>
      <w:r w:rsidRPr="00A2434B">
        <w:rPr>
          <w:rFonts w:cs="Times New Roman"/>
          <w:szCs w:val="24"/>
        </w:rPr>
        <w:t>, evidenciando un uso eficiente del capital y justificando plenamente la ejecución de la propuesta desde una perspectiva financiera.</w:t>
      </w:r>
    </w:p>
    <w:p w14:paraId="14F06195" w14:textId="77777777" w:rsidR="00A76A66" w:rsidRDefault="00A76A66" w:rsidP="00A76A66">
      <w:pPr>
        <w:widowControl/>
        <w:autoSpaceDE/>
        <w:autoSpaceDN/>
        <w:spacing w:before="120"/>
        <w:rPr>
          <w:rFonts w:cs="Times New Roman"/>
          <w:szCs w:val="24"/>
        </w:rPr>
      </w:pPr>
    </w:p>
    <w:p w14:paraId="64DC3E9C" w14:textId="77777777" w:rsidR="00FE6167" w:rsidRDefault="00FE6167" w:rsidP="00A76A66">
      <w:pPr>
        <w:widowControl/>
        <w:autoSpaceDE/>
        <w:autoSpaceDN/>
        <w:spacing w:before="120"/>
        <w:rPr>
          <w:rFonts w:cs="Times New Roman"/>
          <w:szCs w:val="24"/>
        </w:rPr>
      </w:pPr>
    </w:p>
    <w:p w14:paraId="705ACA53" w14:textId="77777777" w:rsidR="00FE6167" w:rsidRDefault="00FE6167" w:rsidP="00A76A66">
      <w:pPr>
        <w:widowControl/>
        <w:autoSpaceDE/>
        <w:autoSpaceDN/>
        <w:spacing w:before="120"/>
        <w:rPr>
          <w:rFonts w:cs="Times New Roman"/>
          <w:szCs w:val="24"/>
        </w:rPr>
      </w:pPr>
    </w:p>
    <w:p w14:paraId="6610C251" w14:textId="77777777" w:rsidR="00FE6167" w:rsidRDefault="00FE6167" w:rsidP="00A76A66">
      <w:pPr>
        <w:widowControl/>
        <w:autoSpaceDE/>
        <w:autoSpaceDN/>
        <w:spacing w:before="120"/>
        <w:rPr>
          <w:rFonts w:cs="Times New Roman"/>
          <w:szCs w:val="24"/>
        </w:rPr>
      </w:pPr>
    </w:p>
    <w:p w14:paraId="2BFB9A7C" w14:textId="77777777" w:rsidR="001E216C" w:rsidRDefault="001E216C" w:rsidP="00A76A66">
      <w:pPr>
        <w:widowControl/>
        <w:autoSpaceDE/>
        <w:autoSpaceDN/>
        <w:spacing w:before="120"/>
        <w:rPr>
          <w:rFonts w:cs="Times New Roman"/>
          <w:szCs w:val="24"/>
        </w:rPr>
      </w:pPr>
    </w:p>
    <w:p w14:paraId="6E624097" w14:textId="77777777" w:rsidR="001E216C" w:rsidRDefault="001E216C" w:rsidP="00A76A66">
      <w:pPr>
        <w:widowControl/>
        <w:autoSpaceDE/>
        <w:autoSpaceDN/>
        <w:spacing w:before="120"/>
        <w:rPr>
          <w:rFonts w:cs="Times New Roman"/>
          <w:szCs w:val="24"/>
        </w:rPr>
      </w:pPr>
    </w:p>
    <w:p w14:paraId="4A54CDE0" w14:textId="77777777" w:rsidR="001E216C" w:rsidRDefault="001E216C" w:rsidP="00A76A66">
      <w:pPr>
        <w:widowControl/>
        <w:autoSpaceDE/>
        <w:autoSpaceDN/>
        <w:spacing w:before="120"/>
        <w:rPr>
          <w:rFonts w:cs="Times New Roman"/>
          <w:szCs w:val="24"/>
        </w:rPr>
      </w:pPr>
    </w:p>
    <w:p w14:paraId="326AEF4E" w14:textId="77777777" w:rsidR="001E216C" w:rsidRDefault="001E216C" w:rsidP="00A76A66">
      <w:pPr>
        <w:widowControl/>
        <w:autoSpaceDE/>
        <w:autoSpaceDN/>
        <w:spacing w:before="120"/>
        <w:rPr>
          <w:rFonts w:cs="Times New Roman"/>
          <w:szCs w:val="24"/>
        </w:rPr>
      </w:pPr>
    </w:p>
    <w:p w14:paraId="4B6B5083" w14:textId="77777777" w:rsidR="001E216C" w:rsidRDefault="001E216C" w:rsidP="00A76A66">
      <w:pPr>
        <w:widowControl/>
        <w:autoSpaceDE/>
        <w:autoSpaceDN/>
        <w:spacing w:before="120"/>
        <w:rPr>
          <w:rFonts w:cs="Times New Roman"/>
          <w:szCs w:val="24"/>
        </w:rPr>
      </w:pPr>
    </w:p>
    <w:p w14:paraId="6EFC8EDF" w14:textId="77777777" w:rsidR="001E216C" w:rsidRDefault="001E216C" w:rsidP="00A76A66">
      <w:pPr>
        <w:widowControl/>
        <w:autoSpaceDE/>
        <w:autoSpaceDN/>
        <w:spacing w:before="120"/>
        <w:rPr>
          <w:rFonts w:cs="Times New Roman"/>
          <w:szCs w:val="24"/>
        </w:rPr>
      </w:pPr>
    </w:p>
    <w:p w14:paraId="6A0206AE" w14:textId="77777777" w:rsidR="001E216C" w:rsidRDefault="001E216C" w:rsidP="00A76A66">
      <w:pPr>
        <w:widowControl/>
        <w:autoSpaceDE/>
        <w:autoSpaceDN/>
        <w:spacing w:before="120"/>
        <w:rPr>
          <w:rFonts w:cs="Times New Roman"/>
          <w:szCs w:val="24"/>
        </w:rPr>
      </w:pPr>
    </w:p>
    <w:p w14:paraId="6AC74336" w14:textId="77777777" w:rsidR="001E216C" w:rsidRDefault="001E216C" w:rsidP="00A76A66">
      <w:pPr>
        <w:widowControl/>
        <w:autoSpaceDE/>
        <w:autoSpaceDN/>
        <w:spacing w:before="120"/>
        <w:rPr>
          <w:rFonts w:cs="Times New Roman"/>
          <w:szCs w:val="24"/>
        </w:rPr>
      </w:pPr>
    </w:p>
    <w:p w14:paraId="796A4E13" w14:textId="77777777" w:rsidR="001E216C" w:rsidRDefault="001E216C" w:rsidP="00A76A66">
      <w:pPr>
        <w:widowControl/>
        <w:autoSpaceDE/>
        <w:autoSpaceDN/>
        <w:spacing w:before="120"/>
        <w:rPr>
          <w:rFonts w:cs="Times New Roman"/>
          <w:szCs w:val="24"/>
        </w:rPr>
      </w:pPr>
    </w:p>
    <w:p w14:paraId="7E42189F" w14:textId="77777777" w:rsidR="001E216C" w:rsidRDefault="001E216C" w:rsidP="00A76A66">
      <w:pPr>
        <w:widowControl/>
        <w:autoSpaceDE/>
        <w:autoSpaceDN/>
        <w:spacing w:before="120"/>
        <w:rPr>
          <w:rFonts w:cs="Times New Roman"/>
          <w:szCs w:val="24"/>
        </w:rPr>
      </w:pPr>
    </w:p>
    <w:p w14:paraId="48B7975A" w14:textId="77777777" w:rsidR="001E216C" w:rsidRDefault="001E216C" w:rsidP="00A76A66">
      <w:pPr>
        <w:widowControl/>
        <w:autoSpaceDE/>
        <w:autoSpaceDN/>
        <w:spacing w:before="120"/>
        <w:rPr>
          <w:rFonts w:cs="Times New Roman"/>
          <w:szCs w:val="24"/>
        </w:rPr>
      </w:pPr>
    </w:p>
    <w:p w14:paraId="463640D2" w14:textId="77777777" w:rsidR="004F7C38" w:rsidRDefault="00033568" w:rsidP="00F9390A">
      <w:pPr>
        <w:pStyle w:val="Ttulo1"/>
      </w:pPr>
      <w:bookmarkStart w:id="83" w:name="_Toc5178329"/>
      <w:bookmarkStart w:id="84" w:name="_Toc165296243"/>
      <w:bookmarkStart w:id="85" w:name="_Toc197024298"/>
      <w:r w:rsidRPr="00F9390A">
        <w:lastRenderedPageBreak/>
        <w:t xml:space="preserve">CAPÍTULO IV: </w:t>
      </w:r>
      <w:bookmarkEnd w:id="25"/>
      <w:bookmarkEnd w:id="26"/>
      <w:bookmarkEnd w:id="27"/>
      <w:bookmarkEnd w:id="28"/>
      <w:bookmarkEnd w:id="29"/>
      <w:bookmarkEnd w:id="30"/>
      <w:bookmarkEnd w:id="31"/>
      <w:bookmarkEnd w:id="32"/>
      <w:bookmarkEnd w:id="33"/>
      <w:bookmarkEnd w:id="34"/>
      <w:bookmarkEnd w:id="35"/>
      <w:bookmarkEnd w:id="36"/>
      <w:bookmarkEnd w:id="37"/>
      <w:bookmarkEnd w:id="38"/>
      <w:r w:rsidRPr="00F9390A">
        <w:t>DISCUSIÓN Y CONCLUSIONES</w:t>
      </w:r>
      <w:bookmarkEnd w:id="39"/>
      <w:bookmarkEnd w:id="83"/>
      <w:bookmarkEnd w:id="84"/>
      <w:bookmarkEnd w:id="85"/>
    </w:p>
    <w:p w14:paraId="2A618C0F" w14:textId="77777777" w:rsidR="002B0978" w:rsidRPr="002B0978" w:rsidRDefault="002B0978" w:rsidP="00737013">
      <w:pPr>
        <w:rPr>
          <w:b/>
        </w:rPr>
      </w:pPr>
      <w:bookmarkStart w:id="86" w:name="_Toc482714975"/>
      <w:bookmarkStart w:id="87" w:name="_Toc482714991"/>
      <w:bookmarkStart w:id="88" w:name="_Toc482715001"/>
      <w:bookmarkStart w:id="89" w:name="_Toc482715011"/>
      <w:bookmarkStart w:id="90" w:name="_Toc482715021"/>
      <w:bookmarkStart w:id="91" w:name="_Toc482715031"/>
      <w:bookmarkStart w:id="92" w:name="_Toc482715041"/>
      <w:bookmarkStart w:id="93" w:name="_Toc482715051"/>
      <w:bookmarkStart w:id="94" w:name="_Toc482715061"/>
      <w:bookmarkStart w:id="95" w:name="_Toc482715071"/>
      <w:bookmarkStart w:id="96" w:name="_Toc482715081"/>
      <w:bookmarkStart w:id="97" w:name="_Toc482715091"/>
      <w:bookmarkStart w:id="98" w:name="_Toc482715101"/>
      <w:bookmarkStart w:id="99" w:name="_Toc482715111"/>
      <w:bookmarkStart w:id="100" w:name="_Toc482715301"/>
      <w:r w:rsidRPr="002B0978">
        <w:rPr>
          <w:b/>
        </w:rPr>
        <w:t>4.1 Discusiones</w:t>
      </w:r>
    </w:p>
    <w:p w14:paraId="7B46F822" w14:textId="77777777" w:rsidR="00AF1074" w:rsidRPr="00AF1074" w:rsidRDefault="00B449C0" w:rsidP="00AF1074">
      <w:pPr>
        <w:rPr>
          <w:lang w:val="es-PE"/>
        </w:rPr>
      </w:pPr>
      <w:r>
        <w:t xml:space="preserve">El objetivo general de la investigación fue diseñar un </w:t>
      </w:r>
      <w:r w:rsidR="002659EE">
        <w:t>PSST</w:t>
      </w:r>
      <w:r>
        <w:t xml:space="preserve"> bajo la Ley N.º 29783 para reducir los accidentes laborales en una empresa constructora de Trujillo. La Ley N.º 29783 establece la responsabilidad del empleador de identificar, evaluar y controlar los riesgos laborales, promoviendo una cultura de prevención (OEFA, 2020). El plan diseñado se centró en mitigar los riesgos inherentes al sector de la construcción, donde los accidentes son frecuentes (</w:t>
      </w:r>
      <w:r w:rsidR="006D1308">
        <w:rPr>
          <w:rFonts w:cs="Times New Roman"/>
          <w:szCs w:val="24"/>
          <w:lang w:val="es-PE"/>
        </w:rPr>
        <w:t>MTPE</w:t>
      </w:r>
      <w:r>
        <w:t>, 2023b). En base al diagnóstico inicial, se diseñó un plan que incluye capacitación continua, provisión de equipos adecuados y la creación de un Comité de Seguridad. Se estimó que el plan reduciría los accidentes laborales en un 90% durante el primer año, lo que implicaría una disminución de 16 accidentes anuales. El análisis económico mostró que la inversión inicial de S/ 21,687.00 se recuperaría rápidamente, con un VAN de S/ 47,660.78 y una TIR del 88%, validando la viabilidad económica del plan.</w:t>
      </w:r>
      <w:r w:rsidR="00AF1074">
        <w:t xml:space="preserve"> </w:t>
      </w:r>
      <w:r w:rsidR="00AF1074" w:rsidRPr="00AF1074">
        <w:rPr>
          <w:lang w:val="es-PE"/>
        </w:rPr>
        <w:t>En la presente investigación, si bien no se implementó el plan diseñado por razones de alcance metodológico, se estimó su impacto en la reducción de accidentes laborales considerando el diagnóstico crítico inicial y el análisis técnico de las mejoras estructurales propuestas. Esta proyección no es arbitraria, sino que se apoya en evidencia empírica obtenida de investigaciones previas que desarrollaron planes de seguridad y salud en el trabajo bajo los lineamientos de la Ley N.º 29783 en contextos similares del sector construcción.</w:t>
      </w:r>
    </w:p>
    <w:p w14:paraId="6CAA24A3" w14:textId="77777777" w:rsidR="00B37D05" w:rsidRDefault="00AF1074" w:rsidP="00B449C0">
      <w:r w:rsidRPr="00AF1074">
        <w:rPr>
          <w:lang w:val="es-PE"/>
        </w:rPr>
        <w:t xml:space="preserve">Por ejemplo, Bravo y Nizama (2023) reportaron una disminución del 71.4% en el índice de frecuencia, del 91.6% en el índice de gravedad y del 95.6% en el número total de accidentes laborales tras implementar su SGSST. De manera similar, Meneses y Michelini (2023) encontraron una reducción del 85% en incidentes y una mejora en el </w:t>
      </w:r>
      <w:r w:rsidRPr="00AF1074">
        <w:rPr>
          <w:lang w:val="es-PE"/>
        </w:rPr>
        <w:lastRenderedPageBreak/>
        <w:t>cumplimiento normativo luego de aplicar su plan de SST. Aguirre y Basurco (2022) también evidenciaron una baja del 90% en la severidad de los accidentes y del 73% en su frecuencia tras aplicar un PSST en el área de mantenimiento. En todos estos casos, los efectos positivos fueron verificados en campo, tras aplicar medidas estructuradas alineadas con la legislación nacional.</w:t>
      </w:r>
      <w:r>
        <w:rPr>
          <w:lang w:val="es-PE"/>
        </w:rPr>
        <w:t xml:space="preserve"> </w:t>
      </w:r>
      <w:r w:rsidR="00B449C0">
        <w:t>Los resultados obtenidos coinciden con investigaciones previas que destacan la importancia de un sistema estructurado de seguridad. Aguirre y Basurco (2022) afirman que la falta de un sistema organizado aumenta los accidentes, mientras que Payé y Sales (2021) coinciden en que los planes bien diseñados reducen los accidentes, lo que se refleja en este estudio con una estimación del 90% de reducción. Además, Cárdenas (2021) y Bravo y Nizama (2023) destacan que la inversión en seguridad es rentable a largo plazo, lo que respalda la viabilidad económica del plan.  En conclusión, el plan de seguridad y salud diseñado bajo la Ley N.º 29783 muestra un impacto positivo en la reducción de accidentes laborales y en la mejora de la seguridad en la empresa constructora de Trujillo. Los resultados, con una reducción del 90% en accidentes y un análisis económico favorable con un VAN positivo y TIR del 88%, confirman que el plan es viable y rentable.</w:t>
      </w:r>
    </w:p>
    <w:p w14:paraId="564C7DD2" w14:textId="77777777" w:rsidR="00AF1074" w:rsidRPr="00AF1074" w:rsidRDefault="00AF1074" w:rsidP="00AF1074">
      <w:pPr>
        <w:rPr>
          <w:lang w:val="es-PE"/>
        </w:rPr>
      </w:pPr>
      <w:r w:rsidRPr="00AF1074">
        <w:rPr>
          <w:lang w:val="es-PE"/>
        </w:rPr>
        <w:t>Con base en estos antecedentes empíricos, se justifica metodológicamente la estimación de una reducción significativa en la accidentabilidad proyectada para la empresa constructora estudiada, una vez que se implemente el plan propuesto. Por tanto, aunque en este estudio no se ejecutó el PSST, la evidencia comparativa demuestra que la estructura del diseño presentado tiene un alto potencial de impacto en la mejora de la seguridad laboral y en la disminución de riesgos, siendo consistente con los resultados alcanzados por otras investigaciones aplicadas en el mismo sector.</w:t>
      </w:r>
    </w:p>
    <w:p w14:paraId="4F83BDD3" w14:textId="77777777" w:rsidR="00B449C0" w:rsidRDefault="00B449C0" w:rsidP="00B449C0">
      <w:r>
        <w:t xml:space="preserve">El objetivo específico 1 fue diagnosticar la situación de seguridad y salud en una </w:t>
      </w:r>
      <w:r>
        <w:lastRenderedPageBreak/>
        <w:t xml:space="preserve">empresa constructora de Trujillo, conforme a la Ley N.º 29783. El diagnóstico identificó riesgos laborales y estableció medidas preventivas, como la evaluación de peligros y </w:t>
      </w:r>
      <w:r w:rsidR="007D76CE">
        <w:t>el diseño</w:t>
      </w:r>
      <w:r>
        <w:t xml:space="preserve"> de controles adecuados (</w:t>
      </w:r>
      <w:r w:rsidR="006D1308">
        <w:rPr>
          <w:rFonts w:cs="Times New Roman"/>
          <w:szCs w:val="24"/>
          <w:lang w:val="es-PE"/>
        </w:rPr>
        <w:t>MTPE</w:t>
      </w:r>
      <w:r>
        <w:t xml:space="preserve">, 2023). Un diagnóstico eficaz permite detectar deficiencias en capacitación y el uso de </w:t>
      </w:r>
      <w:r w:rsidR="00EF4828" w:rsidRPr="00993634">
        <w:rPr>
          <w:bCs/>
          <w:lang w:eastAsia="es-PE"/>
        </w:rPr>
        <w:t>EPP</w:t>
      </w:r>
      <w:r>
        <w:t>, fundamentales para un ambiente seguro (</w:t>
      </w:r>
      <w:r w:rsidR="006D1308">
        <w:rPr>
          <w:rFonts w:cs="Times New Roman"/>
          <w:szCs w:val="24"/>
          <w:lang w:val="es-PE"/>
        </w:rPr>
        <w:t>CRP</w:t>
      </w:r>
      <w:r>
        <w:t>, 2011). Los resultados mostraron un 0% de cumplimiento en el SGSST, revelando que la empresa no tiene un sistema formal implementado, lo que refleja una falta de gestión de seguridad. Los índices de accidentabilidad como el índice de frecuencia de 248.02 y el índice de incidencia de 85.71%, indican alta exposición al riesgo y la falta de cultura de seguridad.</w:t>
      </w:r>
    </w:p>
    <w:p w14:paraId="0C162E02" w14:textId="77777777" w:rsidR="003E0EE1" w:rsidRPr="006777E6" w:rsidRDefault="00B449C0" w:rsidP="00B449C0">
      <w:r>
        <w:t>Este diagnóstico coincide con estudios previos que destacan la falta de sistemas de gestión de seguridad en muchas empresas del sector construcción. Según Aguirre y Basurco (2022), el 35% de las empresas no tienen un diagnóstico formal de seguridad, y Payé y Sales (2021) hallaron que el 60% de los trabajadores no reciben la capacitación adecuada. En conclusión, el diagnóstico resalta la urgencia de adoptar un enfoque integral conforme a la Ley N.º 29783, abordando la falta de capacitación y la ausencia de un comité de seguridad, lo que subraya la necesidad de medidas correctivas para mejorar la seguridad y reducir los accidentes laborales.</w:t>
      </w:r>
    </w:p>
    <w:p w14:paraId="49EFBAD9" w14:textId="77777777" w:rsidR="00B37D05" w:rsidRPr="00B37D05" w:rsidRDefault="00B449C0" w:rsidP="00B37D05">
      <w:pPr>
        <w:widowControl/>
        <w:autoSpaceDE/>
        <w:autoSpaceDN/>
        <w:spacing w:before="120"/>
        <w:rPr>
          <w:rFonts w:cs="Times New Roman"/>
          <w:szCs w:val="24"/>
          <w:lang w:val="es-PE"/>
        </w:rPr>
      </w:pPr>
      <w:r w:rsidRPr="00B449C0">
        <w:rPr>
          <w:rFonts w:cs="Times New Roman"/>
          <w:szCs w:val="24"/>
          <w:lang w:val="es-PE"/>
        </w:rPr>
        <w:t>El objetivo específico 2 fue diseñar un plan de seguridad y salud bajo la Ley N.º 29783 para reducir los accidentes laborales en una empresa constructora de Trujillo. El plan cumple con los requisitos legales al identificar riesgos, evaluar condiciones laborales e implementar medidas preventivas y correctivas (</w:t>
      </w:r>
      <w:r w:rsidR="006D1308">
        <w:rPr>
          <w:rFonts w:cs="Times New Roman"/>
          <w:szCs w:val="24"/>
          <w:lang w:val="es-PE"/>
        </w:rPr>
        <w:t>CRP</w:t>
      </w:r>
      <w:r w:rsidRPr="00B449C0">
        <w:rPr>
          <w:rFonts w:cs="Times New Roman"/>
          <w:szCs w:val="24"/>
          <w:lang w:val="es-PE"/>
        </w:rPr>
        <w:t>, 2011). Además, asegura capacitación continua y el uso de equipos de protección adecuados (</w:t>
      </w:r>
      <w:r w:rsidR="006D1308">
        <w:rPr>
          <w:rFonts w:cs="Times New Roman"/>
          <w:szCs w:val="24"/>
          <w:lang w:val="es-PE"/>
        </w:rPr>
        <w:t>MTPE</w:t>
      </w:r>
      <w:r w:rsidRPr="00B449C0">
        <w:rPr>
          <w:rFonts w:cs="Times New Roman"/>
          <w:szCs w:val="24"/>
          <w:lang w:val="es-PE"/>
        </w:rPr>
        <w:t>, 2023).</w:t>
      </w:r>
      <w:r>
        <w:rPr>
          <w:rFonts w:cs="Times New Roman"/>
          <w:szCs w:val="24"/>
          <w:lang w:val="es-PE"/>
        </w:rPr>
        <w:t xml:space="preserve"> </w:t>
      </w:r>
      <w:r w:rsidR="00B37D05" w:rsidRPr="00B37D05">
        <w:rPr>
          <w:rFonts w:cs="Times New Roman"/>
          <w:szCs w:val="24"/>
          <w:lang w:val="es-PE"/>
        </w:rPr>
        <w:t xml:space="preserve">El plan propuesto incluye capacitación periódica, protocolos de seguridad para tareas de alto riesgo, y la provisión de EPP adecuados. También propone la creación de un Comité de </w:t>
      </w:r>
      <w:r w:rsidR="00B37D05" w:rsidRPr="00B37D05">
        <w:rPr>
          <w:rFonts w:cs="Times New Roman"/>
          <w:szCs w:val="24"/>
          <w:lang w:val="es-PE"/>
        </w:rPr>
        <w:lastRenderedPageBreak/>
        <w:t>Seguridad y Salud para supervisar el cumplimiento de las normas, y un protocolo de emergencia para actuar en caso de accidentes laborales.</w:t>
      </w:r>
    </w:p>
    <w:p w14:paraId="0CDFF28C" w14:textId="77777777" w:rsidR="003E0EE1" w:rsidRPr="006777E6" w:rsidRDefault="00B37D05" w:rsidP="00B37D05">
      <w:pPr>
        <w:widowControl/>
        <w:autoSpaceDE/>
        <w:autoSpaceDN/>
        <w:spacing w:before="120"/>
        <w:rPr>
          <w:rFonts w:cs="Times New Roman"/>
          <w:szCs w:val="24"/>
          <w:lang w:val="es-PE"/>
        </w:rPr>
      </w:pPr>
      <w:r w:rsidRPr="00B37D05">
        <w:rPr>
          <w:rFonts w:cs="Times New Roman"/>
          <w:szCs w:val="24"/>
          <w:lang w:val="es-PE"/>
        </w:rPr>
        <w:t>Los resultados coinciden con estudios previos que afirman que un SGSST estructurado reduce los accidentes laborales. Aguirre y Basurco (2022) y Payé y Sales (2021) destacan la importancia de la capacitación y el uso de EPP, lo que se refleja en los 90% de reducción proyectados en accidentes por este plan.</w:t>
      </w:r>
      <w:r w:rsidR="00B449C0">
        <w:rPr>
          <w:rFonts w:cs="Times New Roman"/>
          <w:szCs w:val="24"/>
          <w:lang w:val="es-PE"/>
        </w:rPr>
        <w:t xml:space="preserve"> </w:t>
      </w:r>
      <w:r w:rsidRPr="00B37D05">
        <w:rPr>
          <w:rFonts w:cs="Times New Roman"/>
          <w:szCs w:val="24"/>
          <w:lang w:val="es-PE"/>
        </w:rPr>
        <w:t>En conclusión, el plan diseñado es clave para reducir accidentes laborales y mejorar la seguridad en la empresa constructora de Trujillo, alineándose con las mejores prácticas recomendadas para el sector.</w:t>
      </w:r>
    </w:p>
    <w:p w14:paraId="0668A4ED" w14:textId="77777777" w:rsidR="00B37D05" w:rsidRPr="00B37D05" w:rsidRDefault="00B449C0" w:rsidP="00B37D05">
      <w:pPr>
        <w:widowControl/>
        <w:autoSpaceDE/>
        <w:autoSpaceDN/>
        <w:spacing w:before="120"/>
        <w:rPr>
          <w:rFonts w:cs="Times New Roman"/>
          <w:szCs w:val="24"/>
          <w:lang w:val="es-PE"/>
        </w:rPr>
      </w:pPr>
      <w:r w:rsidRPr="00B449C0">
        <w:rPr>
          <w:rFonts w:cs="Times New Roman"/>
          <w:szCs w:val="24"/>
          <w:lang w:val="es-PE"/>
        </w:rPr>
        <w:t>El tercer objetivo específico fue estimar la reducción de accidentes laborales tras el diseño del plan de seguridad y salud bajo la Ley N.º 29783</w:t>
      </w:r>
      <w:r>
        <w:rPr>
          <w:rFonts w:cs="Times New Roman"/>
          <w:szCs w:val="24"/>
          <w:lang w:val="es-PE"/>
        </w:rPr>
        <w:t xml:space="preserve">. </w:t>
      </w:r>
      <w:r w:rsidRPr="00B449C0">
        <w:rPr>
          <w:rFonts w:cs="Times New Roman"/>
          <w:szCs w:val="24"/>
          <w:lang w:val="es-PE"/>
        </w:rPr>
        <w:t xml:space="preserve">La implementación de medidas preventivas, como capacitación y el uso de </w:t>
      </w:r>
      <w:r w:rsidR="00EF4828" w:rsidRPr="00993634">
        <w:rPr>
          <w:bCs/>
          <w:lang w:eastAsia="es-PE"/>
        </w:rPr>
        <w:t>EPP</w:t>
      </w:r>
      <w:r w:rsidRPr="00B449C0">
        <w:rPr>
          <w:rFonts w:cs="Times New Roman"/>
          <w:szCs w:val="24"/>
          <w:lang w:val="es-PE"/>
        </w:rPr>
        <w:t>, es esencial para reducir los accidentes laborales (</w:t>
      </w:r>
      <w:r w:rsidR="006D1308">
        <w:rPr>
          <w:rFonts w:cs="Times New Roman"/>
          <w:szCs w:val="24"/>
          <w:lang w:val="es-PE"/>
        </w:rPr>
        <w:t>CRP</w:t>
      </w:r>
      <w:r w:rsidRPr="00B449C0">
        <w:rPr>
          <w:rFonts w:cs="Times New Roman"/>
          <w:szCs w:val="24"/>
          <w:lang w:val="es-PE"/>
        </w:rPr>
        <w:t>, 2011). Además, la evaluación continua y ajuste del plan son fundamentales (</w:t>
      </w:r>
      <w:r w:rsidR="006D1308">
        <w:rPr>
          <w:rFonts w:cs="Times New Roman"/>
          <w:szCs w:val="24"/>
          <w:lang w:val="es-PE"/>
        </w:rPr>
        <w:t>MTPE</w:t>
      </w:r>
      <w:r w:rsidRPr="00B449C0">
        <w:rPr>
          <w:rFonts w:cs="Times New Roman"/>
          <w:szCs w:val="24"/>
          <w:lang w:val="es-PE"/>
        </w:rPr>
        <w:t>, 2023).</w:t>
      </w:r>
      <w:r>
        <w:rPr>
          <w:rFonts w:cs="Times New Roman"/>
          <w:szCs w:val="24"/>
          <w:lang w:val="es-PE"/>
        </w:rPr>
        <w:t xml:space="preserve"> </w:t>
      </w:r>
      <w:r w:rsidR="00B37D05" w:rsidRPr="00B37D05">
        <w:rPr>
          <w:rFonts w:cs="Times New Roman"/>
          <w:szCs w:val="24"/>
          <w:lang w:val="es-PE"/>
        </w:rPr>
        <w:t xml:space="preserve">La estimación de reducción de accidentes proyecta una disminución del 90% en los accidentes laborales durante el primer año, con una disminución de 16 accidentes anuales. Esto se basa en la capacitación, el uso de EPP adecuados, y la creación de un Comité de Seguridad y Salud para supervisar </w:t>
      </w:r>
      <w:r w:rsidR="007D76CE">
        <w:rPr>
          <w:rFonts w:cs="Times New Roman"/>
          <w:szCs w:val="24"/>
          <w:lang w:val="es-PE"/>
        </w:rPr>
        <w:t>el diseño</w:t>
      </w:r>
      <w:r w:rsidR="00B37D05" w:rsidRPr="00B37D05">
        <w:rPr>
          <w:rFonts w:cs="Times New Roman"/>
          <w:szCs w:val="24"/>
          <w:lang w:val="es-PE"/>
        </w:rPr>
        <w:t xml:space="preserve"> de las medidas. Estas acciones contribuirán a mejorar la seguridad laboral.</w:t>
      </w:r>
    </w:p>
    <w:p w14:paraId="778BD72F" w14:textId="77777777" w:rsidR="003E0EE1" w:rsidRPr="006777E6" w:rsidRDefault="00B37D05" w:rsidP="00B37D05">
      <w:pPr>
        <w:widowControl/>
        <w:autoSpaceDE/>
        <w:autoSpaceDN/>
        <w:spacing w:before="120"/>
        <w:rPr>
          <w:rFonts w:cs="Times New Roman"/>
          <w:szCs w:val="24"/>
          <w:lang w:val="es-PE"/>
        </w:rPr>
      </w:pPr>
      <w:r w:rsidRPr="00B37D05">
        <w:rPr>
          <w:rFonts w:cs="Times New Roman"/>
          <w:szCs w:val="24"/>
          <w:lang w:val="es-PE"/>
        </w:rPr>
        <w:t>Los resultados estimados coinciden con investigaciones previas, como las de Aguirre y Basurco (2022), quienes confirmaron que un sistema de seguridad bien implementado reduce los accidentes laborales, y Bravo y Nizama (2023), que evidencian la reducción de accidentes a través de protocolos de seguridad. Payé y Sales (2021) también respaldan la efectividad de los sistemas integrales de seguridad en la disminución de accidentes.</w:t>
      </w:r>
      <w:r w:rsidR="00B449C0">
        <w:rPr>
          <w:rFonts w:cs="Times New Roman"/>
          <w:szCs w:val="24"/>
          <w:lang w:val="es-PE"/>
        </w:rPr>
        <w:t xml:space="preserve"> </w:t>
      </w:r>
      <w:r w:rsidRPr="00B37D05">
        <w:rPr>
          <w:rFonts w:cs="Times New Roman"/>
          <w:szCs w:val="24"/>
          <w:lang w:val="es-PE"/>
        </w:rPr>
        <w:t xml:space="preserve">En conclusión, la reducción del 90% en los accidentes laborales estimada </w:t>
      </w:r>
      <w:r w:rsidRPr="00B37D05">
        <w:rPr>
          <w:rFonts w:cs="Times New Roman"/>
          <w:szCs w:val="24"/>
          <w:lang w:val="es-PE"/>
        </w:rPr>
        <w:lastRenderedPageBreak/>
        <w:t xml:space="preserve">por el plan diseñado es realista y respaldada por estudios previos. </w:t>
      </w:r>
      <w:r w:rsidR="007D76CE">
        <w:rPr>
          <w:rFonts w:cs="Times New Roman"/>
          <w:szCs w:val="24"/>
          <w:lang w:val="es-PE"/>
        </w:rPr>
        <w:t>El diseño efectivo</w:t>
      </w:r>
      <w:r w:rsidRPr="00B37D05">
        <w:rPr>
          <w:rFonts w:cs="Times New Roman"/>
          <w:szCs w:val="24"/>
          <w:lang w:val="es-PE"/>
        </w:rPr>
        <w:t xml:space="preserve"> de este plan mejorará la seguridad laboral, contribuyendo a un entorno de trabajo más seguro y saludable.</w:t>
      </w:r>
    </w:p>
    <w:p w14:paraId="4ACB2407" w14:textId="77777777" w:rsidR="00B37D05" w:rsidRPr="00B37D05" w:rsidRDefault="00B37D05" w:rsidP="00B37D05">
      <w:pPr>
        <w:rPr>
          <w:rFonts w:cs="Times New Roman"/>
          <w:szCs w:val="24"/>
          <w:lang w:val="es-PE"/>
        </w:rPr>
      </w:pPr>
      <w:r w:rsidRPr="00B37D05">
        <w:rPr>
          <w:rFonts w:cs="Times New Roman"/>
          <w:szCs w:val="24"/>
          <w:lang w:val="es-PE"/>
        </w:rPr>
        <w:t>El cuarto objetivo específico fue realizar un análisis económico para evaluar la viabilidad del plan de seguridad y salud bajo la Ley N.º 29783 en una empresa constructora de Trujillo. Este análisis comparó los costos directos (compra de EPP y capacitación) con los beneficios indirectos de la reducción de accidentes y mejoras en productividad (</w:t>
      </w:r>
      <w:r w:rsidR="006D1308">
        <w:rPr>
          <w:rFonts w:cs="Times New Roman"/>
          <w:szCs w:val="24"/>
          <w:lang w:val="es-PE"/>
        </w:rPr>
        <w:t>MTPE</w:t>
      </w:r>
      <w:r w:rsidRPr="00B37D05">
        <w:rPr>
          <w:rFonts w:cs="Times New Roman"/>
          <w:szCs w:val="24"/>
          <w:lang w:val="es-PE"/>
        </w:rPr>
        <w:t xml:space="preserve">, 2023). Los resultados mostraron que </w:t>
      </w:r>
      <w:r w:rsidR="007D76CE">
        <w:rPr>
          <w:rFonts w:cs="Times New Roman"/>
          <w:szCs w:val="24"/>
          <w:lang w:val="es-PE"/>
        </w:rPr>
        <w:t>el diseño</w:t>
      </w:r>
      <w:r w:rsidRPr="00B37D05">
        <w:rPr>
          <w:rFonts w:cs="Times New Roman"/>
          <w:szCs w:val="24"/>
          <w:lang w:val="es-PE"/>
        </w:rPr>
        <w:t xml:space="preserve"> del plan es económicamente viable, con una inversión inicial de S/ 21,687.00, y los beneficios proyectados en el primer año fueron de S/ 20,598.00. El VAN positivo de S/ 47,660.78 y la TIR del 88% confirman que la inversión se recuperará en el segundo año, con un índice de rentabilidad de 2.20.</w:t>
      </w:r>
    </w:p>
    <w:p w14:paraId="6E32076B" w14:textId="77777777" w:rsidR="003E0EE1" w:rsidRDefault="00B37D05" w:rsidP="00B37D05">
      <w:pPr>
        <w:rPr>
          <w:rFonts w:cs="Times New Roman"/>
          <w:szCs w:val="24"/>
          <w:lang w:val="es-PE"/>
        </w:rPr>
      </w:pPr>
      <w:r w:rsidRPr="00B37D05">
        <w:rPr>
          <w:rFonts w:cs="Times New Roman"/>
          <w:szCs w:val="24"/>
          <w:lang w:val="es-PE"/>
        </w:rPr>
        <w:t>El análisis concuerda con estudios previos que respaldan la viabilidad económica de los planes de seguridad. Según Aguirre y Basurco (2022) y Cárdenas (2021), los beneficios indirectos justifican la inversión en seguridad, lo que se refleja en la reducción de accidentes y mejoras en la productividad. Payé y Sales (2021) también coinciden en que, aunque la inversión inicial sea alta, los beneficios a largo plazo son significativos.</w:t>
      </w:r>
      <w:r w:rsidR="00B449C0">
        <w:rPr>
          <w:rFonts w:cs="Times New Roman"/>
          <w:szCs w:val="24"/>
          <w:lang w:val="es-PE"/>
        </w:rPr>
        <w:t xml:space="preserve"> </w:t>
      </w:r>
      <w:r w:rsidRPr="00B37D05">
        <w:rPr>
          <w:rFonts w:cs="Times New Roman"/>
          <w:szCs w:val="24"/>
          <w:lang w:val="es-PE"/>
        </w:rPr>
        <w:t>En conclusión, el análisis económico confirma la rentabilidad de</w:t>
      </w:r>
      <w:r w:rsidR="007D76CE">
        <w:rPr>
          <w:rFonts w:cs="Times New Roman"/>
          <w:szCs w:val="24"/>
          <w:lang w:val="es-PE"/>
        </w:rPr>
        <w:t xml:space="preserve">l diseño </w:t>
      </w:r>
      <w:r w:rsidRPr="00B37D05">
        <w:rPr>
          <w:rFonts w:cs="Times New Roman"/>
          <w:szCs w:val="24"/>
          <w:lang w:val="es-PE"/>
        </w:rPr>
        <w:t>del plan, con un VAN positivo y una TIR del 37%, lo que demuestra que las inversiones en seguridad y salud son no solo beneficiosas para los trabajadores, sino también económicamente rentables para la empresa.</w:t>
      </w:r>
    </w:p>
    <w:p w14:paraId="10537CC6" w14:textId="77777777" w:rsidR="009D77FA" w:rsidRPr="009D77FA" w:rsidRDefault="009D77FA" w:rsidP="009D77FA">
      <w:pPr>
        <w:rPr>
          <w:rFonts w:cs="Times New Roman"/>
          <w:szCs w:val="24"/>
          <w:lang w:val="es-PE"/>
        </w:rPr>
      </w:pPr>
      <w:r w:rsidRPr="009D77FA">
        <w:rPr>
          <w:rFonts w:cs="Times New Roman"/>
          <w:szCs w:val="24"/>
          <w:lang w:val="es-PE"/>
        </w:rPr>
        <w:t xml:space="preserve">Una de las principales limitaciones de este estudio radica en que las proyecciones de impacto en la reducción de accidentes laborales y los beneficios económicos del diseño </w:t>
      </w:r>
      <w:r w:rsidRPr="009D77FA">
        <w:rPr>
          <w:rFonts w:cs="Times New Roman"/>
          <w:szCs w:val="24"/>
          <w:lang w:val="es-PE"/>
        </w:rPr>
        <w:lastRenderedPageBreak/>
        <w:t>del PSST no han sido validadas mediante una aplicación real en la empresa constructora.</w:t>
      </w:r>
      <w:r>
        <w:rPr>
          <w:rFonts w:cs="Times New Roman"/>
          <w:szCs w:val="24"/>
          <w:lang w:val="es-PE"/>
        </w:rPr>
        <w:t xml:space="preserve"> </w:t>
      </w:r>
      <w:r w:rsidRPr="009D77FA">
        <w:rPr>
          <w:rFonts w:cs="Times New Roman"/>
          <w:szCs w:val="24"/>
          <w:lang w:val="es-PE"/>
        </w:rPr>
        <w:t>Como consecuencia, los resultados proyectados en términos de disminución de índices de frecuencia, gravedad e incidencia, así como los ahorros económicos esperados, deben ser considerados como estimaciones teóricas fundamentadas en la literatura existente, pero no como efectos comprobados en este caso específico. Esta condición introduce un margen de incertidumbre respecto al impacto real que podría alcanzarse, el cual dependerá de factores adicionales como el nivel de compromiso de la dirección, la eficacia en la ejecución de las acciones propuestas, y la aceptación de las medidas por parte de los trabajadores.</w:t>
      </w:r>
    </w:p>
    <w:p w14:paraId="6DE676CB" w14:textId="77777777" w:rsidR="009D77FA" w:rsidRDefault="009D77FA" w:rsidP="009D77FA">
      <w:pPr>
        <w:rPr>
          <w:rFonts w:cs="Times New Roman"/>
          <w:szCs w:val="24"/>
          <w:lang w:val="es-PE"/>
        </w:rPr>
      </w:pPr>
      <w:r w:rsidRPr="009D77FA">
        <w:rPr>
          <w:rFonts w:cs="Times New Roman"/>
          <w:szCs w:val="24"/>
          <w:lang w:val="es-PE"/>
        </w:rPr>
        <w:t>No obstante, estas limitaciones no invalidan la pertinencia ni el valor técnico del diseño presentado, el cual se sustenta en diagnósticos rigurosos y en evidencia empírica de investigaciones similares. Se recomienda, como línea futura de investigación, aplicar el PSST propuesto y realizar una evaluación longitudinal de sus efectos, lo cual permitiría validar empíricamente las proyecciones actuales y reforzar el modelo de intervención en contextos constructivos similares.</w:t>
      </w:r>
    </w:p>
    <w:p w14:paraId="3D6832CC" w14:textId="77777777" w:rsidR="00155FDE" w:rsidRPr="00155FDE" w:rsidRDefault="00155FDE" w:rsidP="00155FDE">
      <w:pPr>
        <w:rPr>
          <w:rFonts w:cs="Times New Roman"/>
          <w:szCs w:val="24"/>
          <w:lang w:val="es-PE"/>
        </w:rPr>
      </w:pPr>
      <w:r w:rsidRPr="00155FDE">
        <w:rPr>
          <w:rFonts w:cs="Times New Roman"/>
          <w:szCs w:val="24"/>
          <w:lang w:val="es-PE"/>
        </w:rPr>
        <w:t xml:space="preserve">Los hallazgos de esta investigación presentan importantes implicancias en tres niveles: práctico, teórico y metodológico. En el plano práctico, el diseño del PSST bajo la Ley N.º 29783 proporciona una herramienta concreta y estructurada que puede ser implementada por microempresas del sector construcción que actualmente carecen de sistemas formales de gestión en seguridad. El diagnóstico inicial de cumplimiento del 0% en todas las dimensiones del SGSST revela una problemática que, si no se aborda, expone a los trabajadores a condiciones de alto riesgo. Por tanto, el plan propuesto representa una guía funcional que permitiría reducir significativamente los accidentes laborales, mejorar las condiciones de trabajo y garantizar el cumplimiento normativo, con beneficios </w:t>
      </w:r>
      <w:r w:rsidRPr="00155FDE">
        <w:rPr>
          <w:rFonts w:cs="Times New Roman"/>
          <w:szCs w:val="24"/>
          <w:lang w:val="es-PE"/>
        </w:rPr>
        <w:lastRenderedPageBreak/>
        <w:t>colaterales como el aumento de la productividad y la mejora de la imagen institucional frente a entidades contratantes o fiscalizadoras.</w:t>
      </w:r>
    </w:p>
    <w:p w14:paraId="6171890F" w14:textId="77777777" w:rsidR="00155FDE" w:rsidRPr="00155FDE" w:rsidRDefault="00155FDE" w:rsidP="00155FDE">
      <w:pPr>
        <w:rPr>
          <w:rFonts w:cs="Times New Roman"/>
          <w:szCs w:val="24"/>
          <w:lang w:val="es-PE"/>
        </w:rPr>
      </w:pPr>
      <w:r w:rsidRPr="00155FDE">
        <w:rPr>
          <w:rFonts w:cs="Times New Roman"/>
          <w:szCs w:val="24"/>
          <w:lang w:val="es-PE"/>
        </w:rPr>
        <w:t>Desde una perspectiva teórica, el estudio reafirma la relación entre el diseño estructurado de sistemas de gestión en SST y la reducción de indicadores de accidentabilidad, tal como han demostrado investigaciones previas. Asimismo, fortalece el cuerpo de conocimiento empírico sobre la aplicación de la Ley N.º 29783 en el contexto de las microempresas del sector construcción, un segmento empresarial frecuentemente excluido de estudios académicos por su informalidad y baja capacidad operativa. De esta manera, la investigación contribuye a llenar un vacío en la literatura sobre gestión preventiva en entornos de infraestructura básica en zonas descentralizadas.</w:t>
      </w:r>
    </w:p>
    <w:p w14:paraId="5BA3F331" w14:textId="77777777" w:rsidR="00155FDE" w:rsidRPr="00155FDE" w:rsidRDefault="00155FDE" w:rsidP="00155FDE">
      <w:pPr>
        <w:rPr>
          <w:rFonts w:cs="Times New Roman"/>
          <w:szCs w:val="24"/>
          <w:lang w:val="es-PE"/>
        </w:rPr>
      </w:pPr>
      <w:r w:rsidRPr="00155FDE">
        <w:rPr>
          <w:rFonts w:cs="Times New Roman"/>
          <w:szCs w:val="24"/>
          <w:lang w:val="es-PE"/>
        </w:rPr>
        <w:t>En cuanto a las implicancias metodológicas, el uso de un enfoque cuantitativo combinado con técnicas como la observación directa, el análisis documental y las encuestas ha permitido generar un diagnóstico exhaustivo y detallado, que puede ser replicado en otros estudios similares. Además, el empleo de herramientas como la Matriz IPERC, el análisis de Pareto, y la proyección de indicadores económicos como VAN y TIR, demuestra que es posible integrar componentes técnicos, financieros y normativos en el diseño de un SGSST incluso en contextos con limitaciones presupuestarias. Este enfoque metodológico puede ser tomado como referencia por futuros investigadores que deseen abordar problemáticas similares desde una lógica aplicada y orientada a la solución.</w:t>
      </w:r>
    </w:p>
    <w:p w14:paraId="3BB58A79" w14:textId="77777777" w:rsidR="002B0978" w:rsidRPr="002B0978" w:rsidRDefault="002B0978" w:rsidP="006D2B1D">
      <w:pPr>
        <w:rPr>
          <w:rFonts w:cs="Times New Roman"/>
          <w:b/>
          <w:szCs w:val="24"/>
          <w:lang w:val="es-PE"/>
        </w:rPr>
      </w:pPr>
      <w:r w:rsidRPr="002B0978">
        <w:rPr>
          <w:rFonts w:cs="Times New Roman"/>
          <w:b/>
          <w:szCs w:val="24"/>
          <w:lang w:val="es-PE"/>
        </w:rPr>
        <w:t>4.2 Conclusiones</w:t>
      </w:r>
    </w:p>
    <w:p w14:paraId="3E8E1E79" w14:textId="77777777" w:rsidR="00E92D57" w:rsidRPr="00E92D57" w:rsidRDefault="00E92D57" w:rsidP="006C114A">
      <w:pPr>
        <w:pStyle w:val="Prrafodelista"/>
        <w:numPr>
          <w:ilvl w:val="0"/>
          <w:numId w:val="52"/>
        </w:numPr>
        <w:rPr>
          <w:rFonts w:cs="Times New Roman"/>
          <w:szCs w:val="24"/>
          <w:lang w:val="es-PE"/>
        </w:rPr>
      </w:pPr>
      <w:r w:rsidRPr="00E92D57">
        <w:rPr>
          <w:rFonts w:cs="Times New Roman"/>
          <w:szCs w:val="24"/>
          <w:lang w:val="es-PE"/>
        </w:rPr>
        <w:t xml:space="preserve">El diagnóstico reveló un 0% de cumplimiento en el </w:t>
      </w:r>
      <w:r w:rsidR="002659EE">
        <w:rPr>
          <w:rFonts w:cs="Times New Roman"/>
          <w:szCs w:val="24"/>
          <w:lang w:val="es-PE"/>
        </w:rPr>
        <w:t>SGSST</w:t>
      </w:r>
      <w:r w:rsidRPr="00E92D57">
        <w:rPr>
          <w:rFonts w:cs="Times New Roman"/>
          <w:szCs w:val="24"/>
          <w:lang w:val="es-PE"/>
        </w:rPr>
        <w:t xml:space="preserve"> de la empresa, lo que refleja una grave deficiencia en </w:t>
      </w:r>
      <w:r w:rsidR="007D76CE">
        <w:rPr>
          <w:rFonts w:cs="Times New Roman"/>
          <w:szCs w:val="24"/>
          <w:lang w:val="es-PE"/>
        </w:rPr>
        <w:t>el diseño</w:t>
      </w:r>
      <w:r w:rsidRPr="00E92D57">
        <w:rPr>
          <w:rFonts w:cs="Times New Roman"/>
          <w:szCs w:val="24"/>
          <w:lang w:val="es-PE"/>
        </w:rPr>
        <w:t xml:space="preserve"> de medidas de </w:t>
      </w:r>
      <w:r w:rsidR="00D50C28">
        <w:rPr>
          <w:rFonts w:cs="Times New Roman"/>
          <w:szCs w:val="24"/>
        </w:rPr>
        <w:t>SST</w:t>
      </w:r>
      <w:r w:rsidRPr="00E92D57">
        <w:rPr>
          <w:rFonts w:cs="Times New Roman"/>
          <w:szCs w:val="24"/>
          <w:lang w:val="es-PE"/>
        </w:rPr>
        <w:t xml:space="preserve">. Los </w:t>
      </w:r>
      <w:r w:rsidRPr="00E92D57">
        <w:rPr>
          <w:rFonts w:cs="Times New Roman"/>
          <w:szCs w:val="24"/>
          <w:lang w:val="es-PE"/>
        </w:rPr>
        <w:lastRenderedPageBreak/>
        <w:t>índices de accidentabilidad, como el índice de frecuencia de 248.02 y el índice de incidencia de 85.71%, indican una exposición elevada al riesgo y la falta de cultura de seguridad dentro de la empresa. Esto subraya la necesidad urgente de acciones correctivas para mejorar la gestión de la seguridad en el lugar de trabajo.</w:t>
      </w:r>
    </w:p>
    <w:p w14:paraId="6D33CB9D" w14:textId="77777777" w:rsidR="00E92D57" w:rsidRPr="00E92D57" w:rsidRDefault="00E92D57" w:rsidP="006C114A">
      <w:pPr>
        <w:pStyle w:val="Prrafodelista"/>
        <w:numPr>
          <w:ilvl w:val="0"/>
          <w:numId w:val="52"/>
        </w:numPr>
        <w:rPr>
          <w:rFonts w:cs="Times New Roman"/>
          <w:szCs w:val="24"/>
          <w:lang w:val="es-PE"/>
        </w:rPr>
      </w:pPr>
      <w:r w:rsidRPr="00E92D57">
        <w:rPr>
          <w:rFonts w:cs="Times New Roman"/>
          <w:szCs w:val="24"/>
          <w:lang w:val="es-PE"/>
        </w:rPr>
        <w:t xml:space="preserve">Se concluye que el diseño del </w:t>
      </w:r>
      <w:r w:rsidR="002659EE">
        <w:t>PSST</w:t>
      </w:r>
      <w:r w:rsidRPr="00E92D57">
        <w:rPr>
          <w:rFonts w:cs="Times New Roman"/>
          <w:szCs w:val="24"/>
          <w:lang w:val="es-PE"/>
        </w:rPr>
        <w:t xml:space="preserve"> bajo la Ley N.º 29783 permitió un cumplimiento formal del SGSST en la empresa, alcanzando un 100% de cumplimiento en las dimensiones clave del sistema. Este plan aborda las deficiencias identificadas en el diagnóstico mediante la capacitación continua, el uso adecuado de </w:t>
      </w:r>
      <w:r w:rsidR="00EF4828" w:rsidRPr="00993634">
        <w:rPr>
          <w:bCs/>
          <w:lang w:eastAsia="es-PE"/>
        </w:rPr>
        <w:t>EPP</w:t>
      </w:r>
      <w:r w:rsidRPr="00E92D57">
        <w:rPr>
          <w:rFonts w:cs="Times New Roman"/>
          <w:szCs w:val="24"/>
          <w:lang w:val="es-PE"/>
        </w:rPr>
        <w:t xml:space="preserve">, y la creación de un Comité de Seguridad y Salud para supervisar el cumplimiento. Con estas acciones, se establece una base sólida para la gestión efectiva de la </w:t>
      </w:r>
      <w:r w:rsidR="0059138A">
        <w:t>SST</w:t>
      </w:r>
      <w:r w:rsidRPr="00E92D57">
        <w:rPr>
          <w:rFonts w:cs="Times New Roman"/>
          <w:szCs w:val="24"/>
          <w:lang w:val="es-PE"/>
        </w:rPr>
        <w:t>, cumpliendo con los requisitos legales y mejorando las condiciones laborales.</w:t>
      </w:r>
    </w:p>
    <w:p w14:paraId="7717470F" w14:textId="77777777" w:rsidR="00E92D57" w:rsidRPr="00E92D57" w:rsidRDefault="00E92D57" w:rsidP="006C114A">
      <w:pPr>
        <w:pStyle w:val="Prrafodelista"/>
        <w:numPr>
          <w:ilvl w:val="0"/>
          <w:numId w:val="52"/>
        </w:numPr>
        <w:rPr>
          <w:rFonts w:cs="Times New Roman"/>
          <w:szCs w:val="24"/>
          <w:lang w:val="es-PE"/>
        </w:rPr>
      </w:pPr>
      <w:r w:rsidRPr="00E92D57">
        <w:rPr>
          <w:rFonts w:cs="Times New Roman"/>
          <w:szCs w:val="24"/>
          <w:lang w:val="es-PE"/>
        </w:rPr>
        <w:t>Se concluye que la estimación de la reducción de accidentes proyecta una disminución del 90% en los accidentes laborales en el primer año, lo que equivale a 16 accidentes menos. Además, se espera que los índices de accidentabilidad mejoren significativamente, con una reducción del índice de frecuencia a 24.80, el índice de gravedad a 0.024 y el índice de incidencia a 9</w:t>
      </w:r>
      <w:r>
        <w:rPr>
          <w:rFonts w:cs="Times New Roman"/>
          <w:szCs w:val="24"/>
          <w:lang w:val="es-PE"/>
        </w:rPr>
        <w:t>.</w:t>
      </w:r>
      <w:r w:rsidRPr="00E92D57">
        <w:rPr>
          <w:rFonts w:cs="Times New Roman"/>
          <w:szCs w:val="24"/>
          <w:lang w:val="es-PE"/>
        </w:rPr>
        <w:t xml:space="preserve">52%. Estas mejoras se basan en las medidas </w:t>
      </w:r>
      <w:r w:rsidR="007D76CE">
        <w:rPr>
          <w:rFonts w:cs="Times New Roman"/>
          <w:szCs w:val="24"/>
          <w:lang w:val="es-PE"/>
        </w:rPr>
        <w:t>diseñadas</w:t>
      </w:r>
      <w:r w:rsidRPr="00E92D57">
        <w:rPr>
          <w:rFonts w:cs="Times New Roman"/>
          <w:szCs w:val="24"/>
          <w:lang w:val="es-PE"/>
        </w:rPr>
        <w:t xml:space="preserve">, como la capacitación continua, el uso adecuado de </w:t>
      </w:r>
      <w:r w:rsidR="00EF4828" w:rsidRPr="00993634">
        <w:rPr>
          <w:bCs/>
          <w:lang w:eastAsia="es-PE"/>
        </w:rPr>
        <w:t>EPP</w:t>
      </w:r>
      <w:r w:rsidRPr="00E92D57">
        <w:rPr>
          <w:rFonts w:cs="Times New Roman"/>
          <w:szCs w:val="24"/>
          <w:lang w:val="es-PE"/>
        </w:rPr>
        <w:t xml:space="preserve"> y la supervisión a través del Comité de Seguridad y Salud. Los resultados son consistentes con estudios previos que confirman que un plan bien diseñado reduce significativamente los accidentes laborales.</w:t>
      </w:r>
    </w:p>
    <w:p w14:paraId="530E028F" w14:textId="77777777" w:rsidR="00E92D57" w:rsidRDefault="00E92D57" w:rsidP="006C114A">
      <w:pPr>
        <w:pStyle w:val="Prrafodelista"/>
        <w:numPr>
          <w:ilvl w:val="0"/>
          <w:numId w:val="52"/>
        </w:numPr>
        <w:rPr>
          <w:rFonts w:cs="Times New Roman"/>
          <w:szCs w:val="24"/>
          <w:lang w:val="es-PE"/>
        </w:rPr>
      </w:pPr>
      <w:r w:rsidRPr="00E92D57">
        <w:rPr>
          <w:rFonts w:cs="Times New Roman"/>
          <w:szCs w:val="24"/>
          <w:lang w:val="es-PE"/>
        </w:rPr>
        <w:t xml:space="preserve">El análisis económico realizado confirma que </w:t>
      </w:r>
      <w:r w:rsidR="007D76CE">
        <w:rPr>
          <w:rFonts w:cs="Times New Roman"/>
          <w:szCs w:val="24"/>
          <w:lang w:val="es-PE"/>
        </w:rPr>
        <w:t xml:space="preserve">el diseño </w:t>
      </w:r>
      <w:r w:rsidRPr="00E92D57">
        <w:rPr>
          <w:rFonts w:cs="Times New Roman"/>
          <w:szCs w:val="24"/>
          <w:lang w:val="es-PE"/>
        </w:rPr>
        <w:t xml:space="preserve">del plan de seguridad y salud es viable y rentable. La inversión inicial de S/ 21,687.00 </w:t>
      </w:r>
      <w:r w:rsidRPr="00E92D57">
        <w:rPr>
          <w:rFonts w:cs="Times New Roman"/>
          <w:szCs w:val="24"/>
          <w:lang w:val="es-PE"/>
        </w:rPr>
        <w:lastRenderedPageBreak/>
        <w:t xml:space="preserve">se recuperaría rápidamente, con un Valor Actual Neto (VAN) de S/ 47,660.78 y una Tasa Interna de Retorno (TIR) del 88%. Esto indica que la inversión se recuperará en el segundo año. Además, el índice de rentabilidad de 2.20 muestra que por cada sol invertido, se espera recuperar 1.20 soles, lo que demuestra que </w:t>
      </w:r>
      <w:r w:rsidR="007D76CE">
        <w:rPr>
          <w:rFonts w:cs="Times New Roman"/>
          <w:szCs w:val="24"/>
          <w:lang w:val="es-PE"/>
        </w:rPr>
        <w:t xml:space="preserve">el diseño </w:t>
      </w:r>
      <w:r w:rsidRPr="00E92D57">
        <w:rPr>
          <w:rFonts w:cs="Times New Roman"/>
          <w:szCs w:val="24"/>
          <w:lang w:val="es-PE"/>
        </w:rPr>
        <w:t>del plan no solo mejora la seguridad laboral, sino que también es económicamente rentable para la empresa.</w:t>
      </w:r>
    </w:p>
    <w:p w14:paraId="5B850861" w14:textId="77777777" w:rsidR="00E92D57" w:rsidRDefault="00E92D57" w:rsidP="00E92D57">
      <w:pPr>
        <w:rPr>
          <w:rFonts w:cs="Times New Roman"/>
          <w:szCs w:val="24"/>
          <w:lang w:val="es-PE"/>
        </w:rPr>
      </w:pPr>
    </w:p>
    <w:p w14:paraId="199F68AD" w14:textId="77777777" w:rsidR="00E92D57" w:rsidRDefault="00E92D57" w:rsidP="00E92D57">
      <w:pPr>
        <w:rPr>
          <w:rFonts w:cs="Times New Roman"/>
          <w:szCs w:val="24"/>
          <w:lang w:val="es-PE"/>
        </w:rPr>
      </w:pPr>
    </w:p>
    <w:p w14:paraId="137F7CDB" w14:textId="77777777" w:rsidR="0069388A" w:rsidRDefault="0069388A" w:rsidP="00E92D57">
      <w:pPr>
        <w:rPr>
          <w:rFonts w:cs="Times New Roman"/>
          <w:szCs w:val="24"/>
          <w:lang w:val="es-PE"/>
        </w:rPr>
      </w:pPr>
    </w:p>
    <w:p w14:paraId="1CE5A664" w14:textId="77777777" w:rsidR="00E92D57" w:rsidRDefault="00E92D57" w:rsidP="00E92D57">
      <w:pPr>
        <w:rPr>
          <w:rFonts w:cs="Times New Roman"/>
          <w:szCs w:val="24"/>
          <w:lang w:val="es-PE"/>
        </w:rPr>
      </w:pPr>
    </w:p>
    <w:p w14:paraId="312D1316" w14:textId="77777777" w:rsidR="00155FDE" w:rsidRDefault="00155FDE" w:rsidP="00E92D57">
      <w:pPr>
        <w:rPr>
          <w:rFonts w:cs="Times New Roman"/>
          <w:szCs w:val="24"/>
          <w:lang w:val="es-PE"/>
        </w:rPr>
      </w:pPr>
    </w:p>
    <w:p w14:paraId="2941F4C8" w14:textId="77777777" w:rsidR="00155FDE" w:rsidRDefault="00155FDE" w:rsidP="00E92D57">
      <w:pPr>
        <w:rPr>
          <w:rFonts w:cs="Times New Roman"/>
          <w:szCs w:val="24"/>
          <w:lang w:val="es-PE"/>
        </w:rPr>
      </w:pPr>
    </w:p>
    <w:p w14:paraId="62586290" w14:textId="77777777" w:rsidR="00155FDE" w:rsidRDefault="00155FDE" w:rsidP="00E92D57">
      <w:pPr>
        <w:rPr>
          <w:rFonts w:cs="Times New Roman"/>
          <w:szCs w:val="24"/>
          <w:lang w:val="es-PE"/>
        </w:rPr>
      </w:pPr>
    </w:p>
    <w:p w14:paraId="73CA1A35" w14:textId="77777777" w:rsidR="00155FDE" w:rsidRDefault="00155FDE" w:rsidP="00E92D57">
      <w:pPr>
        <w:rPr>
          <w:rFonts w:cs="Times New Roman"/>
          <w:szCs w:val="24"/>
          <w:lang w:val="es-PE"/>
        </w:rPr>
      </w:pPr>
    </w:p>
    <w:p w14:paraId="2B5C52AD" w14:textId="77777777" w:rsidR="00155FDE" w:rsidRDefault="00155FDE" w:rsidP="00E92D57">
      <w:pPr>
        <w:rPr>
          <w:rFonts w:cs="Times New Roman"/>
          <w:szCs w:val="24"/>
          <w:lang w:val="es-PE"/>
        </w:rPr>
      </w:pPr>
    </w:p>
    <w:p w14:paraId="0FDC6E39" w14:textId="77777777" w:rsidR="00155FDE" w:rsidRDefault="00155FDE" w:rsidP="00E92D57">
      <w:pPr>
        <w:rPr>
          <w:rFonts w:cs="Times New Roman"/>
          <w:szCs w:val="24"/>
          <w:lang w:val="es-PE"/>
        </w:rPr>
      </w:pPr>
    </w:p>
    <w:p w14:paraId="167D3D1A" w14:textId="77777777" w:rsidR="00155FDE" w:rsidRDefault="00155FDE" w:rsidP="00E92D57">
      <w:pPr>
        <w:rPr>
          <w:rFonts w:cs="Times New Roman"/>
          <w:szCs w:val="24"/>
          <w:lang w:val="es-PE"/>
        </w:rPr>
      </w:pPr>
    </w:p>
    <w:p w14:paraId="5D9DD15B" w14:textId="77777777" w:rsidR="00155FDE" w:rsidRDefault="00155FDE" w:rsidP="00E92D57">
      <w:pPr>
        <w:rPr>
          <w:rFonts w:cs="Times New Roman"/>
          <w:szCs w:val="24"/>
          <w:lang w:val="es-PE"/>
        </w:rPr>
      </w:pPr>
    </w:p>
    <w:p w14:paraId="0A7571C5" w14:textId="77777777" w:rsidR="004F7C38" w:rsidRPr="00CC36C7" w:rsidRDefault="00033568" w:rsidP="004F7C38">
      <w:pPr>
        <w:keepNext/>
        <w:keepLines/>
        <w:widowControl/>
        <w:autoSpaceDE/>
        <w:autoSpaceDN/>
        <w:spacing w:before="120" w:after="120"/>
        <w:jc w:val="center"/>
        <w:outlineLvl w:val="0"/>
        <w:rPr>
          <w:rFonts w:eastAsia="MS Gothic" w:cs="Times New Roman"/>
          <w:b/>
          <w:bCs/>
          <w:szCs w:val="24"/>
          <w:lang w:val="es-PE"/>
        </w:rPr>
      </w:pPr>
      <w:bookmarkStart w:id="101" w:name="_Toc5178330"/>
      <w:bookmarkStart w:id="102" w:name="_Toc165296244"/>
      <w:bookmarkStart w:id="103" w:name="_Toc197024299"/>
      <w:r w:rsidRPr="00CC36C7">
        <w:rPr>
          <w:rStyle w:val="Ttulo1Car"/>
          <w:lang w:val="es-PE"/>
        </w:rPr>
        <w:lastRenderedPageBreak/>
        <w:t>REFERENCIAS</w:t>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p w14:paraId="569A40A5" w14:textId="77777777" w:rsidR="00CC36C7" w:rsidRPr="00171227" w:rsidRDefault="00CC36C7" w:rsidP="00171227">
      <w:pPr>
        <w:widowControl/>
        <w:autoSpaceDE/>
        <w:autoSpaceDN/>
        <w:spacing w:before="120"/>
        <w:ind w:left="720" w:hanging="720"/>
        <w:rPr>
          <w:lang w:val="es-PE"/>
        </w:rPr>
      </w:pPr>
      <w:bookmarkStart w:id="104" w:name="_Hlk98442397"/>
      <w:r w:rsidRPr="00171227">
        <w:rPr>
          <w:lang w:val="es-PE"/>
        </w:rPr>
        <w:t xml:space="preserve">Aguirre, J. M., &amp; Basurco, P. Y. L. (2022). Plan de seguridad y salud en el trabajo para reducir accidentes en el área de mantenimiento de CyM Commain SA, Callao 2022. </w:t>
      </w:r>
      <w:hyperlink r:id="rId19" w:history="1">
        <w:r w:rsidRPr="00171227">
          <w:rPr>
            <w:rStyle w:val="Hipervnculo"/>
            <w:lang w:val="es-PE"/>
          </w:rPr>
          <w:t>https://repositorio.ucv.edu.pe/handle/20.500.12692/102202</w:t>
        </w:r>
      </w:hyperlink>
    </w:p>
    <w:p w14:paraId="76AEEEFA" w14:textId="77777777" w:rsidR="00CC36C7" w:rsidRPr="00FF7B1F" w:rsidRDefault="00CC36C7" w:rsidP="00621922">
      <w:pPr>
        <w:widowControl/>
        <w:autoSpaceDE/>
        <w:autoSpaceDN/>
        <w:spacing w:before="120"/>
        <w:ind w:left="720" w:hanging="720"/>
        <w:rPr>
          <w:lang w:val="en-US"/>
        </w:rPr>
      </w:pPr>
      <w:r w:rsidRPr="00621922">
        <w:rPr>
          <w:lang w:val="es-PE"/>
        </w:rPr>
        <w:t xml:space="preserve">Amasifuén, H. (2022). Sistema de gestión bajo la Ley 29783 para reducir accidentes laborales en empresas constructoras del Datem del Marañón-2022. </w:t>
      </w:r>
      <w:hyperlink r:id="rId20" w:history="1">
        <w:r w:rsidRPr="00FF7B1F">
          <w:rPr>
            <w:rStyle w:val="Hipervnculo"/>
            <w:lang w:val="en-US"/>
          </w:rPr>
          <w:t>https://repositorio.ucv.edu.pe/handle/20.500.12692/95280</w:t>
        </w:r>
      </w:hyperlink>
    </w:p>
    <w:p w14:paraId="3012E262" w14:textId="77777777" w:rsidR="00CC36C7" w:rsidRPr="002B6C67" w:rsidRDefault="00CC36C7" w:rsidP="006C71A8">
      <w:pPr>
        <w:widowControl/>
        <w:autoSpaceDE/>
        <w:autoSpaceDN/>
        <w:spacing w:before="120"/>
        <w:ind w:left="720" w:hanging="720"/>
        <w:rPr>
          <w:rFonts w:cs="Times New Roman"/>
          <w:szCs w:val="24"/>
          <w:lang w:val="en-US"/>
        </w:rPr>
      </w:pPr>
      <w:r w:rsidRPr="00FF7B1F">
        <w:rPr>
          <w:rFonts w:cs="Times New Roman"/>
          <w:szCs w:val="24"/>
          <w:lang w:val="en-US"/>
        </w:rPr>
        <w:t xml:space="preserve">Bajracharya, N., Magar, P.R., Karki, S., Giri, S., &amp; Khanal, A. (2023). </w:t>
      </w:r>
      <w:r w:rsidRPr="002B6C67">
        <w:rPr>
          <w:rFonts w:cs="Times New Roman"/>
          <w:szCs w:val="24"/>
          <w:lang w:val="en-US"/>
        </w:rPr>
        <w:t xml:space="preserve">Occupational Health and Safety Issues in the Construction Industry in South Asia: A Systematic Review and Recommendations for Improvement. </w:t>
      </w:r>
      <w:r w:rsidRPr="002B6C67">
        <w:rPr>
          <w:rFonts w:cs="Times New Roman"/>
          <w:i/>
          <w:szCs w:val="24"/>
          <w:lang w:val="en-US"/>
        </w:rPr>
        <w:t>Journal of Multidisciplinary Research Advancements</w:t>
      </w:r>
      <w:r w:rsidRPr="002B6C67">
        <w:rPr>
          <w:rFonts w:cs="Times New Roman"/>
          <w:szCs w:val="24"/>
          <w:lang w:val="en-US"/>
        </w:rPr>
        <w:t>, 1(1), 27-31.</w:t>
      </w:r>
    </w:p>
    <w:p w14:paraId="5F83A34A" w14:textId="77777777" w:rsidR="00CC36C7" w:rsidRPr="002B6C67" w:rsidRDefault="00CC36C7" w:rsidP="006C71A8">
      <w:pPr>
        <w:widowControl/>
        <w:autoSpaceDE/>
        <w:autoSpaceDN/>
        <w:spacing w:before="120"/>
        <w:ind w:left="720" w:hanging="720"/>
        <w:rPr>
          <w:rFonts w:cs="Times New Roman"/>
          <w:szCs w:val="24"/>
          <w:lang w:val="en-US"/>
        </w:rPr>
      </w:pPr>
      <w:r w:rsidRPr="002B6C67">
        <w:rPr>
          <w:rFonts w:cs="Times New Roman"/>
          <w:szCs w:val="24"/>
          <w:lang w:val="en-US"/>
        </w:rPr>
        <w:t>Brandt, M., Wilstrup, N. M., Jakobsen, M. D., Van Eerd, D., Andersen, L. L., &amp; Ajslev, J. Z. (2021). Engaging occupational safety and health professionals in bridging research and practice: Evaluation of a participatory workshop program in the Danish construction industry. </w:t>
      </w:r>
      <w:r w:rsidRPr="002B6C67">
        <w:rPr>
          <w:rFonts w:cs="Times New Roman"/>
          <w:i/>
          <w:iCs/>
          <w:szCs w:val="24"/>
          <w:lang w:val="en-US"/>
        </w:rPr>
        <w:t>International journal of environmental research and public health</w:t>
      </w:r>
      <w:r w:rsidRPr="002B6C67">
        <w:rPr>
          <w:rFonts w:cs="Times New Roman"/>
          <w:szCs w:val="24"/>
          <w:lang w:val="en-US"/>
        </w:rPr>
        <w:t>, </w:t>
      </w:r>
      <w:r w:rsidRPr="002B6C67">
        <w:rPr>
          <w:rFonts w:cs="Times New Roman"/>
          <w:i/>
          <w:iCs/>
          <w:szCs w:val="24"/>
          <w:lang w:val="en-US"/>
        </w:rPr>
        <w:t>18</w:t>
      </w:r>
      <w:r w:rsidRPr="002B6C67">
        <w:rPr>
          <w:rFonts w:cs="Times New Roman"/>
          <w:szCs w:val="24"/>
          <w:lang w:val="en-US"/>
        </w:rPr>
        <w:t xml:space="preserve">(16), 8498. </w:t>
      </w:r>
      <w:hyperlink r:id="rId21" w:history="1">
        <w:r w:rsidRPr="002B6C67">
          <w:rPr>
            <w:rStyle w:val="Hipervnculo"/>
            <w:rFonts w:cs="Times New Roman"/>
            <w:szCs w:val="24"/>
            <w:lang w:val="en-US"/>
          </w:rPr>
          <w:t>https://www.mdpi.com/1660-4601/18/16/8498</w:t>
        </w:r>
      </w:hyperlink>
    </w:p>
    <w:p w14:paraId="581C37FB" w14:textId="77777777" w:rsidR="00CC36C7" w:rsidRDefault="00CC36C7" w:rsidP="00621922">
      <w:pPr>
        <w:widowControl/>
        <w:autoSpaceDE/>
        <w:autoSpaceDN/>
        <w:spacing w:before="120"/>
        <w:ind w:left="720" w:hanging="720"/>
        <w:rPr>
          <w:rStyle w:val="Hipervnculo"/>
          <w:lang w:val="es-PE"/>
        </w:rPr>
      </w:pPr>
      <w:r w:rsidRPr="00621922">
        <w:rPr>
          <w:lang w:val="es-PE"/>
        </w:rPr>
        <w:t xml:space="preserve">Bravo, Y., &amp; Nizama, D. (2023). Gestión de seguridad y salud en el trabajo para reducir accidentes laborales en la empresa Azucarera Andahuasi SAA, Lima, 2023. </w:t>
      </w:r>
      <w:hyperlink r:id="rId22" w:history="1">
        <w:r w:rsidRPr="00621922">
          <w:rPr>
            <w:rStyle w:val="Hipervnculo"/>
            <w:lang w:val="es-PE"/>
          </w:rPr>
          <w:t>https://repositorio.ucv.edu.pe/handle/20.500.12692/155605</w:t>
        </w:r>
      </w:hyperlink>
    </w:p>
    <w:p w14:paraId="4D9C79D1" w14:textId="77777777" w:rsidR="00CC36C7" w:rsidRPr="00FF7B1F" w:rsidRDefault="00CC36C7" w:rsidP="00621922">
      <w:pPr>
        <w:widowControl/>
        <w:autoSpaceDE/>
        <w:autoSpaceDN/>
        <w:spacing w:before="120"/>
        <w:ind w:left="720" w:hanging="720"/>
        <w:rPr>
          <w:u w:val="single"/>
          <w:lang w:val="es-PE"/>
        </w:rPr>
      </w:pPr>
      <w:r w:rsidRPr="00621922">
        <w:rPr>
          <w:lang w:val="es-PE"/>
        </w:rPr>
        <w:t xml:space="preserve">Cajusol Yupanqui, D. D., &amp; León Romero, L. B. (2022). Sistema de seguridad y salud en el trabajo basado en la ley 29783 para reducir riesgos laborales en la empresa calzado celeste, 2021. </w:t>
      </w:r>
      <w:hyperlink r:id="rId23" w:history="1">
        <w:r w:rsidRPr="00FF7B1F">
          <w:rPr>
            <w:rStyle w:val="Hipervnculo"/>
            <w:lang w:val="es-PE"/>
          </w:rPr>
          <w:t>https://repositorio.upao.edu.pe/handle/20.500.12759/8747</w:t>
        </w:r>
      </w:hyperlink>
    </w:p>
    <w:p w14:paraId="06FA1468" w14:textId="77777777" w:rsidR="00CC36C7" w:rsidRPr="00FF7B1F" w:rsidRDefault="00CC36C7" w:rsidP="00171227">
      <w:pPr>
        <w:widowControl/>
        <w:autoSpaceDE/>
        <w:autoSpaceDN/>
        <w:spacing w:before="120"/>
        <w:ind w:left="720" w:hanging="720"/>
        <w:rPr>
          <w:lang w:val="es-PE"/>
        </w:rPr>
      </w:pPr>
      <w:r w:rsidRPr="00171227">
        <w:rPr>
          <w:lang w:val="es-PE"/>
        </w:rPr>
        <w:lastRenderedPageBreak/>
        <w:t xml:space="preserve">Cardenas, G. S. (2021). Plan de seguridad y salud en el trabajo para reducir accidentes laborales del área de producción en CADATEX, Lima, 2021. </w:t>
      </w:r>
      <w:hyperlink r:id="rId24" w:history="1">
        <w:r w:rsidRPr="00FF7B1F">
          <w:rPr>
            <w:rStyle w:val="Hipervnculo"/>
            <w:lang w:val="es-PE"/>
          </w:rPr>
          <w:t>https://repositorio.ucv.edu.pe/handle/20.500.12692/92040</w:t>
        </w:r>
      </w:hyperlink>
    </w:p>
    <w:p w14:paraId="42ED8637" w14:textId="77777777" w:rsidR="00CC36C7" w:rsidRPr="00FF7B1F" w:rsidRDefault="00CC36C7" w:rsidP="006C71A8">
      <w:pPr>
        <w:widowControl/>
        <w:autoSpaceDE/>
        <w:autoSpaceDN/>
        <w:spacing w:before="120"/>
        <w:ind w:left="720" w:hanging="720"/>
        <w:rPr>
          <w:rFonts w:cs="Times New Roman"/>
          <w:szCs w:val="24"/>
          <w:lang w:val="es-PE"/>
        </w:rPr>
      </w:pPr>
      <w:r w:rsidRPr="00FF7B1F">
        <w:rPr>
          <w:rFonts w:cs="Times New Roman"/>
          <w:szCs w:val="24"/>
          <w:lang w:val="es-PE"/>
        </w:rPr>
        <w:t xml:space="preserve">Choudhry, R., Zafar, I., &amp; Almatawa, M. S. (2023). </w:t>
      </w:r>
      <w:r w:rsidRPr="002B6C67">
        <w:rPr>
          <w:rFonts w:cs="Times New Roman"/>
          <w:szCs w:val="24"/>
          <w:lang w:val="en-US"/>
        </w:rPr>
        <w:t xml:space="preserve">Proactive approach to measure safety management on building projects in Saudi Arabia. </w:t>
      </w:r>
      <w:r w:rsidRPr="00FF7B1F">
        <w:rPr>
          <w:rFonts w:cs="Times New Roman"/>
          <w:i/>
          <w:iCs/>
          <w:szCs w:val="24"/>
          <w:lang w:val="es-PE"/>
        </w:rPr>
        <w:t>Advances in Civil Engineering</w:t>
      </w:r>
      <w:r w:rsidRPr="00FF7B1F">
        <w:rPr>
          <w:rFonts w:cs="Times New Roman"/>
          <w:szCs w:val="24"/>
          <w:lang w:val="es-PE"/>
        </w:rPr>
        <w:t xml:space="preserve">. </w:t>
      </w:r>
      <w:hyperlink r:id="rId25" w:history="1">
        <w:r w:rsidRPr="00FF7B1F">
          <w:rPr>
            <w:rStyle w:val="Hipervnculo"/>
            <w:rFonts w:cs="Times New Roman"/>
            <w:szCs w:val="24"/>
            <w:lang w:val="es-PE"/>
          </w:rPr>
          <w:t>https://doi.org/10.1155/2023/6306157</w:t>
        </w:r>
      </w:hyperlink>
    </w:p>
    <w:p w14:paraId="2D42BACE" w14:textId="77777777" w:rsidR="00CC36C7" w:rsidRDefault="00CC36C7" w:rsidP="00B83F84">
      <w:pPr>
        <w:widowControl/>
        <w:autoSpaceDE/>
        <w:autoSpaceDN/>
        <w:spacing w:before="120"/>
        <w:ind w:left="720" w:hanging="720"/>
        <w:rPr>
          <w:rFonts w:cs="Times New Roman"/>
          <w:szCs w:val="24"/>
        </w:rPr>
      </w:pPr>
      <w:r w:rsidRPr="006C71A8">
        <w:rPr>
          <w:rFonts w:cs="Times New Roman"/>
          <w:szCs w:val="24"/>
        </w:rPr>
        <w:t xml:space="preserve">Congreso de la República del Perú. (2011). </w:t>
      </w:r>
      <w:r w:rsidRPr="006C71A8">
        <w:rPr>
          <w:rFonts w:cs="Times New Roman"/>
          <w:i/>
          <w:iCs/>
          <w:szCs w:val="24"/>
        </w:rPr>
        <w:t>Ley N° 29783: Ley de seguridad y salud en el trabajo</w:t>
      </w:r>
      <w:r w:rsidRPr="006C71A8">
        <w:rPr>
          <w:rFonts w:cs="Times New Roman"/>
          <w:szCs w:val="24"/>
        </w:rPr>
        <w:t xml:space="preserve">. Diario Oficial El Peruano. Recuperado de </w:t>
      </w:r>
      <w:hyperlink r:id="rId26" w:tgtFrame="_new" w:history="1">
        <w:r w:rsidRPr="006C71A8">
          <w:rPr>
            <w:rStyle w:val="Hipervnculo"/>
            <w:rFonts w:cs="Times New Roman"/>
            <w:szCs w:val="24"/>
          </w:rPr>
          <w:t>https://diariooficial.elperuano.pe/Normas/obtenerDocumento?idNorma=38</w:t>
        </w:r>
      </w:hyperlink>
    </w:p>
    <w:p w14:paraId="74054DF8" w14:textId="77777777" w:rsidR="00CC36C7" w:rsidRPr="002B6C67" w:rsidRDefault="00CC36C7" w:rsidP="006C71A8">
      <w:pPr>
        <w:widowControl/>
        <w:autoSpaceDE/>
        <w:autoSpaceDN/>
        <w:spacing w:before="120"/>
        <w:ind w:left="720" w:hanging="720"/>
        <w:rPr>
          <w:rFonts w:cs="Times New Roman"/>
          <w:szCs w:val="24"/>
          <w:lang w:val="es-PE"/>
        </w:rPr>
      </w:pPr>
      <w:r w:rsidRPr="002B6C67">
        <w:rPr>
          <w:rFonts w:cs="Times New Roman"/>
          <w:szCs w:val="24"/>
          <w:lang w:val="en-US"/>
        </w:rPr>
        <w:t xml:space="preserve">Fotiadis, S., Evangelinos, K., Konstantakopoulou, F., Nikolaou, I. (2023). Assessing CSR Reports of Top UK Construction Companies: The Case of Occupational Health and Safety Disclosures. </w:t>
      </w:r>
      <w:r w:rsidRPr="002B6C67">
        <w:rPr>
          <w:rFonts w:cs="Times New Roman"/>
          <w:i/>
          <w:szCs w:val="24"/>
          <w:lang w:val="es-PE"/>
        </w:rPr>
        <w:t>Sustainability</w:t>
      </w:r>
      <w:r w:rsidRPr="002B6C67">
        <w:rPr>
          <w:rFonts w:cs="Times New Roman"/>
          <w:szCs w:val="24"/>
          <w:lang w:val="es-PE"/>
        </w:rPr>
        <w:t>, 15, 6952.</w:t>
      </w:r>
    </w:p>
    <w:p w14:paraId="0A8D1AD5" w14:textId="77777777" w:rsidR="00CC36C7" w:rsidRPr="00FF7B1F" w:rsidRDefault="00CC36C7" w:rsidP="006C71A8">
      <w:pPr>
        <w:widowControl/>
        <w:autoSpaceDE/>
        <w:autoSpaceDN/>
        <w:spacing w:before="120"/>
        <w:ind w:left="720" w:hanging="720"/>
        <w:rPr>
          <w:rFonts w:cs="Times New Roman"/>
          <w:szCs w:val="24"/>
          <w:lang w:val="es-PE"/>
        </w:rPr>
      </w:pPr>
      <w:r w:rsidRPr="002B6C67">
        <w:rPr>
          <w:rFonts w:cs="Times New Roman"/>
          <w:szCs w:val="24"/>
          <w:lang w:val="es-PE"/>
        </w:rPr>
        <w:t xml:space="preserve">García, M. G., Cañamares, M. S., Escribano, B. M. V., &amp; Barriuso, Á. R. (2021). </w:t>
      </w:r>
      <w:r w:rsidRPr="002B6C67">
        <w:rPr>
          <w:rFonts w:cs="Times New Roman"/>
          <w:szCs w:val="24"/>
          <w:lang w:val="en-US"/>
        </w:rPr>
        <w:t xml:space="preserve">Construction's health and safety plan: The leading role of the main preventive management document on construction sites. </w:t>
      </w:r>
      <w:r w:rsidRPr="00FF7B1F">
        <w:rPr>
          <w:rFonts w:cs="Times New Roman"/>
          <w:i/>
          <w:iCs/>
          <w:szCs w:val="24"/>
          <w:lang w:val="es-PE"/>
        </w:rPr>
        <w:t>Safety Science, 143</w:t>
      </w:r>
      <w:r w:rsidRPr="00FF7B1F">
        <w:rPr>
          <w:rFonts w:cs="Times New Roman"/>
          <w:szCs w:val="24"/>
          <w:lang w:val="es-PE"/>
        </w:rPr>
        <w:t xml:space="preserve">, 105437. </w:t>
      </w:r>
      <w:hyperlink r:id="rId27" w:history="1">
        <w:r w:rsidRPr="00FF7B1F">
          <w:rPr>
            <w:rStyle w:val="Hipervnculo"/>
            <w:rFonts w:cs="Times New Roman"/>
            <w:szCs w:val="24"/>
            <w:lang w:val="es-PE"/>
          </w:rPr>
          <w:t>https://doi.org/10.1016/J.SSCI.2021.105437</w:t>
        </w:r>
      </w:hyperlink>
    </w:p>
    <w:p w14:paraId="624B1B0B" w14:textId="77777777" w:rsidR="00CC36C7" w:rsidRDefault="00CC36C7" w:rsidP="00621922">
      <w:pPr>
        <w:widowControl/>
        <w:autoSpaceDE/>
        <w:autoSpaceDN/>
        <w:spacing w:before="120"/>
        <w:ind w:left="720" w:hanging="720"/>
        <w:rPr>
          <w:rStyle w:val="Hipervnculo"/>
        </w:rPr>
      </w:pPr>
      <w:r w:rsidRPr="00B96014">
        <w:t>Gobierno del Perú. (</w:t>
      </w:r>
      <w:r>
        <w:t>2024</w:t>
      </w:r>
      <w:r w:rsidRPr="00B96014">
        <w:t xml:space="preserve">). </w:t>
      </w:r>
      <w:r w:rsidRPr="00B96014">
        <w:rPr>
          <w:i/>
          <w:iCs/>
        </w:rPr>
        <w:t>¿Qué se considera un accidente de trabajo?</w:t>
      </w:r>
      <w:r w:rsidRPr="00B96014">
        <w:t xml:space="preserve"> Recuperado de </w:t>
      </w:r>
      <w:hyperlink r:id="rId28" w:tgtFrame="_new" w:history="1">
        <w:r w:rsidRPr="00B96014">
          <w:rPr>
            <w:rStyle w:val="Hipervnculo"/>
          </w:rPr>
          <w:t>https://www.gob.pe/12895-que-se-considera-un-accidente-de-trabajo</w:t>
        </w:r>
      </w:hyperlink>
    </w:p>
    <w:p w14:paraId="765961A4" w14:textId="77777777" w:rsidR="00CC36C7" w:rsidRPr="00413C8B" w:rsidRDefault="00CC36C7" w:rsidP="006C71A8">
      <w:pPr>
        <w:widowControl/>
        <w:autoSpaceDE/>
        <w:autoSpaceDN/>
        <w:spacing w:before="120"/>
        <w:ind w:left="720" w:hanging="720"/>
        <w:rPr>
          <w:rFonts w:cs="Times New Roman"/>
          <w:szCs w:val="24"/>
        </w:rPr>
      </w:pPr>
      <w:r w:rsidRPr="00CC36C7">
        <w:rPr>
          <w:rFonts w:cs="Times New Roman"/>
          <w:szCs w:val="24"/>
          <w:lang w:val="es-PE"/>
        </w:rPr>
        <w:t>Hernández-Sampieri, R., &amp; Mendoza, C. (2020). </w:t>
      </w:r>
      <w:r w:rsidRPr="00413C8B">
        <w:rPr>
          <w:rFonts w:cs="Times New Roman"/>
          <w:i/>
          <w:iCs/>
          <w:szCs w:val="24"/>
        </w:rPr>
        <w:t>Metodología de la investigación: las rutas cuantitativa, cualitativa y mixta</w:t>
      </w:r>
      <w:r w:rsidRPr="00413C8B">
        <w:rPr>
          <w:rFonts w:cs="Times New Roman"/>
          <w:szCs w:val="24"/>
        </w:rPr>
        <w:t xml:space="preserve">. </w:t>
      </w:r>
      <w:hyperlink r:id="rId29" w:history="1">
        <w:r w:rsidRPr="00413C8B">
          <w:rPr>
            <w:rStyle w:val="Hipervnculo"/>
            <w:rFonts w:cs="Times New Roman"/>
            <w:szCs w:val="24"/>
          </w:rPr>
          <w:t>https://www.academia.edu/download/64591365/Metodolog%C3%ADvestigaci%C3%B3n.%20Rutas%20cuantitativa,%20cualitativa%20y%20mixta.pdf</w:t>
        </w:r>
      </w:hyperlink>
    </w:p>
    <w:bookmarkEnd w:id="104"/>
    <w:p w14:paraId="5E03B8F4" w14:textId="77777777" w:rsidR="00CC36C7" w:rsidRPr="00A3233F" w:rsidRDefault="00CC36C7" w:rsidP="00171227">
      <w:pPr>
        <w:widowControl/>
        <w:autoSpaceDE/>
        <w:autoSpaceDN/>
        <w:spacing w:before="120"/>
        <w:ind w:left="720" w:hanging="720"/>
        <w:rPr>
          <w:lang w:val="pt-PT"/>
        </w:rPr>
      </w:pPr>
      <w:r w:rsidRPr="00A3233F">
        <w:rPr>
          <w:lang w:val="pt-PT"/>
        </w:rPr>
        <w:lastRenderedPageBreak/>
        <w:t>Mendoza, S. H., &amp; Avila, D. D. (2020). Técnicas e instrumentos de recolección de datos. </w:t>
      </w:r>
      <w:r w:rsidRPr="00A3233F">
        <w:rPr>
          <w:i/>
          <w:iCs/>
          <w:lang w:val="pt-PT"/>
        </w:rPr>
        <w:t>Boletín científico de las ciencias económico administrativas del ICEA</w:t>
      </w:r>
      <w:r w:rsidRPr="00A3233F">
        <w:rPr>
          <w:lang w:val="pt-PT"/>
        </w:rPr>
        <w:t>, </w:t>
      </w:r>
      <w:r w:rsidRPr="00A3233F">
        <w:rPr>
          <w:i/>
          <w:iCs/>
          <w:lang w:val="pt-PT"/>
        </w:rPr>
        <w:t>9</w:t>
      </w:r>
      <w:r w:rsidRPr="00A3233F">
        <w:rPr>
          <w:lang w:val="pt-PT"/>
        </w:rPr>
        <w:t xml:space="preserve">(17), 51-53. </w:t>
      </w:r>
      <w:hyperlink r:id="rId30" w:history="1">
        <w:r w:rsidRPr="00A3233F">
          <w:rPr>
            <w:rStyle w:val="Hipervnculo"/>
            <w:lang w:val="pt-PT"/>
          </w:rPr>
          <w:t>https://repository.uaeh.edu.mx/revistas/index.php/icea/article/view/6019</w:t>
        </w:r>
      </w:hyperlink>
    </w:p>
    <w:p w14:paraId="4FDB4387" w14:textId="77777777" w:rsidR="00CC36C7" w:rsidRPr="00621922" w:rsidRDefault="00CC36C7" w:rsidP="00621922">
      <w:pPr>
        <w:widowControl/>
        <w:autoSpaceDE/>
        <w:autoSpaceDN/>
        <w:spacing w:before="120"/>
        <w:ind w:left="720" w:hanging="720"/>
        <w:rPr>
          <w:lang w:val="es-PE"/>
        </w:rPr>
      </w:pPr>
      <w:r w:rsidRPr="00FF7B1F">
        <w:rPr>
          <w:lang w:val="es-PE"/>
        </w:rPr>
        <w:t xml:space="preserve">Meneses, K., &amp; Michelini, R. (2023). </w:t>
      </w:r>
      <w:r w:rsidRPr="00621922">
        <w:rPr>
          <w:lang w:val="es-PE"/>
        </w:rPr>
        <w:t xml:space="preserve">Implementación de Sistema de Seguridad y Salud en el trabajo para prevenir accidentes laborales en una empresa constructora de tanques de almacenamiento de hidrocarburos. </w:t>
      </w:r>
      <w:hyperlink r:id="rId31" w:history="1">
        <w:r w:rsidRPr="00621922">
          <w:rPr>
            <w:rStyle w:val="Hipervnculo"/>
            <w:lang w:val="es-PE"/>
          </w:rPr>
          <w:t>https://repositorio.urp.edu.pe/handle/20.500.14138/7096</w:t>
        </w:r>
      </w:hyperlink>
    </w:p>
    <w:p w14:paraId="29BA788C" w14:textId="77777777" w:rsidR="00CC36C7" w:rsidRDefault="00CC36C7" w:rsidP="00B83F84">
      <w:pPr>
        <w:widowControl/>
        <w:autoSpaceDE/>
        <w:autoSpaceDN/>
        <w:spacing w:before="120"/>
        <w:ind w:left="720" w:hanging="720"/>
        <w:rPr>
          <w:rFonts w:cs="Times New Roman"/>
          <w:szCs w:val="24"/>
        </w:rPr>
      </w:pPr>
      <w:r w:rsidRPr="00B96014">
        <w:rPr>
          <w:rFonts w:cs="Times New Roman"/>
          <w:szCs w:val="24"/>
        </w:rPr>
        <w:t>Ministerio de Trabajo y Promoción del Empleo. (2023</w:t>
      </w:r>
      <w:r>
        <w:rPr>
          <w:rFonts w:cs="Times New Roman"/>
          <w:szCs w:val="24"/>
        </w:rPr>
        <w:t>a</w:t>
      </w:r>
      <w:r w:rsidRPr="00B96014">
        <w:rPr>
          <w:rFonts w:cs="Times New Roman"/>
          <w:szCs w:val="24"/>
        </w:rPr>
        <w:t xml:space="preserve">). </w:t>
      </w:r>
      <w:r w:rsidRPr="00B96014">
        <w:rPr>
          <w:rFonts w:cs="Times New Roman"/>
          <w:i/>
          <w:iCs/>
          <w:szCs w:val="24"/>
        </w:rPr>
        <w:t>Matriz IPERC: Un paso fundamental para la gestión de riesgos en el trabajo</w:t>
      </w:r>
      <w:r w:rsidRPr="00B96014">
        <w:rPr>
          <w:rFonts w:cs="Times New Roman"/>
          <w:szCs w:val="24"/>
        </w:rPr>
        <w:t xml:space="preserve"> (Boletín informativo laboral n.° 143). Recuperado de </w:t>
      </w:r>
      <w:hyperlink r:id="rId32" w:tgtFrame="_new" w:history="1">
        <w:r w:rsidRPr="00B96014">
          <w:rPr>
            <w:rStyle w:val="Hipervnculo"/>
            <w:rFonts w:cs="Times New Roman"/>
            <w:szCs w:val="24"/>
          </w:rPr>
          <w:t>https://cdn.www.gob.pe/uploads/document/file/5653390/5009164-59_boletin_matriz_iperc.pdf</w:t>
        </w:r>
      </w:hyperlink>
    </w:p>
    <w:p w14:paraId="71AF58EA" w14:textId="77777777" w:rsidR="00CC36C7" w:rsidRDefault="00CC36C7" w:rsidP="00621922">
      <w:pPr>
        <w:widowControl/>
        <w:autoSpaceDE/>
        <w:autoSpaceDN/>
        <w:spacing w:before="120"/>
        <w:ind w:left="720" w:hanging="720"/>
        <w:rPr>
          <w:rFonts w:cs="Times New Roman"/>
          <w:szCs w:val="24"/>
        </w:rPr>
      </w:pPr>
      <w:r w:rsidRPr="0012329F">
        <w:rPr>
          <w:rFonts w:cs="Times New Roman"/>
          <w:szCs w:val="24"/>
        </w:rPr>
        <w:t>Ministerio de Trabajo y Promoción del Empleo. (2023</w:t>
      </w:r>
      <w:r>
        <w:rPr>
          <w:rFonts w:cs="Times New Roman"/>
          <w:szCs w:val="24"/>
        </w:rPr>
        <w:t>b</w:t>
      </w:r>
      <w:r w:rsidRPr="0012329F">
        <w:rPr>
          <w:rFonts w:cs="Times New Roman"/>
          <w:szCs w:val="24"/>
        </w:rPr>
        <w:t xml:space="preserve">). </w:t>
      </w:r>
      <w:r w:rsidRPr="0012329F">
        <w:rPr>
          <w:rFonts w:cs="Times New Roman"/>
          <w:i/>
          <w:iCs/>
          <w:szCs w:val="24"/>
        </w:rPr>
        <w:t>Accidentes de trabajo: Importancia de su registro para los trabajadores afectados y el empleador (Boletín informativo laboral N° 136)</w:t>
      </w:r>
      <w:r w:rsidRPr="0012329F">
        <w:rPr>
          <w:rFonts w:cs="Times New Roman"/>
          <w:szCs w:val="24"/>
        </w:rPr>
        <w:t xml:space="preserve">. Recuperado de </w:t>
      </w:r>
      <w:hyperlink r:id="rId33" w:tgtFrame="_new" w:history="1">
        <w:r w:rsidRPr="0012329F">
          <w:rPr>
            <w:rStyle w:val="Hipervnculo"/>
            <w:rFonts w:cs="Times New Roman"/>
            <w:szCs w:val="24"/>
          </w:rPr>
          <w:t>https://cdn.www.gob.pe/uploads/document/file/4723936/BOLETIN%20136%20%20ART%C3%8DCULO%20ACCIDENTES%20DE%20TRABAJO%20IMPORTANCIA%20DE%20SU%20REGISTRO%20PARA%20LOS%20TRABAJADORES%20AFECTADOS%20Y%20PARA%20EL%20EMPLEADOR.pdf</w:t>
        </w:r>
      </w:hyperlink>
    </w:p>
    <w:p w14:paraId="6EF302D7" w14:textId="77777777" w:rsidR="00CC36C7" w:rsidRDefault="00CC36C7" w:rsidP="00B83F84">
      <w:pPr>
        <w:widowControl/>
        <w:autoSpaceDE/>
        <w:autoSpaceDN/>
        <w:spacing w:before="120"/>
        <w:ind w:left="720" w:hanging="720"/>
        <w:rPr>
          <w:rFonts w:cs="Times New Roman"/>
          <w:szCs w:val="24"/>
        </w:rPr>
      </w:pPr>
      <w:r w:rsidRPr="00B83F84">
        <w:rPr>
          <w:rFonts w:cs="Times New Roman"/>
          <w:szCs w:val="24"/>
        </w:rPr>
        <w:t xml:space="preserve">Ministerio de Trabajo y Promoción del Empleo. (2024). </w:t>
      </w:r>
      <w:r w:rsidRPr="00B83F84">
        <w:rPr>
          <w:rFonts w:cs="Times New Roman"/>
          <w:i/>
          <w:iCs/>
          <w:szCs w:val="24"/>
        </w:rPr>
        <w:t>Diagnóstico de línea base en seguridad y salud en el trabajo</w:t>
      </w:r>
      <w:r w:rsidRPr="00B83F84">
        <w:rPr>
          <w:rFonts w:cs="Times New Roman"/>
          <w:szCs w:val="24"/>
        </w:rPr>
        <w:t xml:space="preserve">. Recuperado de </w:t>
      </w:r>
      <w:hyperlink r:id="rId34" w:history="1">
        <w:r w:rsidRPr="00725EC3">
          <w:rPr>
            <w:rStyle w:val="Hipervnculo"/>
            <w:rFonts w:cs="Times New Roman"/>
            <w:szCs w:val="24"/>
          </w:rPr>
          <w:t>https://cdn.www.gob.pe/uploads/document/file/6422483/5623072-4-linea-base-sst-1.pdf</w:t>
        </w:r>
      </w:hyperlink>
    </w:p>
    <w:p w14:paraId="7BC0D96E" w14:textId="77777777" w:rsidR="00CC36C7" w:rsidRPr="002B6C67" w:rsidRDefault="00CC36C7" w:rsidP="006C71A8">
      <w:pPr>
        <w:widowControl/>
        <w:autoSpaceDE/>
        <w:autoSpaceDN/>
        <w:spacing w:before="120"/>
        <w:ind w:left="720" w:hanging="720"/>
        <w:rPr>
          <w:rFonts w:cs="Times New Roman"/>
          <w:szCs w:val="24"/>
          <w:lang w:val="es-PE"/>
        </w:rPr>
      </w:pPr>
      <w:r w:rsidRPr="002B6C67">
        <w:rPr>
          <w:rFonts w:cs="Times New Roman"/>
          <w:szCs w:val="24"/>
          <w:lang w:val="en-US"/>
        </w:rPr>
        <w:lastRenderedPageBreak/>
        <w:t>Muguerza, R., &amp; Taquía, J. (2023). Determination of Recurrent Risk Factors in The Accident Rate of Companies in The Construction Sector in Peru. In </w:t>
      </w:r>
      <w:r w:rsidRPr="002B6C67">
        <w:rPr>
          <w:rFonts w:cs="Times New Roman"/>
          <w:i/>
          <w:iCs/>
          <w:szCs w:val="24"/>
          <w:lang w:val="en-US"/>
        </w:rPr>
        <w:t>Proceedings of the 2023 9th International Conference on Industrial and Business Engineering</w:t>
      </w:r>
      <w:r w:rsidRPr="002B6C67">
        <w:rPr>
          <w:rFonts w:cs="Times New Roman"/>
          <w:szCs w:val="24"/>
          <w:lang w:val="en-US"/>
        </w:rPr>
        <w:t xml:space="preserve">, 435-441. </w:t>
      </w:r>
      <w:hyperlink r:id="rId35" w:history="1">
        <w:r w:rsidRPr="002B6C67">
          <w:rPr>
            <w:rStyle w:val="Hipervnculo"/>
            <w:rFonts w:cs="Times New Roman"/>
            <w:szCs w:val="24"/>
            <w:lang w:val="es-PE"/>
          </w:rPr>
          <w:t>https://doi.org/10.1145/3629378.3629448</w:t>
        </w:r>
      </w:hyperlink>
    </w:p>
    <w:p w14:paraId="30623D62" w14:textId="77777777" w:rsidR="00CC36C7" w:rsidRDefault="00CC36C7" w:rsidP="00621922">
      <w:pPr>
        <w:widowControl/>
        <w:autoSpaceDE/>
        <w:autoSpaceDN/>
        <w:spacing w:before="120"/>
        <w:ind w:left="720" w:hanging="720"/>
      </w:pPr>
      <w:r w:rsidRPr="00304C03">
        <w:t xml:space="preserve">Organismo de Evaluación y Fiscalización Ambiental. (2020). </w:t>
      </w:r>
      <w:r w:rsidRPr="00304C03">
        <w:rPr>
          <w:i/>
          <w:iCs/>
        </w:rPr>
        <w:t>Plan anual de seguridad y salud en el trabajo 2020</w:t>
      </w:r>
      <w:r w:rsidRPr="00304C03">
        <w:t xml:space="preserve">. OEFA. </w:t>
      </w:r>
      <w:hyperlink r:id="rId36" w:history="1">
        <w:r w:rsidRPr="0094596B">
          <w:rPr>
            <w:rStyle w:val="Hipervnculo"/>
          </w:rPr>
          <w:t>https://cdn.www.gob.pe/uploads/document/file/1492704/PLAN%20ANUAL%20DE%20SEGURIDAD%20Y%20SALUD%20EN%20EL%20TRABAJO%202020.pdf</w:t>
        </w:r>
      </w:hyperlink>
    </w:p>
    <w:p w14:paraId="43D9AC26" w14:textId="77777777" w:rsidR="00CC36C7" w:rsidRPr="00413C8B" w:rsidRDefault="00CC36C7" w:rsidP="006C71A8">
      <w:pPr>
        <w:widowControl/>
        <w:autoSpaceDE/>
        <w:autoSpaceDN/>
        <w:spacing w:before="120"/>
        <w:ind w:left="720" w:hanging="720"/>
        <w:rPr>
          <w:rFonts w:cs="Times New Roman"/>
          <w:szCs w:val="24"/>
          <w:lang w:val="en-US"/>
        </w:rPr>
      </w:pPr>
      <w:r w:rsidRPr="00413C8B">
        <w:rPr>
          <w:rFonts w:cs="Times New Roman"/>
          <w:szCs w:val="24"/>
        </w:rPr>
        <w:t>Otzen, T., &amp; Manterola, C. (2017). Técnicas de Muestreo sobre una Población a Estudio. </w:t>
      </w:r>
      <w:r w:rsidRPr="00413C8B">
        <w:rPr>
          <w:rFonts w:cs="Times New Roman"/>
          <w:i/>
          <w:iCs/>
          <w:szCs w:val="24"/>
          <w:lang w:val="en-US"/>
        </w:rPr>
        <w:t>International journal of morphology</w:t>
      </w:r>
      <w:r w:rsidRPr="00413C8B">
        <w:rPr>
          <w:rFonts w:cs="Times New Roman"/>
          <w:szCs w:val="24"/>
          <w:lang w:val="en-US"/>
        </w:rPr>
        <w:t>, </w:t>
      </w:r>
      <w:r w:rsidRPr="00413C8B">
        <w:rPr>
          <w:rFonts w:cs="Times New Roman"/>
          <w:i/>
          <w:iCs/>
          <w:szCs w:val="24"/>
          <w:lang w:val="en-US"/>
        </w:rPr>
        <w:t>35</w:t>
      </w:r>
      <w:r w:rsidRPr="00413C8B">
        <w:rPr>
          <w:rFonts w:cs="Times New Roman"/>
          <w:szCs w:val="24"/>
          <w:lang w:val="en-US"/>
        </w:rPr>
        <w:t xml:space="preserve">(1), 227-232.  </w:t>
      </w:r>
      <w:hyperlink r:id="rId37" w:history="1">
        <w:r w:rsidRPr="00413C8B">
          <w:rPr>
            <w:rStyle w:val="Hipervnculo"/>
            <w:rFonts w:cs="Times New Roman"/>
            <w:szCs w:val="24"/>
            <w:lang w:val="en-US"/>
          </w:rPr>
          <w:t>http://dx.doi.org/10.4067/S0717-95022017000100037</w:t>
        </w:r>
      </w:hyperlink>
      <w:r w:rsidRPr="00413C8B">
        <w:rPr>
          <w:rFonts w:cs="Times New Roman"/>
          <w:szCs w:val="24"/>
          <w:lang w:val="en-US"/>
        </w:rPr>
        <w:t> </w:t>
      </w:r>
    </w:p>
    <w:p w14:paraId="10ADF597" w14:textId="77777777" w:rsidR="00CC36C7" w:rsidRPr="00A3233F" w:rsidRDefault="00CC36C7" w:rsidP="00171227">
      <w:pPr>
        <w:widowControl/>
        <w:autoSpaceDE/>
        <w:autoSpaceDN/>
        <w:spacing w:before="120"/>
        <w:ind w:left="720" w:hanging="720"/>
        <w:rPr>
          <w:rStyle w:val="Hipervnculo"/>
          <w:lang w:val="pt-PT"/>
        </w:rPr>
      </w:pPr>
      <w:r w:rsidRPr="00171227">
        <w:rPr>
          <w:lang w:val="en-US"/>
        </w:rPr>
        <w:t xml:space="preserve">Payé, L. N., &amp; Sales, A. J. (2021). </w:t>
      </w:r>
      <w:r w:rsidRPr="00171227">
        <w:rPr>
          <w:lang w:val="es-PE"/>
        </w:rPr>
        <w:t xml:space="preserve">Implementación de un plan de seguridad y salud del trabajo para reducir los accidentes laborales en el área de logística de la Empresa INTEK PERÚ SAC. </w:t>
      </w:r>
      <w:r w:rsidRPr="00A3233F">
        <w:rPr>
          <w:lang w:val="pt-PT"/>
        </w:rPr>
        <w:t xml:space="preserve">Comas, 2021. </w:t>
      </w:r>
      <w:hyperlink r:id="rId38" w:history="1">
        <w:r w:rsidRPr="00A3233F">
          <w:rPr>
            <w:rStyle w:val="Hipervnculo"/>
            <w:lang w:val="pt-PT"/>
          </w:rPr>
          <w:t>https://repositorio.ucv.edu.pe/handle/20.500.12692/86721</w:t>
        </w:r>
      </w:hyperlink>
    </w:p>
    <w:p w14:paraId="7CB355C7" w14:textId="77777777" w:rsidR="00CC36C7" w:rsidRPr="004F7C38" w:rsidRDefault="00CC36C7" w:rsidP="006C71A8">
      <w:pPr>
        <w:widowControl/>
        <w:autoSpaceDE/>
        <w:autoSpaceDN/>
        <w:spacing w:before="120"/>
        <w:ind w:left="720" w:hanging="720"/>
        <w:rPr>
          <w:rFonts w:cs="Times New Roman"/>
          <w:szCs w:val="24"/>
          <w:lang w:val="es-PE"/>
        </w:rPr>
      </w:pPr>
      <w:r w:rsidRPr="00A3233F">
        <w:rPr>
          <w:rFonts w:cs="Times New Roman"/>
          <w:szCs w:val="24"/>
          <w:lang w:val="pt-PT"/>
        </w:rPr>
        <w:t xml:space="preserve">Sabastizagal, I., Astete, J., &amp; Benavides, F. (2020). </w:t>
      </w:r>
      <w:r w:rsidRPr="002B6C67">
        <w:rPr>
          <w:rFonts w:cs="Times New Roman"/>
          <w:szCs w:val="24"/>
          <w:lang w:val="es-PE"/>
        </w:rPr>
        <w:t>Condiciones de trabajo, seguridad y salud en la población económicamente activa y ocupada en áreas urbanas del Perú. </w:t>
      </w:r>
      <w:r w:rsidRPr="002B6C67">
        <w:rPr>
          <w:rFonts w:cs="Times New Roman"/>
          <w:i/>
          <w:iCs/>
          <w:szCs w:val="24"/>
          <w:lang w:val="es-PE"/>
        </w:rPr>
        <w:t>Revista peruana de medicina experimental y Salud Pública</w:t>
      </w:r>
      <w:r w:rsidRPr="002B6C67">
        <w:rPr>
          <w:rFonts w:cs="Times New Roman"/>
          <w:szCs w:val="24"/>
          <w:lang w:val="es-PE"/>
        </w:rPr>
        <w:t>, </w:t>
      </w:r>
      <w:r w:rsidRPr="002B6C67">
        <w:rPr>
          <w:rFonts w:cs="Times New Roman"/>
          <w:i/>
          <w:iCs/>
          <w:szCs w:val="24"/>
          <w:lang w:val="es-PE"/>
        </w:rPr>
        <w:t>37</w:t>
      </w:r>
      <w:r w:rsidRPr="002B6C67">
        <w:rPr>
          <w:rFonts w:cs="Times New Roman"/>
          <w:szCs w:val="24"/>
          <w:lang w:val="es-PE"/>
        </w:rPr>
        <w:t xml:space="preserve">, 32-41. </w:t>
      </w:r>
      <w:hyperlink r:id="rId39" w:history="1">
        <w:r w:rsidRPr="002B6C67">
          <w:rPr>
            <w:rStyle w:val="Hipervnculo"/>
            <w:rFonts w:cs="Times New Roman"/>
            <w:szCs w:val="24"/>
            <w:lang w:val="es-PE"/>
          </w:rPr>
          <w:t>https://doi.org/10.17843/rpmesp.2020.371.4592</w:t>
        </w:r>
      </w:hyperlink>
      <w:r w:rsidRPr="004F7C38">
        <w:rPr>
          <w:rFonts w:cs="Times New Roman"/>
          <w:szCs w:val="24"/>
          <w:lang w:val="es-PE"/>
        </w:rPr>
        <w:t xml:space="preserve"> </w:t>
      </w:r>
    </w:p>
    <w:p w14:paraId="06EEAEC7" w14:textId="77777777" w:rsidR="00CC36C7" w:rsidRPr="002B6C67" w:rsidRDefault="00CC36C7" w:rsidP="006C71A8">
      <w:pPr>
        <w:widowControl/>
        <w:autoSpaceDE/>
        <w:autoSpaceDN/>
        <w:spacing w:before="120"/>
        <w:ind w:left="720" w:hanging="720"/>
        <w:rPr>
          <w:rFonts w:cs="Times New Roman"/>
          <w:szCs w:val="24"/>
          <w:lang w:val="es-PE"/>
        </w:rPr>
      </w:pPr>
      <w:r w:rsidRPr="002B6C67">
        <w:rPr>
          <w:rFonts w:cs="Times New Roman"/>
          <w:szCs w:val="24"/>
          <w:lang w:val="es-PE"/>
        </w:rPr>
        <w:t xml:space="preserve">Salazar, J. (2023). Análisis de los factores personales y laborales que contribuyen a los accidentes de la industria de la construcción en el Perú. </w:t>
      </w:r>
      <w:r w:rsidRPr="002B6C67">
        <w:rPr>
          <w:rFonts w:cs="Times New Roman"/>
          <w:i/>
          <w:szCs w:val="24"/>
          <w:lang w:val="es-PE"/>
        </w:rPr>
        <w:t>Revista Del Instituto De investigación De La Facultad De Minas, Metalurgia Y Ciencias geográficas</w:t>
      </w:r>
      <w:r w:rsidRPr="002B6C67">
        <w:rPr>
          <w:rFonts w:cs="Times New Roman"/>
          <w:szCs w:val="24"/>
          <w:lang w:val="es-PE"/>
        </w:rPr>
        <w:t xml:space="preserve">, 26(51), e25265. </w:t>
      </w:r>
      <w:hyperlink r:id="rId40" w:history="1">
        <w:r w:rsidRPr="002B6C67">
          <w:rPr>
            <w:rStyle w:val="Hipervnculo"/>
            <w:rFonts w:cs="Times New Roman"/>
            <w:szCs w:val="24"/>
            <w:lang w:val="es-PE"/>
          </w:rPr>
          <w:t>https://doi.org/10.15381/iigeo.v26i51.25265</w:t>
        </w:r>
      </w:hyperlink>
    </w:p>
    <w:p w14:paraId="0DB3C8F6" w14:textId="77777777" w:rsidR="00CC36C7" w:rsidRPr="00621922" w:rsidRDefault="00CC36C7" w:rsidP="00621922">
      <w:pPr>
        <w:widowControl/>
        <w:autoSpaceDE/>
        <w:autoSpaceDN/>
        <w:spacing w:before="120"/>
        <w:ind w:left="720" w:hanging="720"/>
        <w:rPr>
          <w:lang w:val="es-PE"/>
        </w:rPr>
      </w:pPr>
      <w:r w:rsidRPr="00621922">
        <w:rPr>
          <w:lang w:val="es-PE"/>
        </w:rPr>
        <w:lastRenderedPageBreak/>
        <w:t xml:space="preserve">Tamayo, K. (2024). Diseño de un sistema de seguridad y salud ocupacional basado en la Ley N. º 29783 para reducir la accidentabilidad de una empresa dedicada a la construcción de muros y adoquinados, Arequipa-2023. </w:t>
      </w:r>
      <w:hyperlink r:id="rId41" w:history="1">
        <w:r w:rsidRPr="00621922">
          <w:rPr>
            <w:rStyle w:val="Hipervnculo"/>
            <w:lang w:val="es-PE"/>
          </w:rPr>
          <w:t>https://repositorio.continental.edu.pe/handle/20.500.12394/15411</w:t>
        </w:r>
      </w:hyperlink>
    </w:p>
    <w:p w14:paraId="45312F7A" w14:textId="77777777" w:rsidR="00CC36C7" w:rsidRPr="00A3233F" w:rsidRDefault="00CC36C7" w:rsidP="00171227">
      <w:pPr>
        <w:widowControl/>
        <w:autoSpaceDE/>
        <w:autoSpaceDN/>
        <w:spacing w:before="120"/>
        <w:ind w:left="720" w:hanging="720"/>
        <w:rPr>
          <w:lang w:val="pt-PT"/>
        </w:rPr>
      </w:pPr>
      <w:r w:rsidRPr="00D45D91">
        <w:t>Urzola, M. (2020). Métodos inductivo, deductivo y teoría de la pedagogía crítica. </w:t>
      </w:r>
      <w:r w:rsidRPr="00A3233F">
        <w:rPr>
          <w:i/>
          <w:iCs/>
          <w:lang w:val="pt-PT"/>
        </w:rPr>
        <w:t>Revista Crítica Transdisciplinar</w:t>
      </w:r>
      <w:r w:rsidRPr="00A3233F">
        <w:rPr>
          <w:lang w:val="pt-PT"/>
        </w:rPr>
        <w:t>, </w:t>
      </w:r>
      <w:r w:rsidRPr="00A3233F">
        <w:rPr>
          <w:i/>
          <w:iCs/>
          <w:lang w:val="pt-PT"/>
        </w:rPr>
        <w:t>3</w:t>
      </w:r>
      <w:r w:rsidRPr="00A3233F">
        <w:rPr>
          <w:lang w:val="pt-PT"/>
        </w:rPr>
        <w:t xml:space="preserve">(1), 36-42. </w:t>
      </w:r>
      <w:hyperlink r:id="rId42" w:history="1">
        <w:r w:rsidRPr="00A3233F">
          <w:rPr>
            <w:rStyle w:val="Hipervnculo"/>
            <w:lang w:val="pt-PT"/>
          </w:rPr>
          <w:t>https://portal.amelica.org/ameli/journal/650/6503406006/6503406006.pdf</w:t>
        </w:r>
      </w:hyperlink>
    </w:p>
    <w:p w14:paraId="0AF7384F" w14:textId="77777777" w:rsidR="00D45D91" w:rsidRPr="00A3233F" w:rsidRDefault="00D45D91" w:rsidP="00171227">
      <w:pPr>
        <w:widowControl/>
        <w:autoSpaceDE/>
        <w:autoSpaceDN/>
        <w:spacing w:before="120"/>
        <w:ind w:left="720" w:hanging="720"/>
        <w:rPr>
          <w:lang w:val="pt-PT"/>
        </w:rPr>
      </w:pPr>
      <w:bookmarkStart w:id="105" w:name="_Toc482714976"/>
      <w:bookmarkStart w:id="106" w:name="_Toc482714992"/>
      <w:bookmarkStart w:id="107" w:name="_Toc482715002"/>
      <w:bookmarkStart w:id="108" w:name="_Toc482715012"/>
      <w:bookmarkStart w:id="109" w:name="_Toc482715022"/>
      <w:bookmarkStart w:id="110" w:name="_Toc482715032"/>
      <w:bookmarkStart w:id="111" w:name="_Toc482715042"/>
      <w:bookmarkStart w:id="112" w:name="_Toc482715052"/>
      <w:bookmarkStart w:id="113" w:name="_Toc482715062"/>
      <w:bookmarkStart w:id="114" w:name="_Toc482715072"/>
      <w:bookmarkStart w:id="115" w:name="_Toc482715082"/>
      <w:bookmarkStart w:id="116" w:name="_Toc482715092"/>
      <w:bookmarkStart w:id="117" w:name="_Toc482715102"/>
      <w:bookmarkStart w:id="118" w:name="_Toc482715112"/>
      <w:bookmarkStart w:id="119" w:name="_Toc482715302"/>
      <w:bookmarkStart w:id="120" w:name="_Toc5178331"/>
    </w:p>
    <w:p w14:paraId="4937F222" w14:textId="77777777" w:rsidR="00B546BB" w:rsidRPr="00A3233F" w:rsidRDefault="00033568" w:rsidP="00621922">
      <w:pPr>
        <w:widowControl/>
        <w:autoSpaceDE/>
        <w:autoSpaceDN/>
        <w:spacing w:before="120"/>
        <w:ind w:left="720" w:hanging="720"/>
        <w:rPr>
          <w:rFonts w:cs="Times New Roman"/>
          <w:szCs w:val="24"/>
          <w:lang w:val="pt-PT"/>
        </w:rPr>
      </w:pPr>
      <w:r w:rsidRPr="00A3233F">
        <w:rPr>
          <w:lang w:val="pt-PT"/>
        </w:rPr>
        <w:br w:type="page"/>
      </w:r>
    </w:p>
    <w:p w14:paraId="0250EE7A" w14:textId="77777777" w:rsidR="004F7C38" w:rsidRPr="00A3233F" w:rsidRDefault="00033568" w:rsidP="00F9390A">
      <w:pPr>
        <w:pStyle w:val="Ttulo1"/>
        <w:rPr>
          <w:lang w:val="pt-PT"/>
        </w:rPr>
      </w:pPr>
      <w:bookmarkStart w:id="121" w:name="_Toc165296245"/>
      <w:bookmarkStart w:id="122" w:name="_Toc197024300"/>
      <w:r w:rsidRPr="00A3233F">
        <w:rPr>
          <w:lang w:val="pt-PT"/>
        </w:rPr>
        <w:lastRenderedPageBreak/>
        <w:t>ANEXOS</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75D975EA" w14:textId="77777777" w:rsidR="004F7C38" w:rsidRPr="00A3233F" w:rsidRDefault="004F7C38" w:rsidP="004F7C38">
      <w:pPr>
        <w:widowControl/>
        <w:autoSpaceDE/>
        <w:autoSpaceDN/>
        <w:spacing w:before="120"/>
        <w:rPr>
          <w:rFonts w:cs="Times New Roman"/>
          <w:szCs w:val="24"/>
          <w:lang w:val="pt-PT"/>
        </w:rPr>
      </w:pPr>
    </w:p>
    <w:p w14:paraId="328D89AC" w14:textId="77777777" w:rsidR="004F7C38" w:rsidRDefault="00033568" w:rsidP="702BCC9E">
      <w:pPr>
        <w:widowControl/>
        <w:autoSpaceDE/>
        <w:autoSpaceDN/>
        <w:spacing w:before="120"/>
        <w:contextualSpacing/>
        <w:rPr>
          <w:rFonts w:eastAsia="SimSun" w:cs="Times New Roman"/>
          <w:lang w:eastAsia="zh-CN"/>
        </w:rPr>
      </w:pPr>
      <w:r w:rsidRPr="00A3233F">
        <w:rPr>
          <w:rFonts w:eastAsia="SimSun" w:cs="Times New Roman"/>
          <w:lang w:val="pt-PT" w:eastAsia="zh-CN"/>
        </w:rPr>
        <w:t xml:space="preserve">ANEXO N° 1. </w:t>
      </w:r>
      <w:r w:rsidR="00FD62DC" w:rsidRPr="00FD62DC">
        <w:rPr>
          <w:rFonts w:eastAsia="SimSun" w:cs="Times New Roman"/>
          <w:lang w:eastAsia="zh-CN"/>
        </w:rPr>
        <w:t>POLÍTICA DE SEGURIDAD Y SALUD EN EL TRABAJO</w:t>
      </w:r>
      <w:r w:rsidRPr="702BCC9E">
        <w:rPr>
          <w:rFonts w:eastAsia="SimSun" w:cs="Times New Roman"/>
          <w:lang w:eastAsia="zh-CN"/>
        </w:rPr>
        <w:t>.</w:t>
      </w:r>
    </w:p>
    <w:p w14:paraId="7AE75908" w14:textId="77777777" w:rsidR="00FD62DC" w:rsidRPr="00FD62DC" w:rsidRDefault="00FD62DC" w:rsidP="00FD62DC">
      <w:pPr>
        <w:widowControl/>
        <w:autoSpaceDE/>
        <w:autoSpaceDN/>
        <w:spacing w:before="120"/>
        <w:contextualSpacing/>
        <w:rPr>
          <w:rFonts w:eastAsia="SimSun" w:cs="Times New Roman"/>
          <w:b/>
          <w:lang w:eastAsia="zh-CN"/>
        </w:rPr>
      </w:pPr>
      <w:r w:rsidRPr="00FD62DC">
        <w:rPr>
          <w:rFonts w:eastAsia="SimSun" w:cs="Times New Roman"/>
          <w:b/>
          <w:lang w:eastAsia="zh-CN"/>
        </w:rPr>
        <w:t>Versión: 01</w:t>
      </w:r>
    </w:p>
    <w:p w14:paraId="184F8809"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 xml:space="preserve">Fecha de aprobación: </w:t>
      </w:r>
    </w:p>
    <w:p w14:paraId="3E228C20"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Aprobado por: Gerencia General</w:t>
      </w:r>
    </w:p>
    <w:p w14:paraId="4E666CB5"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Vigencia: Indefinida (sujeta a revisión anual)</w:t>
      </w:r>
    </w:p>
    <w:p w14:paraId="4A6547BA" w14:textId="77777777" w:rsidR="00FD62DC" w:rsidRPr="00FD62DC" w:rsidRDefault="00FD62DC" w:rsidP="00FD62DC">
      <w:pPr>
        <w:widowControl/>
        <w:autoSpaceDE/>
        <w:autoSpaceDN/>
        <w:spacing w:before="120"/>
        <w:contextualSpacing/>
        <w:jc w:val="center"/>
        <w:rPr>
          <w:rFonts w:eastAsia="SimSun" w:cs="Times New Roman"/>
          <w:b/>
          <w:lang w:eastAsia="zh-CN"/>
        </w:rPr>
      </w:pPr>
      <w:r w:rsidRPr="00FD62DC">
        <w:rPr>
          <w:rFonts w:eastAsia="SimSun" w:cs="Times New Roman"/>
          <w:b/>
          <w:lang w:eastAsia="zh-CN"/>
        </w:rPr>
        <w:t>POLÍTICA DE SEGURIDAD Y SALUD EN EL TRABAJO</w:t>
      </w:r>
    </w:p>
    <w:p w14:paraId="2A7D7A98"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La empresa, en cumplimiento de la Ley N.º 29783, su reglamento y demás normativas aplicables, declara como principio fundamental de su gestión organizacional la protección de la vida, salud y bienestar físico, mental y social de todos sus trabajadores, así como de las partes interesadas que participan en nuestras actividades, tales como contratistas, subcontratistas, proveedores y visitantes.</w:t>
      </w:r>
    </w:p>
    <w:p w14:paraId="2AD4F2C2"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 xml:space="preserve">Nuestro compromiso es implementar y mantener un </w:t>
      </w:r>
      <w:r w:rsidR="002659EE">
        <w:rPr>
          <w:rFonts w:cs="Times New Roman"/>
          <w:szCs w:val="24"/>
          <w:lang w:val="es-PE"/>
        </w:rPr>
        <w:t>SGSST</w:t>
      </w:r>
      <w:r w:rsidRPr="00FD62DC">
        <w:rPr>
          <w:rFonts w:eastAsia="SimSun" w:cs="Times New Roman"/>
          <w:lang w:eastAsia="zh-CN"/>
        </w:rPr>
        <w:t xml:space="preserve"> que permita identificar, evaluar y controlar los riesgos laborales, promoviendo una cultura de prevención en todos los niveles de la organización.</w:t>
      </w:r>
    </w:p>
    <w:p w14:paraId="4671D8A3"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Para ello, establecemos los siguientes principios:</w:t>
      </w:r>
    </w:p>
    <w:p w14:paraId="1890CF17"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COMPROMISOS DE LA EMPRESA</w:t>
      </w:r>
    </w:p>
    <w:p w14:paraId="06657216"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Cumplimiento legal: Cumplir estrictamente con las leyes, reglamentos y normativas vigentes en materia de seguridad y salud en el trabajo, así como con los estándares técnicos aplicables al sector.</w:t>
      </w:r>
    </w:p>
    <w:p w14:paraId="7CD66977"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Prevención de riesgos: Identificar peligros, evaluar y controlar los riesgos de manera proactiva, priorizando la eliminación en la fuente y la aplicación de controles jerárquicos.</w:t>
      </w:r>
    </w:p>
    <w:p w14:paraId="4898F244"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lastRenderedPageBreak/>
        <w:t>Mejora continua: Evaluar y revisar periódicamente nuestro sistema de gestión para garantizar su eficacia, eficiencia y adaptación a los cambios normativos, tecnológicos y organizacionales.</w:t>
      </w:r>
    </w:p>
    <w:p w14:paraId="2E92F43E"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Participación y consulta: Fomentar la participación activa de todos los trabajadores en la gestión de la seguridad y salud, a través del Comité de SST y otros mecanismos de consulta directa.</w:t>
      </w:r>
    </w:p>
    <w:p w14:paraId="56B0CAAF"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Capacitación permanente: Brindar formación continua a todos los niveles del personal, incluyendo contratistas y subcontratistas, para asegurar el conocimiento y cumplimiento de las normas y buenas prácticas de SST.</w:t>
      </w:r>
    </w:p>
    <w:p w14:paraId="575C8572" w14:textId="77777777" w:rsid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Preparación ante emergencias: Implementar planes de respuesta, simulacros y brigadas para garantizar una reacción oportuna y adecuada frente a situaciones de emergencia.</w:t>
      </w:r>
    </w:p>
    <w:p w14:paraId="13785982" w14:textId="77777777" w:rsidR="00FD62DC" w:rsidRPr="00FD62DC" w:rsidRDefault="00FD62DC" w:rsidP="006C114A">
      <w:pPr>
        <w:pStyle w:val="Prrafodelista"/>
        <w:widowControl/>
        <w:numPr>
          <w:ilvl w:val="0"/>
          <w:numId w:val="43"/>
        </w:numPr>
        <w:autoSpaceDE/>
        <w:autoSpaceDN/>
        <w:spacing w:before="120"/>
        <w:rPr>
          <w:rFonts w:eastAsia="SimSun" w:cs="Times New Roman"/>
          <w:lang w:eastAsia="zh-CN"/>
        </w:rPr>
      </w:pPr>
      <w:r w:rsidRPr="00FD62DC">
        <w:rPr>
          <w:rFonts w:eastAsia="SimSun" w:cs="Times New Roman"/>
          <w:lang w:eastAsia="zh-CN"/>
        </w:rPr>
        <w:t>Protección integral del trabajador: Velar por el bienestar integral de nuestros colaboradores, considerando no solo los riesgos físicos, sino también los factores psicosociales y ergonómicos.</w:t>
      </w:r>
    </w:p>
    <w:p w14:paraId="0B0E83B5"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Esta política será difundida entre todos los miembros de la organización, publicada en lugares visibles, y revisada anualmente o cuando existan cambios significativos en las actividades, procesos o legislación vigente.</w:t>
      </w:r>
    </w:p>
    <w:p w14:paraId="46DF6210"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[Ciudad], [Fecha]</w:t>
      </w:r>
    </w:p>
    <w:p w14:paraId="02C1D935"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______________________________</w:t>
      </w:r>
    </w:p>
    <w:p w14:paraId="61B66E1D"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[Nombre del Gerente General]</w:t>
      </w:r>
    </w:p>
    <w:p w14:paraId="2EAB40A8" w14:textId="77777777" w:rsidR="00FD62DC" w:rsidRPr="00FD62DC"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Gerente General</w:t>
      </w:r>
    </w:p>
    <w:p w14:paraId="7ADC29A5" w14:textId="77777777" w:rsidR="00FD62DC" w:rsidRPr="004F7C38" w:rsidRDefault="00FD62DC" w:rsidP="00FD62DC">
      <w:pPr>
        <w:widowControl/>
        <w:autoSpaceDE/>
        <w:autoSpaceDN/>
        <w:spacing w:before="120"/>
        <w:contextualSpacing/>
        <w:rPr>
          <w:rFonts w:eastAsia="SimSun" w:cs="Times New Roman"/>
          <w:lang w:eastAsia="zh-CN"/>
        </w:rPr>
      </w:pPr>
      <w:r w:rsidRPr="00FD62DC">
        <w:rPr>
          <w:rFonts w:eastAsia="SimSun" w:cs="Times New Roman"/>
          <w:lang w:eastAsia="zh-CN"/>
        </w:rPr>
        <w:t>[Nombre de la empresa]</w:t>
      </w:r>
    </w:p>
    <w:p w14:paraId="6B369D1E" w14:textId="77777777" w:rsidR="0058715E" w:rsidRDefault="0058715E" w:rsidP="0058715E">
      <w:pPr>
        <w:widowControl/>
        <w:autoSpaceDE/>
        <w:autoSpaceDN/>
        <w:spacing w:before="120"/>
        <w:ind w:firstLine="0"/>
        <w:rPr>
          <w:rFonts w:cs="Times New Roman"/>
          <w:szCs w:val="24"/>
          <w:lang w:val="es-PE"/>
        </w:rPr>
        <w:sectPr w:rsidR="0058715E" w:rsidSect="009853DD">
          <w:pgSz w:w="11906" w:h="16838"/>
          <w:pgMar w:top="1418" w:right="1701" w:bottom="1418" w:left="1701" w:header="709" w:footer="709" w:gutter="0"/>
          <w:cols w:space="708"/>
          <w:titlePg/>
          <w:docGrid w:linePitch="360"/>
        </w:sectPr>
      </w:pPr>
    </w:p>
    <w:p w14:paraId="2936839B" w14:textId="77777777" w:rsidR="004F7C38" w:rsidRPr="00A3233F" w:rsidRDefault="00B43B86" w:rsidP="0058715E">
      <w:pPr>
        <w:widowControl/>
        <w:autoSpaceDE/>
        <w:autoSpaceDN/>
        <w:spacing w:before="120"/>
        <w:ind w:firstLine="0"/>
        <w:rPr>
          <w:rFonts w:cs="Times New Roman"/>
          <w:szCs w:val="24"/>
          <w:lang w:val="pt-PT"/>
        </w:rPr>
      </w:pPr>
      <w:r w:rsidRPr="00A3233F">
        <w:rPr>
          <w:rFonts w:cs="Times New Roman"/>
          <w:szCs w:val="24"/>
          <w:lang w:val="pt-PT"/>
        </w:rPr>
        <w:lastRenderedPageBreak/>
        <w:t>ANEXO N° 2. MATRIZ IPERC GENERAL.</w:t>
      </w:r>
    </w:p>
    <w:tbl>
      <w:tblPr>
        <w:tblW w:w="0" w:type="auto"/>
        <w:tblInd w:w="-5" w:type="dxa"/>
        <w:tblCellMar>
          <w:left w:w="70" w:type="dxa"/>
          <w:right w:w="70" w:type="dxa"/>
        </w:tblCellMar>
        <w:tblLook w:val="04A0" w:firstRow="1" w:lastRow="0" w:firstColumn="1" w:lastColumn="0" w:noHBand="0" w:noVBand="1"/>
      </w:tblPr>
      <w:tblGrid>
        <w:gridCol w:w="237"/>
        <w:gridCol w:w="837"/>
        <w:gridCol w:w="807"/>
        <w:gridCol w:w="688"/>
        <w:gridCol w:w="712"/>
        <w:gridCol w:w="948"/>
        <w:gridCol w:w="515"/>
        <w:gridCol w:w="519"/>
        <w:gridCol w:w="742"/>
        <w:gridCol w:w="628"/>
        <w:gridCol w:w="563"/>
        <w:gridCol w:w="633"/>
        <w:gridCol w:w="514"/>
        <w:gridCol w:w="633"/>
        <w:gridCol w:w="563"/>
        <w:gridCol w:w="286"/>
        <w:gridCol w:w="265"/>
        <w:gridCol w:w="259"/>
        <w:gridCol w:w="276"/>
        <w:gridCol w:w="281"/>
        <w:gridCol w:w="774"/>
        <w:gridCol w:w="639"/>
        <w:gridCol w:w="530"/>
        <w:gridCol w:w="412"/>
        <w:gridCol w:w="736"/>
      </w:tblGrid>
      <w:tr w:rsidR="0058715E" w:rsidRPr="0058715E" w14:paraId="7728F2DF" w14:textId="77777777" w:rsidTr="0058715E">
        <w:trPr>
          <w:trHeight w:val="10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B63A6F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nº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908A9B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P</w:t>
            </w:r>
            <w:r w:rsidRPr="0058715E">
              <w:rPr>
                <w:rFonts w:eastAsia="Times New Roman" w:cs="Times New Roman"/>
                <w:color w:val="000000"/>
                <w:sz w:val="18"/>
                <w:szCs w:val="18"/>
                <w:lang w:val="es-PE" w:eastAsia="es-PE"/>
              </w:rPr>
              <w:t xml:space="preserve">uesto de trabajo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C63D1D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A</w:t>
            </w:r>
            <w:r w:rsidRPr="0058715E">
              <w:rPr>
                <w:rFonts w:eastAsia="Times New Roman" w:cs="Times New Roman"/>
                <w:color w:val="000000"/>
                <w:sz w:val="18"/>
                <w:szCs w:val="18"/>
                <w:lang w:val="es-PE" w:eastAsia="es-PE"/>
              </w:rPr>
              <w:t xml:space="preserve">ctividad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C75B7F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T</w:t>
            </w:r>
            <w:r w:rsidRPr="0058715E">
              <w:rPr>
                <w:rFonts w:eastAsia="Times New Roman" w:cs="Times New Roman"/>
                <w:color w:val="000000"/>
                <w:sz w:val="18"/>
                <w:szCs w:val="18"/>
                <w:lang w:val="es-PE" w:eastAsia="es-PE"/>
              </w:rPr>
              <w:t xml:space="preserve">area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B2036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P</w:t>
            </w:r>
            <w:r w:rsidRPr="0058715E">
              <w:rPr>
                <w:rFonts w:eastAsia="Times New Roman" w:cs="Times New Roman"/>
                <w:color w:val="000000"/>
                <w:sz w:val="18"/>
                <w:szCs w:val="18"/>
                <w:lang w:val="es-PE" w:eastAsia="es-PE"/>
              </w:rPr>
              <w:t xml:space="preserve">eligro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DC6AC6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R</w:t>
            </w:r>
            <w:r w:rsidRPr="0058715E">
              <w:rPr>
                <w:rFonts w:eastAsia="Times New Roman" w:cs="Times New Roman"/>
                <w:color w:val="000000"/>
                <w:sz w:val="18"/>
                <w:szCs w:val="18"/>
                <w:lang w:val="es-PE" w:eastAsia="es-PE"/>
              </w:rPr>
              <w:t xml:space="preserve">iesgo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9D1964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R</w:t>
            </w:r>
            <w:r w:rsidRPr="0058715E">
              <w:rPr>
                <w:rFonts w:eastAsia="Times New Roman" w:cs="Times New Roman"/>
                <w:color w:val="000000"/>
                <w:sz w:val="18"/>
                <w:szCs w:val="18"/>
                <w:lang w:val="es-PE" w:eastAsia="es-PE"/>
              </w:rPr>
              <w:t xml:space="preserve">equisito legal </w:t>
            </w:r>
          </w:p>
        </w:tc>
        <w:tc>
          <w:tcPr>
            <w:tcW w:w="0" w:type="auto"/>
            <w:gridSpan w:val="5"/>
            <w:tcBorders>
              <w:top w:val="single" w:sz="4" w:space="0" w:color="auto"/>
              <w:left w:val="nil"/>
              <w:bottom w:val="single" w:sz="4" w:space="0" w:color="auto"/>
              <w:right w:val="single" w:sz="4" w:space="0" w:color="auto"/>
            </w:tcBorders>
            <w:vAlign w:val="center"/>
            <w:hideMark/>
          </w:tcPr>
          <w:p w14:paraId="68801DD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P</w:t>
            </w:r>
            <w:r w:rsidRPr="0058715E">
              <w:rPr>
                <w:rFonts w:eastAsia="Times New Roman" w:cs="Times New Roman"/>
                <w:color w:val="000000"/>
                <w:sz w:val="18"/>
                <w:szCs w:val="18"/>
                <w:lang w:val="es-PE" w:eastAsia="es-PE"/>
              </w:rPr>
              <w:t xml:space="preserve">robabilidad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160532A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ndice de severidad</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074BB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 </w:t>
            </w:r>
            <w:r>
              <w:rPr>
                <w:rFonts w:eastAsia="Times New Roman" w:cs="Times New Roman"/>
                <w:color w:val="000000"/>
                <w:sz w:val="18"/>
                <w:szCs w:val="18"/>
                <w:lang w:val="es-PE" w:eastAsia="es-PE"/>
              </w:rPr>
              <w:t>R</w:t>
            </w:r>
            <w:r w:rsidRPr="0058715E">
              <w:rPr>
                <w:rFonts w:eastAsia="Times New Roman" w:cs="Times New Roman"/>
                <w:color w:val="000000"/>
                <w:sz w:val="18"/>
                <w:szCs w:val="18"/>
                <w:lang w:val="es-PE" w:eastAsia="es-PE"/>
              </w:rPr>
              <w:t xml:space="preserve">iesgo = probabilidad x severidad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94E171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N</w:t>
            </w:r>
            <w:r w:rsidRPr="0058715E">
              <w:rPr>
                <w:rFonts w:eastAsia="Times New Roman" w:cs="Times New Roman"/>
                <w:color w:val="000000"/>
                <w:sz w:val="18"/>
                <w:szCs w:val="18"/>
                <w:lang w:val="es-PE" w:eastAsia="es-PE"/>
              </w:rPr>
              <w:t xml:space="preserve">ivel de riesgo </w:t>
            </w:r>
          </w:p>
        </w:tc>
        <w:tc>
          <w:tcPr>
            <w:tcW w:w="0" w:type="auto"/>
            <w:gridSpan w:val="5"/>
            <w:tcBorders>
              <w:top w:val="single" w:sz="4" w:space="0" w:color="auto"/>
              <w:left w:val="nil"/>
              <w:bottom w:val="single" w:sz="4" w:space="0" w:color="auto"/>
              <w:right w:val="single" w:sz="4" w:space="0" w:color="auto"/>
            </w:tcBorders>
            <w:vAlign w:val="center"/>
            <w:hideMark/>
          </w:tcPr>
          <w:p w14:paraId="43D8381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J</w:t>
            </w:r>
            <w:r w:rsidRPr="0058715E">
              <w:rPr>
                <w:rFonts w:eastAsia="Times New Roman" w:cs="Times New Roman"/>
                <w:color w:val="000000"/>
                <w:sz w:val="18"/>
                <w:szCs w:val="18"/>
                <w:lang w:val="es-PE" w:eastAsia="es-PE"/>
              </w:rPr>
              <w:t xml:space="preserve">erarquía de controles </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8EC1AA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M</w:t>
            </w:r>
            <w:r w:rsidRPr="0058715E">
              <w:rPr>
                <w:rFonts w:eastAsia="Times New Roman" w:cs="Times New Roman"/>
                <w:color w:val="000000"/>
                <w:sz w:val="18"/>
                <w:szCs w:val="18"/>
                <w:lang w:val="es-PE" w:eastAsia="es-PE"/>
              </w:rPr>
              <w:t xml:space="preserve">edidas de control </w:t>
            </w:r>
          </w:p>
        </w:tc>
        <w:tc>
          <w:tcPr>
            <w:tcW w:w="0" w:type="auto"/>
            <w:gridSpan w:val="4"/>
            <w:tcBorders>
              <w:top w:val="single" w:sz="4" w:space="0" w:color="auto"/>
              <w:left w:val="nil"/>
              <w:bottom w:val="single" w:sz="4" w:space="0" w:color="auto"/>
              <w:right w:val="single" w:sz="4" w:space="0" w:color="auto"/>
            </w:tcBorders>
            <w:vAlign w:val="center"/>
            <w:hideMark/>
          </w:tcPr>
          <w:p w14:paraId="74C6514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E</w:t>
            </w:r>
            <w:r w:rsidRPr="0058715E">
              <w:rPr>
                <w:rFonts w:eastAsia="Times New Roman" w:cs="Times New Roman"/>
                <w:color w:val="000000"/>
                <w:sz w:val="18"/>
                <w:szCs w:val="18"/>
                <w:lang w:val="es-PE" w:eastAsia="es-PE"/>
              </w:rPr>
              <w:t>valuación de riesgo residual</w:t>
            </w:r>
          </w:p>
        </w:tc>
      </w:tr>
      <w:tr w:rsidR="0058715E" w:rsidRPr="0058715E" w14:paraId="2BA2C32E" w14:textId="77777777" w:rsidTr="0058715E">
        <w:trPr>
          <w:trHeight w:val="12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FA4C5F"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50BFFD"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E220E7"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152F81"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CC7626"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DD8D9C"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8E729D"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tcBorders>
              <w:top w:val="nil"/>
              <w:left w:val="nil"/>
              <w:bottom w:val="single" w:sz="4" w:space="0" w:color="auto"/>
              <w:right w:val="single" w:sz="4" w:space="0" w:color="auto"/>
            </w:tcBorders>
            <w:vAlign w:val="center"/>
            <w:hideMark/>
          </w:tcPr>
          <w:p w14:paraId="09CFBBD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 xml:space="preserve">ndice de personas expuestas (a) </w:t>
            </w:r>
          </w:p>
        </w:tc>
        <w:tc>
          <w:tcPr>
            <w:tcW w:w="0" w:type="auto"/>
            <w:tcBorders>
              <w:top w:val="nil"/>
              <w:left w:val="nil"/>
              <w:bottom w:val="single" w:sz="4" w:space="0" w:color="auto"/>
              <w:right w:val="single" w:sz="4" w:space="0" w:color="auto"/>
            </w:tcBorders>
            <w:vAlign w:val="center"/>
            <w:hideMark/>
          </w:tcPr>
          <w:p w14:paraId="0164FF0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 xml:space="preserve">ndice procedimientos existentes (b) </w:t>
            </w:r>
          </w:p>
        </w:tc>
        <w:tc>
          <w:tcPr>
            <w:tcW w:w="0" w:type="auto"/>
            <w:tcBorders>
              <w:top w:val="nil"/>
              <w:left w:val="nil"/>
              <w:bottom w:val="single" w:sz="4" w:space="0" w:color="auto"/>
              <w:right w:val="single" w:sz="4" w:space="0" w:color="auto"/>
            </w:tcBorders>
            <w:vAlign w:val="center"/>
            <w:hideMark/>
          </w:tcPr>
          <w:p w14:paraId="1A9912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 xml:space="preserve">ndice de capacitación (c) </w:t>
            </w:r>
          </w:p>
        </w:tc>
        <w:tc>
          <w:tcPr>
            <w:tcW w:w="0" w:type="auto"/>
            <w:tcBorders>
              <w:top w:val="nil"/>
              <w:left w:val="nil"/>
              <w:bottom w:val="single" w:sz="4" w:space="0" w:color="auto"/>
              <w:right w:val="single" w:sz="4" w:space="0" w:color="auto"/>
            </w:tcBorders>
            <w:vAlign w:val="center"/>
            <w:hideMark/>
          </w:tcPr>
          <w:p w14:paraId="7D70393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 xml:space="preserve">ndice de exposición al riesgo (d) </w:t>
            </w:r>
          </w:p>
        </w:tc>
        <w:tc>
          <w:tcPr>
            <w:tcW w:w="0" w:type="auto"/>
            <w:tcBorders>
              <w:top w:val="nil"/>
              <w:left w:val="nil"/>
              <w:bottom w:val="single" w:sz="4" w:space="0" w:color="auto"/>
              <w:right w:val="single" w:sz="4" w:space="0" w:color="auto"/>
            </w:tcBorders>
            <w:vAlign w:val="center"/>
            <w:hideMark/>
          </w:tcPr>
          <w:p w14:paraId="555001E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Í</w:t>
            </w:r>
            <w:r w:rsidRPr="0058715E">
              <w:rPr>
                <w:rFonts w:eastAsia="Times New Roman" w:cs="Times New Roman"/>
                <w:color w:val="000000"/>
                <w:sz w:val="18"/>
                <w:szCs w:val="18"/>
                <w:lang w:val="es-PE" w:eastAsia="es-PE"/>
              </w:rPr>
              <w:t xml:space="preserve">ndice de probabilidad (a+b+c+d)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65FA5E"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42E73A"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AD784F"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tcBorders>
              <w:top w:val="nil"/>
              <w:left w:val="nil"/>
              <w:bottom w:val="single" w:sz="4" w:space="0" w:color="auto"/>
              <w:right w:val="single" w:sz="4" w:space="0" w:color="auto"/>
            </w:tcBorders>
            <w:vAlign w:val="center"/>
            <w:hideMark/>
          </w:tcPr>
          <w:p w14:paraId="2EED392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elm </w:t>
            </w:r>
          </w:p>
        </w:tc>
        <w:tc>
          <w:tcPr>
            <w:tcW w:w="0" w:type="auto"/>
            <w:tcBorders>
              <w:top w:val="nil"/>
              <w:left w:val="nil"/>
              <w:bottom w:val="single" w:sz="4" w:space="0" w:color="auto"/>
              <w:right w:val="single" w:sz="4" w:space="0" w:color="auto"/>
            </w:tcBorders>
            <w:vAlign w:val="center"/>
            <w:hideMark/>
          </w:tcPr>
          <w:p w14:paraId="5DB7625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sus </w:t>
            </w:r>
          </w:p>
        </w:tc>
        <w:tc>
          <w:tcPr>
            <w:tcW w:w="0" w:type="auto"/>
            <w:tcBorders>
              <w:top w:val="nil"/>
              <w:left w:val="nil"/>
              <w:bottom w:val="single" w:sz="4" w:space="0" w:color="auto"/>
              <w:right w:val="single" w:sz="4" w:space="0" w:color="auto"/>
            </w:tcBorders>
            <w:vAlign w:val="center"/>
            <w:hideMark/>
          </w:tcPr>
          <w:p w14:paraId="5F4397A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cdi </w:t>
            </w:r>
          </w:p>
        </w:tc>
        <w:tc>
          <w:tcPr>
            <w:tcW w:w="0" w:type="auto"/>
            <w:tcBorders>
              <w:top w:val="nil"/>
              <w:left w:val="nil"/>
              <w:bottom w:val="single" w:sz="4" w:space="0" w:color="auto"/>
              <w:right w:val="single" w:sz="4" w:space="0" w:color="auto"/>
            </w:tcBorders>
            <w:vAlign w:val="center"/>
            <w:hideMark/>
          </w:tcPr>
          <w:p w14:paraId="3F1D3CB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cad </w:t>
            </w:r>
          </w:p>
        </w:tc>
        <w:tc>
          <w:tcPr>
            <w:tcW w:w="0" w:type="auto"/>
            <w:tcBorders>
              <w:top w:val="nil"/>
              <w:left w:val="nil"/>
              <w:bottom w:val="single" w:sz="4" w:space="0" w:color="auto"/>
              <w:right w:val="single" w:sz="4" w:space="0" w:color="auto"/>
            </w:tcBorders>
            <w:vAlign w:val="center"/>
            <w:hideMark/>
          </w:tcPr>
          <w:p w14:paraId="5FAF96B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epp</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35E0F1" w14:textId="77777777" w:rsidR="0058715E" w:rsidRPr="0058715E" w:rsidRDefault="0058715E" w:rsidP="0058715E">
            <w:pPr>
              <w:widowControl/>
              <w:autoSpaceDE/>
              <w:autoSpaceDN/>
              <w:spacing w:before="0" w:line="240" w:lineRule="auto"/>
              <w:ind w:firstLine="0"/>
              <w:jc w:val="left"/>
              <w:rPr>
                <w:rFonts w:eastAsia="Times New Roman" w:cs="Times New Roman"/>
                <w:color w:val="000000"/>
                <w:sz w:val="18"/>
                <w:szCs w:val="18"/>
                <w:lang w:val="es-PE" w:eastAsia="es-PE"/>
              </w:rPr>
            </w:pPr>
          </w:p>
        </w:tc>
        <w:tc>
          <w:tcPr>
            <w:tcW w:w="0" w:type="auto"/>
            <w:tcBorders>
              <w:top w:val="nil"/>
              <w:left w:val="nil"/>
              <w:bottom w:val="single" w:sz="4" w:space="0" w:color="auto"/>
              <w:right w:val="single" w:sz="4" w:space="0" w:color="auto"/>
            </w:tcBorders>
            <w:vAlign w:val="center"/>
            <w:hideMark/>
          </w:tcPr>
          <w:p w14:paraId="24035E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P</w:t>
            </w:r>
            <w:r w:rsidRPr="0058715E">
              <w:rPr>
                <w:rFonts w:eastAsia="Times New Roman" w:cs="Times New Roman"/>
                <w:color w:val="000000"/>
                <w:sz w:val="18"/>
                <w:szCs w:val="18"/>
                <w:lang w:val="es-PE" w:eastAsia="es-PE"/>
              </w:rPr>
              <w:t>robabilidad</w:t>
            </w:r>
          </w:p>
        </w:tc>
        <w:tc>
          <w:tcPr>
            <w:tcW w:w="0" w:type="auto"/>
            <w:tcBorders>
              <w:top w:val="nil"/>
              <w:left w:val="nil"/>
              <w:bottom w:val="single" w:sz="4" w:space="0" w:color="auto"/>
              <w:right w:val="single" w:sz="4" w:space="0" w:color="auto"/>
            </w:tcBorders>
            <w:noWrap/>
            <w:vAlign w:val="center"/>
            <w:hideMark/>
          </w:tcPr>
          <w:p w14:paraId="303C3D7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S</w:t>
            </w:r>
            <w:r w:rsidRPr="0058715E">
              <w:rPr>
                <w:rFonts w:eastAsia="Times New Roman" w:cs="Times New Roman"/>
                <w:color w:val="000000"/>
                <w:sz w:val="18"/>
                <w:szCs w:val="18"/>
                <w:lang w:val="es-PE" w:eastAsia="es-PE"/>
              </w:rPr>
              <w:t>everidad</w:t>
            </w:r>
          </w:p>
        </w:tc>
        <w:tc>
          <w:tcPr>
            <w:tcW w:w="0" w:type="auto"/>
            <w:tcBorders>
              <w:top w:val="nil"/>
              <w:left w:val="nil"/>
              <w:bottom w:val="single" w:sz="4" w:space="0" w:color="auto"/>
              <w:right w:val="single" w:sz="4" w:space="0" w:color="auto"/>
            </w:tcBorders>
            <w:noWrap/>
            <w:vAlign w:val="center"/>
            <w:hideMark/>
          </w:tcPr>
          <w:p w14:paraId="120FCE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R</w:t>
            </w:r>
            <w:r w:rsidRPr="0058715E">
              <w:rPr>
                <w:rFonts w:eastAsia="Times New Roman" w:cs="Times New Roman"/>
                <w:color w:val="000000"/>
                <w:sz w:val="18"/>
                <w:szCs w:val="18"/>
                <w:lang w:val="es-PE" w:eastAsia="es-PE"/>
              </w:rPr>
              <w:t>iesgo</w:t>
            </w:r>
          </w:p>
        </w:tc>
        <w:tc>
          <w:tcPr>
            <w:tcW w:w="0" w:type="auto"/>
            <w:tcBorders>
              <w:top w:val="nil"/>
              <w:left w:val="nil"/>
              <w:bottom w:val="single" w:sz="4" w:space="0" w:color="auto"/>
              <w:right w:val="single" w:sz="4" w:space="0" w:color="auto"/>
            </w:tcBorders>
            <w:noWrap/>
            <w:vAlign w:val="center"/>
            <w:hideMark/>
          </w:tcPr>
          <w:p w14:paraId="0377F2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Pr>
                <w:rFonts w:eastAsia="Times New Roman" w:cs="Times New Roman"/>
                <w:color w:val="000000"/>
                <w:sz w:val="18"/>
                <w:szCs w:val="18"/>
                <w:lang w:val="es-PE" w:eastAsia="es-PE"/>
              </w:rPr>
              <w:t>N</w:t>
            </w:r>
            <w:r w:rsidRPr="0058715E">
              <w:rPr>
                <w:rFonts w:eastAsia="Times New Roman" w:cs="Times New Roman"/>
                <w:color w:val="000000"/>
                <w:sz w:val="18"/>
                <w:szCs w:val="18"/>
                <w:lang w:val="es-PE" w:eastAsia="es-PE"/>
              </w:rPr>
              <w:t>ivel de riesgo</w:t>
            </w:r>
          </w:p>
        </w:tc>
      </w:tr>
      <w:tr w:rsidR="0058715E" w:rsidRPr="0058715E" w14:paraId="0AF246DF"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1E268F4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48529E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Albañil</w:t>
            </w:r>
          </w:p>
        </w:tc>
        <w:tc>
          <w:tcPr>
            <w:tcW w:w="0" w:type="auto"/>
            <w:tcBorders>
              <w:top w:val="nil"/>
              <w:left w:val="nil"/>
              <w:bottom w:val="single" w:sz="4" w:space="0" w:color="auto"/>
              <w:right w:val="single" w:sz="4" w:space="0" w:color="auto"/>
            </w:tcBorders>
            <w:vAlign w:val="center"/>
            <w:hideMark/>
          </w:tcPr>
          <w:p w14:paraId="24A152C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Levantamiento de muros</w:t>
            </w:r>
          </w:p>
        </w:tc>
        <w:tc>
          <w:tcPr>
            <w:tcW w:w="0" w:type="auto"/>
            <w:tcBorders>
              <w:top w:val="nil"/>
              <w:left w:val="nil"/>
              <w:bottom w:val="single" w:sz="4" w:space="0" w:color="auto"/>
              <w:right w:val="single" w:sz="4" w:space="0" w:color="auto"/>
            </w:tcBorders>
            <w:vAlign w:val="center"/>
            <w:hideMark/>
          </w:tcPr>
          <w:p w14:paraId="5BF0FE5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Colocación de ladrillos</w:t>
            </w:r>
          </w:p>
        </w:tc>
        <w:tc>
          <w:tcPr>
            <w:tcW w:w="0" w:type="auto"/>
            <w:tcBorders>
              <w:top w:val="nil"/>
              <w:left w:val="nil"/>
              <w:bottom w:val="single" w:sz="4" w:space="0" w:color="auto"/>
              <w:right w:val="single" w:sz="4" w:space="0" w:color="auto"/>
            </w:tcBorders>
            <w:vAlign w:val="center"/>
            <w:hideMark/>
          </w:tcPr>
          <w:p w14:paraId="475976D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de objetos</w:t>
            </w:r>
          </w:p>
        </w:tc>
        <w:tc>
          <w:tcPr>
            <w:tcW w:w="0" w:type="auto"/>
            <w:tcBorders>
              <w:top w:val="nil"/>
              <w:left w:val="nil"/>
              <w:bottom w:val="single" w:sz="4" w:space="0" w:color="auto"/>
              <w:right w:val="single" w:sz="4" w:space="0" w:color="auto"/>
            </w:tcBorders>
            <w:vAlign w:val="center"/>
            <w:hideMark/>
          </w:tcPr>
          <w:p w14:paraId="4E30006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Golpes, heridas</w:t>
            </w:r>
          </w:p>
        </w:tc>
        <w:tc>
          <w:tcPr>
            <w:tcW w:w="0" w:type="auto"/>
            <w:tcBorders>
              <w:top w:val="nil"/>
              <w:left w:val="nil"/>
              <w:bottom w:val="single" w:sz="4" w:space="0" w:color="auto"/>
              <w:right w:val="single" w:sz="4" w:space="0" w:color="auto"/>
            </w:tcBorders>
            <w:vAlign w:val="center"/>
            <w:hideMark/>
          </w:tcPr>
          <w:p w14:paraId="228C260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759C376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507631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770FAA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144D240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E6BD2F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10</w:t>
            </w:r>
          </w:p>
        </w:tc>
        <w:tc>
          <w:tcPr>
            <w:tcW w:w="0" w:type="auto"/>
            <w:tcBorders>
              <w:top w:val="nil"/>
              <w:left w:val="nil"/>
              <w:bottom w:val="single" w:sz="4" w:space="0" w:color="auto"/>
              <w:right w:val="single" w:sz="4" w:space="0" w:color="auto"/>
            </w:tcBorders>
            <w:vAlign w:val="center"/>
            <w:hideMark/>
          </w:tcPr>
          <w:p w14:paraId="3989574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4E6EB5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30</w:t>
            </w:r>
          </w:p>
        </w:tc>
        <w:tc>
          <w:tcPr>
            <w:tcW w:w="0" w:type="auto"/>
            <w:tcBorders>
              <w:top w:val="nil"/>
              <w:left w:val="nil"/>
              <w:bottom w:val="single" w:sz="4" w:space="0" w:color="auto"/>
              <w:right w:val="single" w:sz="4" w:space="0" w:color="auto"/>
            </w:tcBorders>
            <w:vAlign w:val="center"/>
            <w:hideMark/>
          </w:tcPr>
          <w:p w14:paraId="09DEE4D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46FEA29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1B140F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8154A9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3DAA7E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667C28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59F643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casco, guantes y gafas de seguridad.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ED3F59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1481350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3BDC874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163F06B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62AF7DDE"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0B9594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45DBC0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Operario de obra</w:t>
            </w:r>
          </w:p>
        </w:tc>
        <w:tc>
          <w:tcPr>
            <w:tcW w:w="0" w:type="auto"/>
            <w:tcBorders>
              <w:top w:val="nil"/>
              <w:left w:val="nil"/>
              <w:bottom w:val="single" w:sz="4" w:space="0" w:color="auto"/>
              <w:right w:val="single" w:sz="4" w:space="0" w:color="auto"/>
            </w:tcBorders>
            <w:vAlign w:val="center"/>
            <w:hideMark/>
          </w:tcPr>
          <w:p w14:paraId="1B02EAF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Excavación</w:t>
            </w:r>
          </w:p>
        </w:tc>
        <w:tc>
          <w:tcPr>
            <w:tcW w:w="0" w:type="auto"/>
            <w:tcBorders>
              <w:top w:val="nil"/>
              <w:left w:val="nil"/>
              <w:bottom w:val="single" w:sz="4" w:space="0" w:color="auto"/>
              <w:right w:val="single" w:sz="4" w:space="0" w:color="auto"/>
            </w:tcBorders>
            <w:vAlign w:val="center"/>
            <w:hideMark/>
          </w:tcPr>
          <w:p w14:paraId="59FD46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Movimiento de tierra</w:t>
            </w:r>
          </w:p>
        </w:tc>
        <w:tc>
          <w:tcPr>
            <w:tcW w:w="0" w:type="auto"/>
            <w:tcBorders>
              <w:top w:val="nil"/>
              <w:left w:val="nil"/>
              <w:bottom w:val="single" w:sz="4" w:space="0" w:color="auto"/>
              <w:right w:val="single" w:sz="4" w:space="0" w:color="auto"/>
            </w:tcBorders>
            <w:vAlign w:val="center"/>
            <w:hideMark/>
          </w:tcPr>
          <w:p w14:paraId="6487440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Derrumbes, atrapamiento</w:t>
            </w:r>
          </w:p>
        </w:tc>
        <w:tc>
          <w:tcPr>
            <w:tcW w:w="0" w:type="auto"/>
            <w:tcBorders>
              <w:top w:val="nil"/>
              <w:left w:val="nil"/>
              <w:bottom w:val="single" w:sz="4" w:space="0" w:color="auto"/>
              <w:right w:val="single" w:sz="4" w:space="0" w:color="auto"/>
            </w:tcBorders>
            <w:vAlign w:val="center"/>
            <w:hideMark/>
          </w:tcPr>
          <w:p w14:paraId="3449364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Asfixia, lesiones</w:t>
            </w:r>
          </w:p>
        </w:tc>
        <w:tc>
          <w:tcPr>
            <w:tcW w:w="0" w:type="auto"/>
            <w:tcBorders>
              <w:top w:val="nil"/>
              <w:left w:val="nil"/>
              <w:bottom w:val="single" w:sz="4" w:space="0" w:color="auto"/>
              <w:right w:val="single" w:sz="4" w:space="0" w:color="auto"/>
            </w:tcBorders>
            <w:vAlign w:val="center"/>
            <w:hideMark/>
          </w:tcPr>
          <w:p w14:paraId="77B4200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43E7FE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7CBD40B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367B1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3C15189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05E3DA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10</w:t>
            </w:r>
          </w:p>
        </w:tc>
        <w:tc>
          <w:tcPr>
            <w:tcW w:w="0" w:type="auto"/>
            <w:tcBorders>
              <w:top w:val="nil"/>
              <w:left w:val="nil"/>
              <w:bottom w:val="single" w:sz="4" w:space="0" w:color="auto"/>
              <w:right w:val="single" w:sz="4" w:space="0" w:color="auto"/>
            </w:tcBorders>
            <w:vAlign w:val="center"/>
            <w:hideMark/>
          </w:tcPr>
          <w:p w14:paraId="0A707B8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8408D1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30</w:t>
            </w:r>
          </w:p>
        </w:tc>
        <w:tc>
          <w:tcPr>
            <w:tcW w:w="0" w:type="auto"/>
            <w:tcBorders>
              <w:top w:val="nil"/>
              <w:left w:val="nil"/>
              <w:bottom w:val="single" w:sz="4" w:space="0" w:color="auto"/>
              <w:right w:val="single" w:sz="4" w:space="0" w:color="auto"/>
            </w:tcBorders>
            <w:vAlign w:val="center"/>
            <w:hideMark/>
          </w:tcPr>
          <w:p w14:paraId="7F708B8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1BA5CFC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31FCF9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66BC1B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5EF2D4C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4DAC87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7848563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arnés, señalización y barandas. Creación de procedi</w:t>
            </w:r>
            <w:r w:rsidRPr="0058715E">
              <w:rPr>
                <w:rFonts w:eastAsia="Times New Roman" w:cs="Times New Roman"/>
                <w:color w:val="000000"/>
                <w:sz w:val="18"/>
                <w:szCs w:val="18"/>
                <w:lang w:val="es-PE" w:eastAsia="es-PE"/>
              </w:rPr>
              <w:lastRenderedPageBreak/>
              <w:t>miento estandarizado seguro. Capacitación.</w:t>
            </w:r>
          </w:p>
        </w:tc>
        <w:tc>
          <w:tcPr>
            <w:tcW w:w="0" w:type="auto"/>
            <w:tcBorders>
              <w:top w:val="nil"/>
              <w:left w:val="nil"/>
              <w:bottom w:val="single" w:sz="4" w:space="0" w:color="auto"/>
              <w:right w:val="single" w:sz="4" w:space="0" w:color="auto"/>
            </w:tcBorders>
            <w:noWrap/>
            <w:vAlign w:val="center"/>
            <w:hideMark/>
          </w:tcPr>
          <w:p w14:paraId="0A205A8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6</w:t>
            </w:r>
          </w:p>
        </w:tc>
        <w:tc>
          <w:tcPr>
            <w:tcW w:w="0" w:type="auto"/>
            <w:tcBorders>
              <w:top w:val="nil"/>
              <w:left w:val="nil"/>
              <w:bottom w:val="single" w:sz="4" w:space="0" w:color="auto"/>
              <w:right w:val="single" w:sz="4" w:space="0" w:color="auto"/>
            </w:tcBorders>
            <w:noWrap/>
            <w:vAlign w:val="center"/>
            <w:hideMark/>
          </w:tcPr>
          <w:p w14:paraId="163E42F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D9BC7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0C45894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2E49ABA7"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017CA62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5FE433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Soldador</w:t>
            </w:r>
          </w:p>
        </w:tc>
        <w:tc>
          <w:tcPr>
            <w:tcW w:w="0" w:type="auto"/>
            <w:tcBorders>
              <w:top w:val="nil"/>
              <w:left w:val="nil"/>
              <w:bottom w:val="single" w:sz="4" w:space="0" w:color="auto"/>
              <w:right w:val="single" w:sz="4" w:space="0" w:color="auto"/>
            </w:tcBorders>
            <w:vAlign w:val="center"/>
            <w:hideMark/>
          </w:tcPr>
          <w:p w14:paraId="2664644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Soldadura de estructuras</w:t>
            </w:r>
          </w:p>
        </w:tc>
        <w:tc>
          <w:tcPr>
            <w:tcW w:w="0" w:type="auto"/>
            <w:tcBorders>
              <w:top w:val="nil"/>
              <w:left w:val="nil"/>
              <w:bottom w:val="single" w:sz="4" w:space="0" w:color="auto"/>
              <w:right w:val="single" w:sz="4" w:space="0" w:color="auto"/>
            </w:tcBorders>
            <w:vAlign w:val="center"/>
            <w:hideMark/>
          </w:tcPr>
          <w:p w14:paraId="7468B77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Unir piezas metálicas</w:t>
            </w:r>
          </w:p>
        </w:tc>
        <w:tc>
          <w:tcPr>
            <w:tcW w:w="0" w:type="auto"/>
            <w:tcBorders>
              <w:top w:val="nil"/>
              <w:left w:val="nil"/>
              <w:bottom w:val="single" w:sz="4" w:space="0" w:color="auto"/>
              <w:right w:val="single" w:sz="4" w:space="0" w:color="auto"/>
            </w:tcBorders>
            <w:vAlign w:val="center"/>
            <w:hideMark/>
          </w:tcPr>
          <w:p w14:paraId="705388D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Radiación UV, chispas</w:t>
            </w:r>
          </w:p>
        </w:tc>
        <w:tc>
          <w:tcPr>
            <w:tcW w:w="0" w:type="auto"/>
            <w:tcBorders>
              <w:top w:val="nil"/>
              <w:left w:val="nil"/>
              <w:bottom w:val="single" w:sz="4" w:space="0" w:color="auto"/>
              <w:right w:val="single" w:sz="4" w:space="0" w:color="auto"/>
            </w:tcBorders>
            <w:vAlign w:val="center"/>
            <w:hideMark/>
          </w:tcPr>
          <w:p w14:paraId="4FB492B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Quemaduras, daños oculares</w:t>
            </w:r>
          </w:p>
        </w:tc>
        <w:tc>
          <w:tcPr>
            <w:tcW w:w="0" w:type="auto"/>
            <w:tcBorders>
              <w:top w:val="nil"/>
              <w:left w:val="nil"/>
              <w:bottom w:val="single" w:sz="4" w:space="0" w:color="auto"/>
              <w:right w:val="single" w:sz="4" w:space="0" w:color="auto"/>
            </w:tcBorders>
            <w:vAlign w:val="center"/>
            <w:hideMark/>
          </w:tcPr>
          <w:p w14:paraId="5D6D59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DS 024-2016-EM</w:t>
            </w:r>
          </w:p>
        </w:tc>
        <w:tc>
          <w:tcPr>
            <w:tcW w:w="0" w:type="auto"/>
            <w:tcBorders>
              <w:top w:val="nil"/>
              <w:left w:val="nil"/>
              <w:bottom w:val="single" w:sz="4" w:space="0" w:color="auto"/>
              <w:right w:val="single" w:sz="4" w:space="0" w:color="auto"/>
            </w:tcBorders>
            <w:vAlign w:val="center"/>
            <w:hideMark/>
          </w:tcPr>
          <w:p w14:paraId="47195B2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32CB457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B3556C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84DE02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E9C772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439313B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7C682E7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22</w:t>
            </w:r>
          </w:p>
        </w:tc>
        <w:tc>
          <w:tcPr>
            <w:tcW w:w="0" w:type="auto"/>
            <w:tcBorders>
              <w:top w:val="nil"/>
              <w:left w:val="nil"/>
              <w:bottom w:val="single" w:sz="4" w:space="0" w:color="auto"/>
              <w:right w:val="single" w:sz="4" w:space="0" w:color="auto"/>
            </w:tcBorders>
            <w:vAlign w:val="center"/>
            <w:hideMark/>
          </w:tcPr>
          <w:p w14:paraId="43CA92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c>
          <w:tcPr>
            <w:tcW w:w="0" w:type="auto"/>
            <w:tcBorders>
              <w:top w:val="nil"/>
              <w:left w:val="nil"/>
              <w:bottom w:val="single" w:sz="4" w:space="0" w:color="auto"/>
              <w:right w:val="single" w:sz="4" w:space="0" w:color="auto"/>
            </w:tcBorders>
            <w:vAlign w:val="center"/>
            <w:hideMark/>
          </w:tcPr>
          <w:p w14:paraId="4D63E0B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BAFC11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090551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C1C5DB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7442F1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DCF57B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careta y guantes de soldador.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06645FC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53BAD81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41FFD34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0E5A03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r>
      <w:tr w:rsidR="0058715E" w:rsidRPr="0058715E" w14:paraId="0E68EFF4"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5B4AE4A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6333DE3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Electricista</w:t>
            </w:r>
          </w:p>
        </w:tc>
        <w:tc>
          <w:tcPr>
            <w:tcW w:w="0" w:type="auto"/>
            <w:tcBorders>
              <w:top w:val="nil"/>
              <w:left w:val="nil"/>
              <w:bottom w:val="single" w:sz="4" w:space="0" w:color="auto"/>
              <w:right w:val="single" w:sz="4" w:space="0" w:color="auto"/>
            </w:tcBorders>
            <w:vAlign w:val="center"/>
            <w:hideMark/>
          </w:tcPr>
          <w:p w14:paraId="57E00F1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Instalaciones eléctricas</w:t>
            </w:r>
          </w:p>
        </w:tc>
        <w:tc>
          <w:tcPr>
            <w:tcW w:w="0" w:type="auto"/>
            <w:tcBorders>
              <w:top w:val="nil"/>
              <w:left w:val="nil"/>
              <w:bottom w:val="single" w:sz="4" w:space="0" w:color="auto"/>
              <w:right w:val="single" w:sz="4" w:space="0" w:color="auto"/>
            </w:tcBorders>
            <w:vAlign w:val="center"/>
            <w:hideMark/>
          </w:tcPr>
          <w:p w14:paraId="49AFA08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Cableado y conexión</w:t>
            </w:r>
          </w:p>
        </w:tc>
        <w:tc>
          <w:tcPr>
            <w:tcW w:w="0" w:type="auto"/>
            <w:tcBorders>
              <w:top w:val="nil"/>
              <w:left w:val="nil"/>
              <w:bottom w:val="single" w:sz="4" w:space="0" w:color="auto"/>
              <w:right w:val="single" w:sz="4" w:space="0" w:color="auto"/>
            </w:tcBorders>
            <w:vAlign w:val="center"/>
            <w:hideMark/>
          </w:tcPr>
          <w:p w14:paraId="71AF07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Contacto eléctrico</w:t>
            </w:r>
          </w:p>
        </w:tc>
        <w:tc>
          <w:tcPr>
            <w:tcW w:w="0" w:type="auto"/>
            <w:tcBorders>
              <w:top w:val="nil"/>
              <w:left w:val="nil"/>
              <w:bottom w:val="single" w:sz="4" w:space="0" w:color="auto"/>
              <w:right w:val="single" w:sz="4" w:space="0" w:color="auto"/>
            </w:tcBorders>
            <w:vAlign w:val="center"/>
            <w:hideMark/>
          </w:tcPr>
          <w:p w14:paraId="62C867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Electrocución, incendios</w:t>
            </w:r>
          </w:p>
        </w:tc>
        <w:tc>
          <w:tcPr>
            <w:tcW w:w="0" w:type="auto"/>
            <w:tcBorders>
              <w:top w:val="nil"/>
              <w:left w:val="nil"/>
              <w:bottom w:val="single" w:sz="4" w:space="0" w:color="auto"/>
              <w:right w:val="single" w:sz="4" w:space="0" w:color="auto"/>
            </w:tcBorders>
            <w:vAlign w:val="center"/>
            <w:hideMark/>
          </w:tcPr>
          <w:p w14:paraId="3D44E4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17046E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2013C99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22854F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05004F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8DB0F8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10</w:t>
            </w:r>
          </w:p>
        </w:tc>
        <w:tc>
          <w:tcPr>
            <w:tcW w:w="0" w:type="auto"/>
            <w:tcBorders>
              <w:top w:val="nil"/>
              <w:left w:val="nil"/>
              <w:bottom w:val="single" w:sz="4" w:space="0" w:color="auto"/>
              <w:right w:val="single" w:sz="4" w:space="0" w:color="auto"/>
            </w:tcBorders>
            <w:vAlign w:val="center"/>
            <w:hideMark/>
          </w:tcPr>
          <w:p w14:paraId="76F0B1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ADBF8D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30</w:t>
            </w:r>
          </w:p>
        </w:tc>
        <w:tc>
          <w:tcPr>
            <w:tcW w:w="0" w:type="auto"/>
            <w:tcBorders>
              <w:top w:val="nil"/>
              <w:left w:val="nil"/>
              <w:bottom w:val="single" w:sz="4" w:space="0" w:color="auto"/>
              <w:right w:val="single" w:sz="4" w:space="0" w:color="auto"/>
            </w:tcBorders>
            <w:vAlign w:val="center"/>
            <w:hideMark/>
          </w:tcPr>
          <w:p w14:paraId="33E5E0D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14EE78D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B9D709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1F5576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C27D32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EDB6D5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2FF412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guantes dieléctricos y botas aislantes</w:t>
            </w:r>
            <w:r>
              <w:rPr>
                <w:rFonts w:eastAsia="Times New Roman" w:cs="Times New Roman"/>
                <w:color w:val="000000"/>
                <w:sz w:val="18"/>
                <w:szCs w:val="18"/>
                <w:lang w:val="es-PE" w:eastAsia="es-PE"/>
              </w:rPr>
              <w:t>.</w:t>
            </w:r>
            <w:r w:rsidRPr="0058715E">
              <w:rPr>
                <w:rFonts w:eastAsia="Times New Roman" w:cs="Times New Roman"/>
                <w:color w:val="000000"/>
                <w:sz w:val="18"/>
                <w:szCs w:val="18"/>
                <w:lang w:val="es-PE" w:eastAsia="es-PE"/>
              </w:rPr>
              <w:t xml:space="preserve">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35727F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0496376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11D71E1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04AA256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5138BDBF"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6ACA24D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5</w:t>
            </w:r>
          </w:p>
        </w:tc>
        <w:tc>
          <w:tcPr>
            <w:tcW w:w="0" w:type="auto"/>
            <w:tcBorders>
              <w:top w:val="nil"/>
              <w:left w:val="nil"/>
              <w:bottom w:val="single" w:sz="4" w:space="0" w:color="auto"/>
              <w:right w:val="single" w:sz="4" w:space="0" w:color="auto"/>
            </w:tcBorders>
            <w:vAlign w:val="center"/>
            <w:hideMark/>
          </w:tcPr>
          <w:p w14:paraId="67F3B3E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Chofer de obra</w:t>
            </w:r>
          </w:p>
        </w:tc>
        <w:tc>
          <w:tcPr>
            <w:tcW w:w="0" w:type="auto"/>
            <w:tcBorders>
              <w:top w:val="nil"/>
              <w:left w:val="nil"/>
              <w:bottom w:val="single" w:sz="4" w:space="0" w:color="auto"/>
              <w:right w:val="single" w:sz="4" w:space="0" w:color="auto"/>
            </w:tcBorders>
            <w:vAlign w:val="center"/>
            <w:hideMark/>
          </w:tcPr>
          <w:p w14:paraId="0B498B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Transporte de materiales</w:t>
            </w:r>
          </w:p>
        </w:tc>
        <w:tc>
          <w:tcPr>
            <w:tcW w:w="0" w:type="auto"/>
            <w:tcBorders>
              <w:top w:val="nil"/>
              <w:left w:val="nil"/>
              <w:bottom w:val="single" w:sz="4" w:space="0" w:color="auto"/>
              <w:right w:val="single" w:sz="4" w:space="0" w:color="auto"/>
            </w:tcBorders>
            <w:vAlign w:val="center"/>
            <w:hideMark/>
          </w:tcPr>
          <w:p w14:paraId="1F79542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Manejo de volquetes</w:t>
            </w:r>
          </w:p>
        </w:tc>
        <w:tc>
          <w:tcPr>
            <w:tcW w:w="0" w:type="auto"/>
            <w:tcBorders>
              <w:top w:val="nil"/>
              <w:left w:val="nil"/>
              <w:bottom w:val="single" w:sz="4" w:space="0" w:color="auto"/>
              <w:right w:val="single" w:sz="4" w:space="0" w:color="auto"/>
            </w:tcBorders>
            <w:vAlign w:val="center"/>
            <w:hideMark/>
          </w:tcPr>
          <w:p w14:paraId="0C9E9E9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Volcaduras, choques</w:t>
            </w:r>
          </w:p>
        </w:tc>
        <w:tc>
          <w:tcPr>
            <w:tcW w:w="0" w:type="auto"/>
            <w:tcBorders>
              <w:top w:val="nil"/>
              <w:left w:val="nil"/>
              <w:bottom w:val="single" w:sz="4" w:space="0" w:color="auto"/>
              <w:right w:val="single" w:sz="4" w:space="0" w:color="auto"/>
            </w:tcBorders>
            <w:vAlign w:val="center"/>
            <w:hideMark/>
          </w:tcPr>
          <w:p w14:paraId="3C3787D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Lesiones graves, fatalidades</w:t>
            </w:r>
          </w:p>
        </w:tc>
        <w:tc>
          <w:tcPr>
            <w:tcW w:w="0" w:type="auto"/>
            <w:tcBorders>
              <w:top w:val="nil"/>
              <w:left w:val="nil"/>
              <w:bottom w:val="single" w:sz="4" w:space="0" w:color="auto"/>
              <w:right w:val="single" w:sz="4" w:space="0" w:color="auto"/>
            </w:tcBorders>
            <w:vAlign w:val="center"/>
            <w:hideMark/>
          </w:tcPr>
          <w:p w14:paraId="3963DDD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27181</w:t>
            </w:r>
          </w:p>
        </w:tc>
        <w:tc>
          <w:tcPr>
            <w:tcW w:w="0" w:type="auto"/>
            <w:tcBorders>
              <w:top w:val="nil"/>
              <w:left w:val="nil"/>
              <w:bottom w:val="single" w:sz="4" w:space="0" w:color="auto"/>
              <w:right w:val="single" w:sz="4" w:space="0" w:color="auto"/>
            </w:tcBorders>
            <w:vAlign w:val="center"/>
            <w:hideMark/>
          </w:tcPr>
          <w:p w14:paraId="474134B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B8FA37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07E463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4759C61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A10323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3A63897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79CEB5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79FCB43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6E9B168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EBCCDE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C33F70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099894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D348E0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438D06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Capacitación en manejo defensivo.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02A0961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65AA44B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501C382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65A39FD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364FE924"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08D427C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vAlign w:val="center"/>
            <w:hideMark/>
          </w:tcPr>
          <w:p w14:paraId="4E0693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Topógrafo</w:t>
            </w:r>
          </w:p>
        </w:tc>
        <w:tc>
          <w:tcPr>
            <w:tcW w:w="0" w:type="auto"/>
            <w:tcBorders>
              <w:top w:val="nil"/>
              <w:left w:val="nil"/>
              <w:bottom w:val="single" w:sz="4" w:space="0" w:color="auto"/>
              <w:right w:val="single" w:sz="4" w:space="0" w:color="auto"/>
            </w:tcBorders>
            <w:vAlign w:val="center"/>
            <w:hideMark/>
          </w:tcPr>
          <w:p w14:paraId="6D48DA5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Levantamiento topográfico</w:t>
            </w:r>
          </w:p>
        </w:tc>
        <w:tc>
          <w:tcPr>
            <w:tcW w:w="0" w:type="auto"/>
            <w:tcBorders>
              <w:top w:val="nil"/>
              <w:left w:val="nil"/>
              <w:bottom w:val="single" w:sz="4" w:space="0" w:color="auto"/>
              <w:right w:val="single" w:sz="4" w:space="0" w:color="auto"/>
            </w:tcBorders>
            <w:vAlign w:val="center"/>
            <w:hideMark/>
          </w:tcPr>
          <w:p w14:paraId="1EEC65B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estaciones</w:t>
            </w:r>
          </w:p>
        </w:tc>
        <w:tc>
          <w:tcPr>
            <w:tcW w:w="0" w:type="auto"/>
            <w:tcBorders>
              <w:top w:val="nil"/>
              <w:left w:val="nil"/>
              <w:bottom w:val="single" w:sz="4" w:space="0" w:color="auto"/>
              <w:right w:val="single" w:sz="4" w:space="0" w:color="auto"/>
            </w:tcBorders>
            <w:vAlign w:val="center"/>
            <w:hideMark/>
          </w:tcPr>
          <w:p w14:paraId="6E07D78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a desniveles</w:t>
            </w:r>
          </w:p>
        </w:tc>
        <w:tc>
          <w:tcPr>
            <w:tcW w:w="0" w:type="auto"/>
            <w:tcBorders>
              <w:top w:val="nil"/>
              <w:left w:val="nil"/>
              <w:bottom w:val="single" w:sz="4" w:space="0" w:color="auto"/>
              <w:right w:val="single" w:sz="4" w:space="0" w:color="auto"/>
            </w:tcBorders>
            <w:vAlign w:val="center"/>
            <w:hideMark/>
          </w:tcPr>
          <w:p w14:paraId="3DE353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Fracturas, contusiones</w:t>
            </w:r>
          </w:p>
        </w:tc>
        <w:tc>
          <w:tcPr>
            <w:tcW w:w="0" w:type="auto"/>
            <w:tcBorders>
              <w:top w:val="nil"/>
              <w:left w:val="nil"/>
              <w:bottom w:val="single" w:sz="4" w:space="0" w:color="auto"/>
              <w:right w:val="single" w:sz="4" w:space="0" w:color="auto"/>
            </w:tcBorders>
            <w:vAlign w:val="center"/>
            <w:hideMark/>
          </w:tcPr>
          <w:p w14:paraId="5507DF4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A0D3E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59282A7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4F1BC6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78D54C2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29D654F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1E85A25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7B239C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14</w:t>
            </w:r>
          </w:p>
        </w:tc>
        <w:tc>
          <w:tcPr>
            <w:tcW w:w="0" w:type="auto"/>
            <w:tcBorders>
              <w:top w:val="nil"/>
              <w:left w:val="nil"/>
              <w:bottom w:val="single" w:sz="4" w:space="0" w:color="auto"/>
              <w:right w:val="single" w:sz="4" w:space="0" w:color="auto"/>
            </w:tcBorders>
            <w:vAlign w:val="center"/>
            <w:hideMark/>
          </w:tcPr>
          <w:p w14:paraId="5B5E598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c>
          <w:tcPr>
            <w:tcW w:w="0" w:type="auto"/>
            <w:tcBorders>
              <w:top w:val="nil"/>
              <w:left w:val="nil"/>
              <w:bottom w:val="single" w:sz="4" w:space="0" w:color="auto"/>
              <w:right w:val="single" w:sz="4" w:space="0" w:color="auto"/>
            </w:tcBorders>
            <w:vAlign w:val="center"/>
            <w:hideMark/>
          </w:tcPr>
          <w:p w14:paraId="4D9DADF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528BF3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73C87E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837A55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9CE68B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E9365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arnés en zonas peligrosas.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3798B59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787BEE3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456FD92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6EEA872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r>
      <w:tr w:rsidR="0058715E" w:rsidRPr="0058715E" w14:paraId="02233955"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32AFDB3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1F7A0F0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Carpintero</w:t>
            </w:r>
          </w:p>
        </w:tc>
        <w:tc>
          <w:tcPr>
            <w:tcW w:w="0" w:type="auto"/>
            <w:tcBorders>
              <w:top w:val="nil"/>
              <w:left w:val="nil"/>
              <w:bottom w:val="single" w:sz="4" w:space="0" w:color="auto"/>
              <w:right w:val="single" w:sz="4" w:space="0" w:color="auto"/>
            </w:tcBorders>
            <w:vAlign w:val="center"/>
            <w:hideMark/>
          </w:tcPr>
          <w:p w14:paraId="28A0041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Instalación de encofrados</w:t>
            </w:r>
          </w:p>
        </w:tc>
        <w:tc>
          <w:tcPr>
            <w:tcW w:w="0" w:type="auto"/>
            <w:tcBorders>
              <w:top w:val="nil"/>
              <w:left w:val="nil"/>
              <w:bottom w:val="single" w:sz="4" w:space="0" w:color="auto"/>
              <w:right w:val="single" w:sz="4" w:space="0" w:color="auto"/>
            </w:tcBorders>
            <w:vAlign w:val="center"/>
            <w:hideMark/>
          </w:tcPr>
          <w:p w14:paraId="1DC8EFA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Corte y ensamblaje de madera</w:t>
            </w:r>
          </w:p>
        </w:tc>
        <w:tc>
          <w:tcPr>
            <w:tcW w:w="0" w:type="auto"/>
            <w:tcBorders>
              <w:top w:val="nil"/>
              <w:left w:val="nil"/>
              <w:bottom w:val="single" w:sz="4" w:space="0" w:color="auto"/>
              <w:right w:val="single" w:sz="4" w:space="0" w:color="auto"/>
            </w:tcBorders>
            <w:vAlign w:val="center"/>
            <w:hideMark/>
          </w:tcPr>
          <w:p w14:paraId="409F57C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Cortes, golpes</w:t>
            </w:r>
          </w:p>
        </w:tc>
        <w:tc>
          <w:tcPr>
            <w:tcW w:w="0" w:type="auto"/>
            <w:tcBorders>
              <w:top w:val="nil"/>
              <w:left w:val="nil"/>
              <w:bottom w:val="single" w:sz="4" w:space="0" w:color="auto"/>
              <w:right w:val="single" w:sz="4" w:space="0" w:color="auto"/>
            </w:tcBorders>
            <w:vAlign w:val="center"/>
            <w:hideMark/>
          </w:tcPr>
          <w:p w14:paraId="3BF6386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Heridas, fracturas</w:t>
            </w:r>
          </w:p>
        </w:tc>
        <w:tc>
          <w:tcPr>
            <w:tcW w:w="0" w:type="auto"/>
            <w:tcBorders>
              <w:top w:val="nil"/>
              <w:left w:val="nil"/>
              <w:bottom w:val="single" w:sz="4" w:space="0" w:color="auto"/>
              <w:right w:val="single" w:sz="4" w:space="0" w:color="auto"/>
            </w:tcBorders>
            <w:vAlign w:val="center"/>
            <w:hideMark/>
          </w:tcPr>
          <w:p w14:paraId="6FDF284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F1909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E9242A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C147F4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963828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992AC8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3AF0FE0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4A4DFD4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22</w:t>
            </w:r>
          </w:p>
        </w:tc>
        <w:tc>
          <w:tcPr>
            <w:tcW w:w="0" w:type="auto"/>
            <w:tcBorders>
              <w:top w:val="nil"/>
              <w:left w:val="nil"/>
              <w:bottom w:val="single" w:sz="4" w:space="0" w:color="auto"/>
              <w:right w:val="single" w:sz="4" w:space="0" w:color="auto"/>
            </w:tcBorders>
            <w:vAlign w:val="center"/>
            <w:hideMark/>
          </w:tcPr>
          <w:p w14:paraId="2CF96E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c>
          <w:tcPr>
            <w:tcW w:w="0" w:type="auto"/>
            <w:tcBorders>
              <w:top w:val="nil"/>
              <w:left w:val="nil"/>
              <w:bottom w:val="single" w:sz="4" w:space="0" w:color="auto"/>
              <w:right w:val="single" w:sz="4" w:space="0" w:color="auto"/>
            </w:tcBorders>
            <w:vAlign w:val="center"/>
            <w:hideMark/>
          </w:tcPr>
          <w:p w14:paraId="7815929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6EA599F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6210CDA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9AF7F8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CBC266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791AE8E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Uso de guantes y gafas protectoras. Creación de procedimiento estandarizado seguro. </w:t>
            </w:r>
            <w:r w:rsidRPr="0058715E">
              <w:rPr>
                <w:rFonts w:eastAsia="Times New Roman" w:cs="Times New Roman"/>
                <w:color w:val="000000"/>
                <w:sz w:val="18"/>
                <w:szCs w:val="18"/>
                <w:lang w:val="es-PE" w:eastAsia="es-PE"/>
              </w:rPr>
              <w:lastRenderedPageBreak/>
              <w:t>Capacitación.</w:t>
            </w:r>
          </w:p>
        </w:tc>
        <w:tc>
          <w:tcPr>
            <w:tcW w:w="0" w:type="auto"/>
            <w:tcBorders>
              <w:top w:val="nil"/>
              <w:left w:val="nil"/>
              <w:bottom w:val="single" w:sz="4" w:space="0" w:color="auto"/>
              <w:right w:val="single" w:sz="4" w:space="0" w:color="auto"/>
            </w:tcBorders>
            <w:noWrap/>
            <w:vAlign w:val="center"/>
            <w:hideMark/>
          </w:tcPr>
          <w:p w14:paraId="1865E6C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6</w:t>
            </w:r>
          </w:p>
        </w:tc>
        <w:tc>
          <w:tcPr>
            <w:tcW w:w="0" w:type="auto"/>
            <w:tcBorders>
              <w:top w:val="nil"/>
              <w:left w:val="nil"/>
              <w:bottom w:val="single" w:sz="4" w:space="0" w:color="auto"/>
              <w:right w:val="single" w:sz="4" w:space="0" w:color="auto"/>
            </w:tcBorders>
            <w:noWrap/>
            <w:vAlign w:val="center"/>
            <w:hideMark/>
          </w:tcPr>
          <w:p w14:paraId="1853E3C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6555D73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292EC40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r>
      <w:tr w:rsidR="0058715E" w:rsidRPr="0058715E" w14:paraId="545674A5"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1C5B1DD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6E9572A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Operador de grúa</w:t>
            </w:r>
          </w:p>
        </w:tc>
        <w:tc>
          <w:tcPr>
            <w:tcW w:w="0" w:type="auto"/>
            <w:tcBorders>
              <w:top w:val="nil"/>
              <w:left w:val="nil"/>
              <w:bottom w:val="single" w:sz="4" w:space="0" w:color="auto"/>
              <w:right w:val="single" w:sz="4" w:space="0" w:color="auto"/>
            </w:tcBorders>
            <w:vAlign w:val="center"/>
            <w:hideMark/>
          </w:tcPr>
          <w:p w14:paraId="765CCA4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Movimiento de carga</w:t>
            </w:r>
          </w:p>
        </w:tc>
        <w:tc>
          <w:tcPr>
            <w:tcW w:w="0" w:type="auto"/>
            <w:tcBorders>
              <w:top w:val="nil"/>
              <w:left w:val="nil"/>
              <w:bottom w:val="single" w:sz="4" w:space="0" w:color="auto"/>
              <w:right w:val="single" w:sz="4" w:space="0" w:color="auto"/>
            </w:tcBorders>
            <w:vAlign w:val="center"/>
            <w:hideMark/>
          </w:tcPr>
          <w:p w14:paraId="60C8326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Elevación de materiales</w:t>
            </w:r>
          </w:p>
        </w:tc>
        <w:tc>
          <w:tcPr>
            <w:tcW w:w="0" w:type="auto"/>
            <w:tcBorders>
              <w:top w:val="nil"/>
              <w:left w:val="nil"/>
              <w:bottom w:val="single" w:sz="4" w:space="0" w:color="auto"/>
              <w:right w:val="single" w:sz="4" w:space="0" w:color="auto"/>
            </w:tcBorders>
            <w:vAlign w:val="center"/>
            <w:hideMark/>
          </w:tcPr>
          <w:p w14:paraId="7B42469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de carga</w:t>
            </w:r>
          </w:p>
        </w:tc>
        <w:tc>
          <w:tcPr>
            <w:tcW w:w="0" w:type="auto"/>
            <w:tcBorders>
              <w:top w:val="nil"/>
              <w:left w:val="nil"/>
              <w:bottom w:val="single" w:sz="4" w:space="0" w:color="auto"/>
              <w:right w:val="single" w:sz="4" w:space="0" w:color="auto"/>
            </w:tcBorders>
            <w:vAlign w:val="center"/>
            <w:hideMark/>
          </w:tcPr>
          <w:p w14:paraId="389B49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Aplastamiento, fatalidades</w:t>
            </w:r>
          </w:p>
        </w:tc>
        <w:tc>
          <w:tcPr>
            <w:tcW w:w="0" w:type="auto"/>
            <w:tcBorders>
              <w:top w:val="nil"/>
              <w:left w:val="nil"/>
              <w:bottom w:val="single" w:sz="4" w:space="0" w:color="auto"/>
              <w:right w:val="single" w:sz="4" w:space="0" w:color="auto"/>
            </w:tcBorders>
            <w:vAlign w:val="center"/>
            <w:hideMark/>
          </w:tcPr>
          <w:p w14:paraId="38683F0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DS 009-2005-TR</w:t>
            </w:r>
          </w:p>
        </w:tc>
        <w:tc>
          <w:tcPr>
            <w:tcW w:w="0" w:type="auto"/>
            <w:tcBorders>
              <w:top w:val="nil"/>
              <w:left w:val="nil"/>
              <w:bottom w:val="single" w:sz="4" w:space="0" w:color="auto"/>
              <w:right w:val="single" w:sz="4" w:space="0" w:color="auto"/>
            </w:tcBorders>
            <w:vAlign w:val="center"/>
            <w:hideMark/>
          </w:tcPr>
          <w:p w14:paraId="124612C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54B617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7E5FD4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2D323C6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B42EF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51E971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3BD1A7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08ADAAB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097AF3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CE1A72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7D6757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4963FD3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BF6E5C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9DABEB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Inspección previa y señalización adecuada.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07D44DA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76B2BB5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41CA6FC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0E2FA19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35B4FF3F"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13C5BB8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9</w:t>
            </w:r>
          </w:p>
        </w:tc>
        <w:tc>
          <w:tcPr>
            <w:tcW w:w="0" w:type="auto"/>
            <w:tcBorders>
              <w:top w:val="nil"/>
              <w:left w:val="nil"/>
              <w:bottom w:val="single" w:sz="4" w:space="0" w:color="auto"/>
              <w:right w:val="single" w:sz="4" w:space="0" w:color="auto"/>
            </w:tcBorders>
            <w:vAlign w:val="center"/>
            <w:hideMark/>
          </w:tcPr>
          <w:p w14:paraId="23B7FED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Ingeniero de obra</w:t>
            </w:r>
          </w:p>
        </w:tc>
        <w:tc>
          <w:tcPr>
            <w:tcW w:w="0" w:type="auto"/>
            <w:tcBorders>
              <w:top w:val="nil"/>
              <w:left w:val="nil"/>
              <w:bottom w:val="single" w:sz="4" w:space="0" w:color="auto"/>
              <w:right w:val="single" w:sz="4" w:space="0" w:color="auto"/>
            </w:tcBorders>
            <w:vAlign w:val="center"/>
            <w:hideMark/>
          </w:tcPr>
          <w:p w14:paraId="64B92F7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Supervisión de proyectos</w:t>
            </w:r>
          </w:p>
        </w:tc>
        <w:tc>
          <w:tcPr>
            <w:tcW w:w="0" w:type="auto"/>
            <w:tcBorders>
              <w:top w:val="nil"/>
              <w:left w:val="nil"/>
              <w:bottom w:val="single" w:sz="4" w:space="0" w:color="auto"/>
              <w:right w:val="single" w:sz="4" w:space="0" w:color="auto"/>
            </w:tcBorders>
            <w:vAlign w:val="center"/>
            <w:hideMark/>
          </w:tcPr>
          <w:p w14:paraId="2F5DBC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Recorridos en la obra</w:t>
            </w:r>
          </w:p>
        </w:tc>
        <w:tc>
          <w:tcPr>
            <w:tcW w:w="0" w:type="auto"/>
            <w:tcBorders>
              <w:top w:val="nil"/>
              <w:left w:val="nil"/>
              <w:bottom w:val="single" w:sz="4" w:space="0" w:color="auto"/>
              <w:right w:val="single" w:sz="4" w:space="0" w:color="auto"/>
            </w:tcBorders>
            <w:vAlign w:val="center"/>
            <w:hideMark/>
          </w:tcPr>
          <w:p w14:paraId="3A1AE16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a distinto nivel</w:t>
            </w:r>
          </w:p>
        </w:tc>
        <w:tc>
          <w:tcPr>
            <w:tcW w:w="0" w:type="auto"/>
            <w:tcBorders>
              <w:top w:val="nil"/>
              <w:left w:val="nil"/>
              <w:bottom w:val="single" w:sz="4" w:space="0" w:color="auto"/>
              <w:right w:val="single" w:sz="4" w:space="0" w:color="auto"/>
            </w:tcBorders>
            <w:vAlign w:val="center"/>
            <w:hideMark/>
          </w:tcPr>
          <w:p w14:paraId="34470A7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Fracturas, golpes</w:t>
            </w:r>
          </w:p>
        </w:tc>
        <w:tc>
          <w:tcPr>
            <w:tcW w:w="0" w:type="auto"/>
            <w:tcBorders>
              <w:top w:val="nil"/>
              <w:left w:val="nil"/>
              <w:bottom w:val="single" w:sz="4" w:space="0" w:color="auto"/>
              <w:right w:val="single" w:sz="4" w:space="0" w:color="auto"/>
            </w:tcBorders>
            <w:vAlign w:val="center"/>
            <w:hideMark/>
          </w:tcPr>
          <w:p w14:paraId="246A02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11EEBEF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F20FB1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F4DC11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64F5E6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88C1D3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4248E0A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0DE55B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22</w:t>
            </w:r>
          </w:p>
        </w:tc>
        <w:tc>
          <w:tcPr>
            <w:tcW w:w="0" w:type="auto"/>
            <w:tcBorders>
              <w:top w:val="nil"/>
              <w:left w:val="nil"/>
              <w:bottom w:val="single" w:sz="4" w:space="0" w:color="auto"/>
              <w:right w:val="single" w:sz="4" w:space="0" w:color="auto"/>
            </w:tcBorders>
            <w:vAlign w:val="center"/>
            <w:hideMark/>
          </w:tcPr>
          <w:p w14:paraId="6C89E23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c>
          <w:tcPr>
            <w:tcW w:w="0" w:type="auto"/>
            <w:tcBorders>
              <w:top w:val="nil"/>
              <w:left w:val="nil"/>
              <w:bottom w:val="single" w:sz="4" w:space="0" w:color="auto"/>
              <w:right w:val="single" w:sz="4" w:space="0" w:color="auto"/>
            </w:tcBorders>
            <w:vAlign w:val="center"/>
            <w:hideMark/>
          </w:tcPr>
          <w:p w14:paraId="00B7D79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7D73E4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77D3C5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A81391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A795C7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1CDC857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casco y botas de seguridad.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52F7F5A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0D96D01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6DBA01C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14</w:t>
            </w:r>
          </w:p>
        </w:tc>
        <w:tc>
          <w:tcPr>
            <w:tcW w:w="0" w:type="auto"/>
            <w:tcBorders>
              <w:top w:val="nil"/>
              <w:left w:val="nil"/>
              <w:bottom w:val="single" w:sz="4" w:space="0" w:color="auto"/>
              <w:right w:val="single" w:sz="4" w:space="0" w:color="auto"/>
            </w:tcBorders>
            <w:vAlign w:val="center"/>
            <w:hideMark/>
          </w:tcPr>
          <w:p w14:paraId="13E43AE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r>
      <w:tr w:rsidR="0058715E" w:rsidRPr="0058715E" w14:paraId="0AEED72A"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7BB0DE5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10</w:t>
            </w:r>
          </w:p>
        </w:tc>
        <w:tc>
          <w:tcPr>
            <w:tcW w:w="0" w:type="auto"/>
            <w:tcBorders>
              <w:top w:val="nil"/>
              <w:left w:val="nil"/>
              <w:bottom w:val="single" w:sz="4" w:space="0" w:color="auto"/>
              <w:right w:val="single" w:sz="4" w:space="0" w:color="auto"/>
            </w:tcBorders>
            <w:vAlign w:val="center"/>
            <w:hideMark/>
          </w:tcPr>
          <w:p w14:paraId="4B4F84C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Administrativo</w:t>
            </w:r>
          </w:p>
        </w:tc>
        <w:tc>
          <w:tcPr>
            <w:tcW w:w="0" w:type="auto"/>
            <w:tcBorders>
              <w:top w:val="nil"/>
              <w:left w:val="nil"/>
              <w:bottom w:val="single" w:sz="4" w:space="0" w:color="auto"/>
              <w:right w:val="single" w:sz="4" w:space="0" w:color="auto"/>
            </w:tcBorders>
            <w:vAlign w:val="center"/>
            <w:hideMark/>
          </w:tcPr>
          <w:p w14:paraId="44A4BA6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Gestión documental</w:t>
            </w:r>
          </w:p>
        </w:tc>
        <w:tc>
          <w:tcPr>
            <w:tcW w:w="0" w:type="auto"/>
            <w:tcBorders>
              <w:top w:val="nil"/>
              <w:left w:val="nil"/>
              <w:bottom w:val="single" w:sz="4" w:space="0" w:color="auto"/>
              <w:right w:val="single" w:sz="4" w:space="0" w:color="auto"/>
            </w:tcBorders>
            <w:vAlign w:val="center"/>
            <w:hideMark/>
          </w:tcPr>
          <w:p w14:paraId="7E8FD68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Revisión de planos</w:t>
            </w:r>
          </w:p>
        </w:tc>
        <w:tc>
          <w:tcPr>
            <w:tcW w:w="0" w:type="auto"/>
            <w:tcBorders>
              <w:top w:val="nil"/>
              <w:left w:val="nil"/>
              <w:bottom w:val="single" w:sz="4" w:space="0" w:color="auto"/>
              <w:right w:val="single" w:sz="4" w:space="0" w:color="auto"/>
            </w:tcBorders>
            <w:vAlign w:val="center"/>
            <w:hideMark/>
          </w:tcPr>
          <w:p w14:paraId="6F262CC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Estrés laboral</w:t>
            </w:r>
          </w:p>
        </w:tc>
        <w:tc>
          <w:tcPr>
            <w:tcW w:w="0" w:type="auto"/>
            <w:tcBorders>
              <w:top w:val="nil"/>
              <w:left w:val="nil"/>
              <w:bottom w:val="single" w:sz="4" w:space="0" w:color="auto"/>
              <w:right w:val="single" w:sz="4" w:space="0" w:color="auto"/>
            </w:tcBorders>
            <w:vAlign w:val="center"/>
            <w:hideMark/>
          </w:tcPr>
          <w:p w14:paraId="26915E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Fatiga, problemas de salud</w:t>
            </w:r>
          </w:p>
        </w:tc>
        <w:tc>
          <w:tcPr>
            <w:tcW w:w="0" w:type="auto"/>
            <w:tcBorders>
              <w:top w:val="nil"/>
              <w:left w:val="nil"/>
              <w:bottom w:val="single" w:sz="4" w:space="0" w:color="auto"/>
              <w:right w:val="single" w:sz="4" w:space="0" w:color="auto"/>
            </w:tcBorders>
            <w:vAlign w:val="center"/>
            <w:hideMark/>
          </w:tcPr>
          <w:p w14:paraId="31E9371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AF2271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16D2AC1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B20EF8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299213F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413CE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66EEAF0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DBD8A3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1B6D392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c>
          <w:tcPr>
            <w:tcW w:w="0" w:type="auto"/>
            <w:tcBorders>
              <w:top w:val="nil"/>
              <w:left w:val="nil"/>
              <w:bottom w:val="single" w:sz="4" w:space="0" w:color="auto"/>
              <w:right w:val="single" w:sz="4" w:space="0" w:color="auto"/>
            </w:tcBorders>
            <w:vAlign w:val="center"/>
            <w:hideMark/>
          </w:tcPr>
          <w:p w14:paraId="4837464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B90880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2BE89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2B26AE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31BB3CF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71D9F0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Pausas activas y ergonomía adecuada.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466B83B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25A92D7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noWrap/>
            <w:vAlign w:val="center"/>
            <w:hideMark/>
          </w:tcPr>
          <w:p w14:paraId="66431A1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374C734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Trivial</w:t>
            </w:r>
          </w:p>
        </w:tc>
      </w:tr>
      <w:tr w:rsidR="0058715E" w:rsidRPr="0058715E" w14:paraId="30D1A06E"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07C1297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1860B7D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Contador</w:t>
            </w:r>
          </w:p>
        </w:tc>
        <w:tc>
          <w:tcPr>
            <w:tcW w:w="0" w:type="auto"/>
            <w:tcBorders>
              <w:top w:val="nil"/>
              <w:left w:val="nil"/>
              <w:bottom w:val="single" w:sz="4" w:space="0" w:color="auto"/>
              <w:right w:val="single" w:sz="4" w:space="0" w:color="auto"/>
            </w:tcBorders>
            <w:vAlign w:val="center"/>
            <w:hideMark/>
          </w:tcPr>
          <w:p w14:paraId="51786A8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Manejo de cuentas</w:t>
            </w:r>
          </w:p>
        </w:tc>
        <w:tc>
          <w:tcPr>
            <w:tcW w:w="0" w:type="auto"/>
            <w:tcBorders>
              <w:top w:val="nil"/>
              <w:left w:val="nil"/>
              <w:bottom w:val="single" w:sz="4" w:space="0" w:color="auto"/>
              <w:right w:val="single" w:sz="4" w:space="0" w:color="auto"/>
            </w:tcBorders>
            <w:vAlign w:val="center"/>
            <w:hideMark/>
          </w:tcPr>
          <w:p w14:paraId="139B66D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Facturación y pagos</w:t>
            </w:r>
          </w:p>
        </w:tc>
        <w:tc>
          <w:tcPr>
            <w:tcW w:w="0" w:type="auto"/>
            <w:tcBorders>
              <w:top w:val="nil"/>
              <w:left w:val="nil"/>
              <w:bottom w:val="single" w:sz="4" w:space="0" w:color="auto"/>
              <w:right w:val="single" w:sz="4" w:space="0" w:color="auto"/>
            </w:tcBorders>
            <w:vAlign w:val="center"/>
            <w:hideMark/>
          </w:tcPr>
          <w:p w14:paraId="4BC5A0A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Postura inadecuada</w:t>
            </w:r>
          </w:p>
        </w:tc>
        <w:tc>
          <w:tcPr>
            <w:tcW w:w="0" w:type="auto"/>
            <w:tcBorders>
              <w:top w:val="nil"/>
              <w:left w:val="nil"/>
              <w:bottom w:val="single" w:sz="4" w:space="0" w:color="auto"/>
              <w:right w:val="single" w:sz="4" w:space="0" w:color="auto"/>
            </w:tcBorders>
            <w:vAlign w:val="center"/>
            <w:hideMark/>
          </w:tcPr>
          <w:p w14:paraId="77B1BA6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Dolor lumbar, fatiga visual</w:t>
            </w:r>
          </w:p>
        </w:tc>
        <w:tc>
          <w:tcPr>
            <w:tcW w:w="0" w:type="auto"/>
            <w:tcBorders>
              <w:top w:val="nil"/>
              <w:left w:val="nil"/>
              <w:bottom w:val="single" w:sz="4" w:space="0" w:color="auto"/>
              <w:right w:val="single" w:sz="4" w:space="0" w:color="auto"/>
            </w:tcBorders>
            <w:vAlign w:val="center"/>
            <w:hideMark/>
          </w:tcPr>
          <w:p w14:paraId="7848EC0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09427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EC5F52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B5A8B1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B960A7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61CDB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7C1C22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E5E7A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16</w:t>
            </w:r>
          </w:p>
        </w:tc>
        <w:tc>
          <w:tcPr>
            <w:tcW w:w="0" w:type="auto"/>
            <w:tcBorders>
              <w:top w:val="nil"/>
              <w:left w:val="nil"/>
              <w:bottom w:val="single" w:sz="4" w:space="0" w:color="auto"/>
              <w:right w:val="single" w:sz="4" w:space="0" w:color="auto"/>
            </w:tcBorders>
            <w:vAlign w:val="center"/>
            <w:hideMark/>
          </w:tcPr>
          <w:p w14:paraId="697D87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c>
          <w:tcPr>
            <w:tcW w:w="0" w:type="auto"/>
            <w:tcBorders>
              <w:top w:val="nil"/>
              <w:left w:val="nil"/>
              <w:bottom w:val="single" w:sz="4" w:space="0" w:color="auto"/>
              <w:right w:val="single" w:sz="4" w:space="0" w:color="auto"/>
            </w:tcBorders>
            <w:vAlign w:val="center"/>
            <w:hideMark/>
          </w:tcPr>
          <w:p w14:paraId="0FC296E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724F2D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F85F04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05FFED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DC0E55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C2ADCB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Sillas ergonómicas y pausas activas.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73618B4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002A05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672A9B0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688AD31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r>
      <w:tr w:rsidR="0058715E" w:rsidRPr="0058715E" w14:paraId="22485965"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75046BD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45A9BC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Recepcionista</w:t>
            </w:r>
          </w:p>
        </w:tc>
        <w:tc>
          <w:tcPr>
            <w:tcW w:w="0" w:type="auto"/>
            <w:tcBorders>
              <w:top w:val="nil"/>
              <w:left w:val="nil"/>
              <w:bottom w:val="single" w:sz="4" w:space="0" w:color="auto"/>
              <w:right w:val="single" w:sz="4" w:space="0" w:color="auto"/>
            </w:tcBorders>
            <w:vAlign w:val="center"/>
            <w:hideMark/>
          </w:tcPr>
          <w:p w14:paraId="1BAB607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Atención al cliente</w:t>
            </w:r>
          </w:p>
        </w:tc>
        <w:tc>
          <w:tcPr>
            <w:tcW w:w="0" w:type="auto"/>
            <w:tcBorders>
              <w:top w:val="nil"/>
              <w:left w:val="nil"/>
              <w:bottom w:val="single" w:sz="4" w:space="0" w:color="auto"/>
              <w:right w:val="single" w:sz="4" w:space="0" w:color="auto"/>
            </w:tcBorders>
            <w:vAlign w:val="center"/>
            <w:hideMark/>
          </w:tcPr>
          <w:p w14:paraId="189FE58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computadoras</w:t>
            </w:r>
          </w:p>
        </w:tc>
        <w:tc>
          <w:tcPr>
            <w:tcW w:w="0" w:type="auto"/>
            <w:tcBorders>
              <w:top w:val="nil"/>
              <w:left w:val="nil"/>
              <w:bottom w:val="single" w:sz="4" w:space="0" w:color="auto"/>
              <w:right w:val="single" w:sz="4" w:space="0" w:color="auto"/>
            </w:tcBorders>
            <w:vAlign w:val="center"/>
            <w:hideMark/>
          </w:tcPr>
          <w:p w14:paraId="49347BE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Fatiga visual</w:t>
            </w:r>
          </w:p>
        </w:tc>
        <w:tc>
          <w:tcPr>
            <w:tcW w:w="0" w:type="auto"/>
            <w:tcBorders>
              <w:top w:val="nil"/>
              <w:left w:val="nil"/>
              <w:bottom w:val="single" w:sz="4" w:space="0" w:color="auto"/>
              <w:right w:val="single" w:sz="4" w:space="0" w:color="auto"/>
            </w:tcBorders>
            <w:vAlign w:val="center"/>
            <w:hideMark/>
          </w:tcPr>
          <w:p w14:paraId="7D811D6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Problemas oculares</w:t>
            </w:r>
          </w:p>
        </w:tc>
        <w:tc>
          <w:tcPr>
            <w:tcW w:w="0" w:type="auto"/>
            <w:tcBorders>
              <w:top w:val="nil"/>
              <w:left w:val="nil"/>
              <w:bottom w:val="single" w:sz="4" w:space="0" w:color="auto"/>
              <w:right w:val="single" w:sz="4" w:space="0" w:color="auto"/>
            </w:tcBorders>
            <w:vAlign w:val="center"/>
            <w:hideMark/>
          </w:tcPr>
          <w:p w14:paraId="5D531C1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869866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3570F4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DF16D5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1FD2B1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786B65A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4B269B8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2329027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7750CEE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c>
          <w:tcPr>
            <w:tcW w:w="0" w:type="auto"/>
            <w:tcBorders>
              <w:top w:val="nil"/>
              <w:left w:val="nil"/>
              <w:bottom w:val="single" w:sz="4" w:space="0" w:color="auto"/>
              <w:right w:val="single" w:sz="4" w:space="0" w:color="auto"/>
            </w:tcBorders>
            <w:vAlign w:val="center"/>
            <w:hideMark/>
          </w:tcPr>
          <w:p w14:paraId="721E197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7C3777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0CBFC7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CA0EC9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4A25A9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37B247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Filtros de pantalla y descanso visual. Creación de procedimiento </w:t>
            </w:r>
            <w:r w:rsidRPr="0058715E">
              <w:rPr>
                <w:rFonts w:eastAsia="Times New Roman" w:cs="Times New Roman"/>
                <w:color w:val="000000"/>
                <w:sz w:val="18"/>
                <w:szCs w:val="18"/>
                <w:lang w:val="es-PE" w:eastAsia="es-PE"/>
              </w:rPr>
              <w:lastRenderedPageBreak/>
              <w:t>estandarizado seguro. Capacitación.</w:t>
            </w:r>
          </w:p>
        </w:tc>
        <w:tc>
          <w:tcPr>
            <w:tcW w:w="0" w:type="auto"/>
            <w:tcBorders>
              <w:top w:val="nil"/>
              <w:left w:val="nil"/>
              <w:bottom w:val="single" w:sz="4" w:space="0" w:color="auto"/>
              <w:right w:val="single" w:sz="4" w:space="0" w:color="auto"/>
            </w:tcBorders>
            <w:noWrap/>
            <w:vAlign w:val="center"/>
            <w:hideMark/>
          </w:tcPr>
          <w:p w14:paraId="26336EA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4</w:t>
            </w:r>
          </w:p>
        </w:tc>
        <w:tc>
          <w:tcPr>
            <w:tcW w:w="0" w:type="auto"/>
            <w:tcBorders>
              <w:top w:val="nil"/>
              <w:left w:val="nil"/>
              <w:bottom w:val="single" w:sz="4" w:space="0" w:color="auto"/>
              <w:right w:val="single" w:sz="4" w:space="0" w:color="auto"/>
            </w:tcBorders>
            <w:noWrap/>
            <w:vAlign w:val="center"/>
            <w:hideMark/>
          </w:tcPr>
          <w:p w14:paraId="1E28F30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noWrap/>
            <w:vAlign w:val="center"/>
            <w:hideMark/>
          </w:tcPr>
          <w:p w14:paraId="240139A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5E0C8B4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Trivial</w:t>
            </w:r>
          </w:p>
        </w:tc>
      </w:tr>
      <w:tr w:rsidR="0058715E" w:rsidRPr="0058715E" w14:paraId="47B30FEC"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4C9A446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13</w:t>
            </w:r>
          </w:p>
        </w:tc>
        <w:tc>
          <w:tcPr>
            <w:tcW w:w="0" w:type="auto"/>
            <w:tcBorders>
              <w:top w:val="nil"/>
              <w:left w:val="nil"/>
              <w:bottom w:val="single" w:sz="4" w:space="0" w:color="auto"/>
              <w:right w:val="single" w:sz="4" w:space="0" w:color="auto"/>
            </w:tcBorders>
            <w:vAlign w:val="center"/>
            <w:hideMark/>
          </w:tcPr>
          <w:p w14:paraId="553F96B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Seguridad</w:t>
            </w:r>
          </w:p>
        </w:tc>
        <w:tc>
          <w:tcPr>
            <w:tcW w:w="0" w:type="auto"/>
            <w:tcBorders>
              <w:top w:val="nil"/>
              <w:left w:val="nil"/>
              <w:bottom w:val="single" w:sz="4" w:space="0" w:color="auto"/>
              <w:right w:val="single" w:sz="4" w:space="0" w:color="auto"/>
            </w:tcBorders>
            <w:vAlign w:val="center"/>
            <w:hideMark/>
          </w:tcPr>
          <w:p w14:paraId="038595C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Control de accesos</w:t>
            </w:r>
          </w:p>
        </w:tc>
        <w:tc>
          <w:tcPr>
            <w:tcW w:w="0" w:type="auto"/>
            <w:tcBorders>
              <w:top w:val="nil"/>
              <w:left w:val="nil"/>
              <w:bottom w:val="single" w:sz="4" w:space="0" w:color="auto"/>
              <w:right w:val="single" w:sz="4" w:space="0" w:color="auto"/>
            </w:tcBorders>
            <w:vAlign w:val="center"/>
            <w:hideMark/>
          </w:tcPr>
          <w:p w14:paraId="36D03FC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Inspección en obra</w:t>
            </w:r>
          </w:p>
        </w:tc>
        <w:tc>
          <w:tcPr>
            <w:tcW w:w="0" w:type="auto"/>
            <w:tcBorders>
              <w:top w:val="nil"/>
              <w:left w:val="nil"/>
              <w:bottom w:val="single" w:sz="4" w:space="0" w:color="auto"/>
              <w:right w:val="single" w:sz="4" w:space="0" w:color="auto"/>
            </w:tcBorders>
            <w:vAlign w:val="center"/>
            <w:hideMark/>
          </w:tcPr>
          <w:p w14:paraId="6E2B5D2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Riesgos de agresión</w:t>
            </w:r>
          </w:p>
        </w:tc>
        <w:tc>
          <w:tcPr>
            <w:tcW w:w="0" w:type="auto"/>
            <w:tcBorders>
              <w:top w:val="nil"/>
              <w:left w:val="nil"/>
              <w:bottom w:val="single" w:sz="4" w:space="0" w:color="auto"/>
              <w:right w:val="single" w:sz="4" w:space="0" w:color="auto"/>
            </w:tcBorders>
            <w:vAlign w:val="center"/>
            <w:hideMark/>
          </w:tcPr>
          <w:p w14:paraId="10A1934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Lesiones físicas</w:t>
            </w:r>
          </w:p>
        </w:tc>
        <w:tc>
          <w:tcPr>
            <w:tcW w:w="0" w:type="auto"/>
            <w:tcBorders>
              <w:top w:val="nil"/>
              <w:left w:val="nil"/>
              <w:bottom w:val="single" w:sz="4" w:space="0" w:color="auto"/>
              <w:right w:val="single" w:sz="4" w:space="0" w:color="auto"/>
            </w:tcBorders>
            <w:vAlign w:val="center"/>
            <w:hideMark/>
          </w:tcPr>
          <w:p w14:paraId="219C239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7E0D7FE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6F01E3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4C46D2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1E9CB2C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C838A4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5D5CCE0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C582B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6D8E472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064BAB1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FEE31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FFB0BA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CFBCE6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32933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EADAF6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chalecos y protocolos de seguridad.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182DEF9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354C1A3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43958A1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5ADF685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1029F156"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3B76B8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14</w:t>
            </w:r>
          </w:p>
        </w:tc>
        <w:tc>
          <w:tcPr>
            <w:tcW w:w="0" w:type="auto"/>
            <w:tcBorders>
              <w:top w:val="nil"/>
              <w:left w:val="nil"/>
              <w:bottom w:val="single" w:sz="4" w:space="0" w:color="auto"/>
              <w:right w:val="single" w:sz="4" w:space="0" w:color="auto"/>
            </w:tcBorders>
            <w:vAlign w:val="center"/>
            <w:hideMark/>
          </w:tcPr>
          <w:p w14:paraId="549702C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Personal de limpieza</w:t>
            </w:r>
          </w:p>
        </w:tc>
        <w:tc>
          <w:tcPr>
            <w:tcW w:w="0" w:type="auto"/>
            <w:tcBorders>
              <w:top w:val="nil"/>
              <w:left w:val="nil"/>
              <w:bottom w:val="single" w:sz="4" w:space="0" w:color="auto"/>
              <w:right w:val="single" w:sz="4" w:space="0" w:color="auto"/>
            </w:tcBorders>
            <w:vAlign w:val="center"/>
            <w:hideMark/>
          </w:tcPr>
          <w:p w14:paraId="4051C4B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Mantenimiento</w:t>
            </w:r>
          </w:p>
        </w:tc>
        <w:tc>
          <w:tcPr>
            <w:tcW w:w="0" w:type="auto"/>
            <w:tcBorders>
              <w:top w:val="nil"/>
              <w:left w:val="nil"/>
              <w:bottom w:val="single" w:sz="4" w:space="0" w:color="auto"/>
              <w:right w:val="single" w:sz="4" w:space="0" w:color="auto"/>
            </w:tcBorders>
            <w:vAlign w:val="center"/>
            <w:hideMark/>
          </w:tcPr>
          <w:p w14:paraId="1BF54E9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Limpieza de oficinas</w:t>
            </w:r>
          </w:p>
        </w:tc>
        <w:tc>
          <w:tcPr>
            <w:tcW w:w="0" w:type="auto"/>
            <w:tcBorders>
              <w:top w:val="nil"/>
              <w:left w:val="nil"/>
              <w:bottom w:val="single" w:sz="4" w:space="0" w:color="auto"/>
              <w:right w:val="single" w:sz="4" w:space="0" w:color="auto"/>
            </w:tcBorders>
            <w:vAlign w:val="center"/>
            <w:hideMark/>
          </w:tcPr>
          <w:p w14:paraId="2CD4DF1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Contacto con químicos</w:t>
            </w:r>
          </w:p>
        </w:tc>
        <w:tc>
          <w:tcPr>
            <w:tcW w:w="0" w:type="auto"/>
            <w:tcBorders>
              <w:top w:val="nil"/>
              <w:left w:val="nil"/>
              <w:bottom w:val="single" w:sz="4" w:space="0" w:color="auto"/>
              <w:right w:val="single" w:sz="4" w:space="0" w:color="auto"/>
            </w:tcBorders>
            <w:vAlign w:val="center"/>
            <w:hideMark/>
          </w:tcPr>
          <w:p w14:paraId="7D7EF5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Intoxicación, alergias</w:t>
            </w:r>
          </w:p>
        </w:tc>
        <w:tc>
          <w:tcPr>
            <w:tcW w:w="0" w:type="auto"/>
            <w:tcBorders>
              <w:top w:val="nil"/>
              <w:left w:val="nil"/>
              <w:bottom w:val="single" w:sz="4" w:space="0" w:color="auto"/>
              <w:right w:val="single" w:sz="4" w:space="0" w:color="auto"/>
            </w:tcBorders>
            <w:vAlign w:val="center"/>
            <w:hideMark/>
          </w:tcPr>
          <w:p w14:paraId="0A9D3DA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4D52861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71EEB4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D9879B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D82779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131A28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48361A3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E98C11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25356F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c>
          <w:tcPr>
            <w:tcW w:w="0" w:type="auto"/>
            <w:tcBorders>
              <w:top w:val="nil"/>
              <w:left w:val="nil"/>
              <w:bottom w:val="single" w:sz="4" w:space="0" w:color="auto"/>
              <w:right w:val="single" w:sz="4" w:space="0" w:color="auto"/>
            </w:tcBorders>
            <w:vAlign w:val="center"/>
            <w:hideMark/>
          </w:tcPr>
          <w:p w14:paraId="0E04101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CE932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93D2F7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B52A56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1C9F0FB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D2BCAE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guantes y ventilación adecuada.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3413184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5B97C71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8BCBE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2BE520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r>
      <w:tr w:rsidR="0058715E" w:rsidRPr="0058715E" w14:paraId="3B86E660" w14:textId="77777777" w:rsidTr="0058715E">
        <w:trPr>
          <w:trHeight w:val="1530"/>
        </w:trPr>
        <w:tc>
          <w:tcPr>
            <w:tcW w:w="0" w:type="auto"/>
            <w:tcBorders>
              <w:top w:val="nil"/>
              <w:left w:val="single" w:sz="4" w:space="0" w:color="auto"/>
              <w:bottom w:val="single" w:sz="4" w:space="0" w:color="auto"/>
              <w:right w:val="single" w:sz="4" w:space="0" w:color="auto"/>
            </w:tcBorders>
            <w:vAlign w:val="center"/>
            <w:hideMark/>
          </w:tcPr>
          <w:p w14:paraId="341C352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15</w:t>
            </w:r>
          </w:p>
        </w:tc>
        <w:tc>
          <w:tcPr>
            <w:tcW w:w="0" w:type="auto"/>
            <w:tcBorders>
              <w:top w:val="nil"/>
              <w:left w:val="nil"/>
              <w:bottom w:val="single" w:sz="4" w:space="0" w:color="auto"/>
              <w:right w:val="single" w:sz="4" w:space="0" w:color="auto"/>
            </w:tcBorders>
            <w:vAlign w:val="center"/>
            <w:hideMark/>
          </w:tcPr>
          <w:p w14:paraId="3930DD6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Albañil</w:t>
            </w:r>
          </w:p>
        </w:tc>
        <w:tc>
          <w:tcPr>
            <w:tcW w:w="0" w:type="auto"/>
            <w:tcBorders>
              <w:top w:val="nil"/>
              <w:left w:val="nil"/>
              <w:bottom w:val="single" w:sz="4" w:space="0" w:color="auto"/>
              <w:right w:val="single" w:sz="4" w:space="0" w:color="auto"/>
            </w:tcBorders>
            <w:vAlign w:val="center"/>
            <w:hideMark/>
          </w:tcPr>
          <w:p w14:paraId="22A9D0D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Demoliciones</w:t>
            </w:r>
          </w:p>
        </w:tc>
        <w:tc>
          <w:tcPr>
            <w:tcW w:w="0" w:type="auto"/>
            <w:tcBorders>
              <w:top w:val="nil"/>
              <w:left w:val="nil"/>
              <w:bottom w:val="single" w:sz="4" w:space="0" w:color="auto"/>
              <w:right w:val="single" w:sz="4" w:space="0" w:color="auto"/>
            </w:tcBorders>
            <w:vAlign w:val="center"/>
            <w:hideMark/>
          </w:tcPr>
          <w:p w14:paraId="67BEAD7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Derribo de estructuras</w:t>
            </w:r>
          </w:p>
        </w:tc>
        <w:tc>
          <w:tcPr>
            <w:tcW w:w="0" w:type="auto"/>
            <w:tcBorders>
              <w:top w:val="nil"/>
              <w:left w:val="nil"/>
              <w:bottom w:val="single" w:sz="4" w:space="0" w:color="auto"/>
              <w:right w:val="single" w:sz="4" w:space="0" w:color="auto"/>
            </w:tcBorders>
            <w:vAlign w:val="center"/>
            <w:hideMark/>
          </w:tcPr>
          <w:p w14:paraId="191084E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de escombros, atrapamiento</w:t>
            </w:r>
          </w:p>
        </w:tc>
        <w:tc>
          <w:tcPr>
            <w:tcW w:w="0" w:type="auto"/>
            <w:tcBorders>
              <w:top w:val="nil"/>
              <w:left w:val="nil"/>
              <w:bottom w:val="single" w:sz="4" w:space="0" w:color="auto"/>
              <w:right w:val="single" w:sz="4" w:space="0" w:color="auto"/>
            </w:tcBorders>
            <w:vAlign w:val="center"/>
            <w:hideMark/>
          </w:tcPr>
          <w:p w14:paraId="29C70B8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Lesiones graves o muerte</w:t>
            </w:r>
          </w:p>
        </w:tc>
        <w:tc>
          <w:tcPr>
            <w:tcW w:w="0" w:type="auto"/>
            <w:tcBorders>
              <w:top w:val="nil"/>
              <w:left w:val="nil"/>
              <w:bottom w:val="single" w:sz="4" w:space="0" w:color="auto"/>
              <w:right w:val="single" w:sz="4" w:space="0" w:color="auto"/>
            </w:tcBorders>
            <w:vAlign w:val="center"/>
            <w:hideMark/>
          </w:tcPr>
          <w:p w14:paraId="5412E93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DS 024-2016-EM</w:t>
            </w:r>
          </w:p>
        </w:tc>
        <w:tc>
          <w:tcPr>
            <w:tcW w:w="0" w:type="auto"/>
            <w:tcBorders>
              <w:top w:val="nil"/>
              <w:left w:val="nil"/>
              <w:bottom w:val="single" w:sz="4" w:space="0" w:color="auto"/>
              <w:right w:val="single" w:sz="4" w:space="0" w:color="auto"/>
            </w:tcBorders>
            <w:vAlign w:val="center"/>
            <w:hideMark/>
          </w:tcPr>
          <w:p w14:paraId="7489469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165A20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306204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5D119B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79067D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10</w:t>
            </w:r>
          </w:p>
        </w:tc>
        <w:tc>
          <w:tcPr>
            <w:tcW w:w="0" w:type="auto"/>
            <w:tcBorders>
              <w:top w:val="nil"/>
              <w:left w:val="nil"/>
              <w:bottom w:val="single" w:sz="4" w:space="0" w:color="auto"/>
              <w:right w:val="single" w:sz="4" w:space="0" w:color="auto"/>
            </w:tcBorders>
            <w:vAlign w:val="center"/>
            <w:hideMark/>
          </w:tcPr>
          <w:p w14:paraId="49ED910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9E2A50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30</w:t>
            </w:r>
          </w:p>
        </w:tc>
        <w:tc>
          <w:tcPr>
            <w:tcW w:w="0" w:type="auto"/>
            <w:tcBorders>
              <w:top w:val="nil"/>
              <w:left w:val="nil"/>
              <w:bottom w:val="single" w:sz="4" w:space="0" w:color="auto"/>
              <w:right w:val="single" w:sz="4" w:space="0" w:color="auto"/>
            </w:tcBorders>
            <w:vAlign w:val="center"/>
            <w:hideMark/>
          </w:tcPr>
          <w:p w14:paraId="46E18FF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565D37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5127D10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7F8A6F4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7CDBD50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1889410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4911D6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Plan de demolición, señalización, equipos de protección.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E230E6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11EB7E0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124E7D6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682DAE5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0DA14A2F"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4140BA6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16</w:t>
            </w:r>
          </w:p>
        </w:tc>
        <w:tc>
          <w:tcPr>
            <w:tcW w:w="0" w:type="auto"/>
            <w:tcBorders>
              <w:top w:val="nil"/>
              <w:left w:val="nil"/>
              <w:bottom w:val="single" w:sz="4" w:space="0" w:color="auto"/>
              <w:right w:val="single" w:sz="4" w:space="0" w:color="auto"/>
            </w:tcBorders>
            <w:vAlign w:val="center"/>
            <w:hideMark/>
          </w:tcPr>
          <w:p w14:paraId="6B3AFC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Albañil</w:t>
            </w:r>
          </w:p>
        </w:tc>
        <w:tc>
          <w:tcPr>
            <w:tcW w:w="0" w:type="auto"/>
            <w:tcBorders>
              <w:top w:val="nil"/>
              <w:left w:val="nil"/>
              <w:bottom w:val="single" w:sz="4" w:space="0" w:color="auto"/>
              <w:right w:val="single" w:sz="4" w:space="0" w:color="auto"/>
            </w:tcBorders>
            <w:vAlign w:val="center"/>
            <w:hideMark/>
          </w:tcPr>
          <w:p w14:paraId="50EFA56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Montaje de andamios</w:t>
            </w:r>
          </w:p>
        </w:tc>
        <w:tc>
          <w:tcPr>
            <w:tcW w:w="0" w:type="auto"/>
            <w:tcBorders>
              <w:top w:val="nil"/>
              <w:left w:val="nil"/>
              <w:bottom w:val="single" w:sz="4" w:space="0" w:color="auto"/>
              <w:right w:val="single" w:sz="4" w:space="0" w:color="auto"/>
            </w:tcBorders>
            <w:vAlign w:val="center"/>
            <w:hideMark/>
          </w:tcPr>
          <w:p w14:paraId="14A8DD0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Instalación y desmonte de andamios</w:t>
            </w:r>
          </w:p>
        </w:tc>
        <w:tc>
          <w:tcPr>
            <w:tcW w:w="0" w:type="auto"/>
            <w:tcBorders>
              <w:top w:val="nil"/>
              <w:left w:val="nil"/>
              <w:bottom w:val="single" w:sz="4" w:space="0" w:color="auto"/>
              <w:right w:val="single" w:sz="4" w:space="0" w:color="auto"/>
            </w:tcBorders>
            <w:vAlign w:val="center"/>
            <w:hideMark/>
          </w:tcPr>
          <w:p w14:paraId="2D34E88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de altura, fallas estructurales</w:t>
            </w:r>
          </w:p>
        </w:tc>
        <w:tc>
          <w:tcPr>
            <w:tcW w:w="0" w:type="auto"/>
            <w:tcBorders>
              <w:top w:val="nil"/>
              <w:left w:val="nil"/>
              <w:bottom w:val="single" w:sz="4" w:space="0" w:color="auto"/>
              <w:right w:val="single" w:sz="4" w:space="0" w:color="auto"/>
            </w:tcBorders>
            <w:vAlign w:val="center"/>
            <w:hideMark/>
          </w:tcPr>
          <w:p w14:paraId="61C974B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Fracturas, muerte</w:t>
            </w:r>
          </w:p>
        </w:tc>
        <w:tc>
          <w:tcPr>
            <w:tcW w:w="0" w:type="auto"/>
            <w:tcBorders>
              <w:top w:val="nil"/>
              <w:left w:val="nil"/>
              <w:bottom w:val="single" w:sz="4" w:space="0" w:color="auto"/>
              <w:right w:val="single" w:sz="4" w:space="0" w:color="auto"/>
            </w:tcBorders>
            <w:vAlign w:val="center"/>
            <w:hideMark/>
          </w:tcPr>
          <w:p w14:paraId="088F32A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DS 009-2005-TR</w:t>
            </w:r>
          </w:p>
        </w:tc>
        <w:tc>
          <w:tcPr>
            <w:tcW w:w="0" w:type="auto"/>
            <w:tcBorders>
              <w:top w:val="nil"/>
              <w:left w:val="nil"/>
              <w:bottom w:val="single" w:sz="4" w:space="0" w:color="auto"/>
              <w:right w:val="single" w:sz="4" w:space="0" w:color="auto"/>
            </w:tcBorders>
            <w:vAlign w:val="center"/>
            <w:hideMark/>
          </w:tcPr>
          <w:p w14:paraId="7896DD8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4EBE3C7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32398B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37A5C63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6DB23F5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10</w:t>
            </w:r>
          </w:p>
        </w:tc>
        <w:tc>
          <w:tcPr>
            <w:tcW w:w="0" w:type="auto"/>
            <w:tcBorders>
              <w:top w:val="nil"/>
              <w:left w:val="nil"/>
              <w:bottom w:val="single" w:sz="4" w:space="0" w:color="auto"/>
              <w:right w:val="single" w:sz="4" w:space="0" w:color="auto"/>
            </w:tcBorders>
            <w:vAlign w:val="center"/>
            <w:hideMark/>
          </w:tcPr>
          <w:p w14:paraId="6A35B7A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9D2D4F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30</w:t>
            </w:r>
          </w:p>
        </w:tc>
        <w:tc>
          <w:tcPr>
            <w:tcW w:w="0" w:type="auto"/>
            <w:tcBorders>
              <w:top w:val="nil"/>
              <w:left w:val="nil"/>
              <w:bottom w:val="single" w:sz="4" w:space="0" w:color="auto"/>
              <w:right w:val="single" w:sz="4" w:space="0" w:color="auto"/>
            </w:tcBorders>
            <w:vAlign w:val="center"/>
            <w:hideMark/>
          </w:tcPr>
          <w:p w14:paraId="183FC4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61557C5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278EE8F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308C5F1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1429C06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20C6828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7A8AA3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Revisión de estructuras, uso de arnés, supervisión.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33A2D44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08B6AD6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326A9F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5D547F3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30247B71"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7FA7A17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17</w:t>
            </w:r>
          </w:p>
        </w:tc>
        <w:tc>
          <w:tcPr>
            <w:tcW w:w="0" w:type="auto"/>
            <w:tcBorders>
              <w:top w:val="nil"/>
              <w:left w:val="nil"/>
              <w:bottom w:val="single" w:sz="4" w:space="0" w:color="auto"/>
              <w:right w:val="single" w:sz="4" w:space="0" w:color="auto"/>
            </w:tcBorders>
            <w:vAlign w:val="center"/>
            <w:hideMark/>
          </w:tcPr>
          <w:p w14:paraId="5CE9915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Operación de excavadoras, grúas, volquetes</w:t>
            </w:r>
          </w:p>
        </w:tc>
        <w:tc>
          <w:tcPr>
            <w:tcW w:w="0" w:type="auto"/>
            <w:tcBorders>
              <w:top w:val="nil"/>
              <w:left w:val="nil"/>
              <w:bottom w:val="single" w:sz="4" w:space="0" w:color="auto"/>
              <w:right w:val="single" w:sz="4" w:space="0" w:color="auto"/>
            </w:tcBorders>
            <w:vAlign w:val="center"/>
            <w:hideMark/>
          </w:tcPr>
          <w:p w14:paraId="0779AB6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Movimiento de maquinaria pesada</w:t>
            </w:r>
          </w:p>
        </w:tc>
        <w:tc>
          <w:tcPr>
            <w:tcW w:w="0" w:type="auto"/>
            <w:tcBorders>
              <w:top w:val="nil"/>
              <w:left w:val="nil"/>
              <w:bottom w:val="single" w:sz="4" w:space="0" w:color="auto"/>
              <w:right w:val="single" w:sz="4" w:space="0" w:color="auto"/>
            </w:tcBorders>
            <w:vAlign w:val="center"/>
            <w:hideMark/>
          </w:tcPr>
          <w:p w14:paraId="61B2088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Traslado de maquinaria</w:t>
            </w:r>
          </w:p>
        </w:tc>
        <w:tc>
          <w:tcPr>
            <w:tcW w:w="0" w:type="auto"/>
            <w:tcBorders>
              <w:top w:val="nil"/>
              <w:left w:val="nil"/>
              <w:bottom w:val="single" w:sz="4" w:space="0" w:color="auto"/>
              <w:right w:val="single" w:sz="4" w:space="0" w:color="auto"/>
            </w:tcBorders>
            <w:vAlign w:val="center"/>
            <w:hideMark/>
          </w:tcPr>
          <w:p w14:paraId="05FE090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Golpes, atrapamientos, vuelcos</w:t>
            </w:r>
          </w:p>
        </w:tc>
        <w:tc>
          <w:tcPr>
            <w:tcW w:w="0" w:type="auto"/>
            <w:tcBorders>
              <w:top w:val="nil"/>
              <w:left w:val="nil"/>
              <w:bottom w:val="single" w:sz="4" w:space="0" w:color="auto"/>
              <w:right w:val="single" w:sz="4" w:space="0" w:color="auto"/>
            </w:tcBorders>
            <w:vAlign w:val="center"/>
            <w:hideMark/>
          </w:tcPr>
          <w:p w14:paraId="7DACE6D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Muerte, lesiones graves</w:t>
            </w:r>
          </w:p>
        </w:tc>
        <w:tc>
          <w:tcPr>
            <w:tcW w:w="0" w:type="auto"/>
            <w:tcBorders>
              <w:top w:val="nil"/>
              <w:left w:val="nil"/>
              <w:bottom w:val="single" w:sz="4" w:space="0" w:color="auto"/>
              <w:right w:val="single" w:sz="4" w:space="0" w:color="auto"/>
            </w:tcBorders>
            <w:vAlign w:val="center"/>
            <w:hideMark/>
          </w:tcPr>
          <w:p w14:paraId="6D1FF6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DS 024-2016-EM</w:t>
            </w:r>
          </w:p>
        </w:tc>
        <w:tc>
          <w:tcPr>
            <w:tcW w:w="0" w:type="auto"/>
            <w:tcBorders>
              <w:top w:val="nil"/>
              <w:left w:val="nil"/>
              <w:bottom w:val="single" w:sz="4" w:space="0" w:color="auto"/>
              <w:right w:val="single" w:sz="4" w:space="0" w:color="auto"/>
            </w:tcBorders>
            <w:vAlign w:val="center"/>
            <w:hideMark/>
          </w:tcPr>
          <w:p w14:paraId="7E447CE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479DAE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1D0AAE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6D398D4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3EEA91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05DA141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A41F22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6EF296C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6B904D3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19EF959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174AB4E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2809A1E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149430E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14249A3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Capacitación, señalización, mantenimiento preventivo.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5B3CB50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42F8A15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5753108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28ADD7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0556911D" w14:textId="77777777" w:rsidTr="0058715E">
        <w:trPr>
          <w:trHeight w:val="1530"/>
        </w:trPr>
        <w:tc>
          <w:tcPr>
            <w:tcW w:w="0" w:type="auto"/>
            <w:tcBorders>
              <w:top w:val="nil"/>
              <w:left w:val="single" w:sz="4" w:space="0" w:color="auto"/>
              <w:bottom w:val="single" w:sz="4" w:space="0" w:color="auto"/>
              <w:right w:val="single" w:sz="4" w:space="0" w:color="auto"/>
            </w:tcBorders>
            <w:vAlign w:val="center"/>
            <w:hideMark/>
          </w:tcPr>
          <w:p w14:paraId="02A06A5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5F1BEEE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Albañil</w:t>
            </w:r>
          </w:p>
        </w:tc>
        <w:tc>
          <w:tcPr>
            <w:tcW w:w="0" w:type="auto"/>
            <w:tcBorders>
              <w:top w:val="nil"/>
              <w:left w:val="nil"/>
              <w:bottom w:val="single" w:sz="4" w:space="0" w:color="auto"/>
              <w:right w:val="single" w:sz="4" w:space="0" w:color="auto"/>
            </w:tcBorders>
            <w:vAlign w:val="center"/>
            <w:hideMark/>
          </w:tcPr>
          <w:p w14:paraId="4DA924A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Señalización y seguridad vial</w:t>
            </w:r>
          </w:p>
        </w:tc>
        <w:tc>
          <w:tcPr>
            <w:tcW w:w="0" w:type="auto"/>
            <w:tcBorders>
              <w:top w:val="nil"/>
              <w:left w:val="nil"/>
              <w:bottom w:val="single" w:sz="4" w:space="0" w:color="auto"/>
              <w:right w:val="single" w:sz="4" w:space="0" w:color="auto"/>
            </w:tcBorders>
            <w:vAlign w:val="center"/>
            <w:hideMark/>
          </w:tcPr>
          <w:p w14:paraId="6CF1155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Instalación de señales y delimitación de áreas</w:t>
            </w:r>
          </w:p>
        </w:tc>
        <w:tc>
          <w:tcPr>
            <w:tcW w:w="0" w:type="auto"/>
            <w:tcBorders>
              <w:top w:val="nil"/>
              <w:left w:val="nil"/>
              <w:bottom w:val="single" w:sz="4" w:space="0" w:color="auto"/>
              <w:right w:val="single" w:sz="4" w:space="0" w:color="auto"/>
            </w:tcBorders>
            <w:vAlign w:val="center"/>
            <w:hideMark/>
          </w:tcPr>
          <w:p w14:paraId="77CD1E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Atropellos, falta de visibilidad</w:t>
            </w:r>
          </w:p>
        </w:tc>
        <w:tc>
          <w:tcPr>
            <w:tcW w:w="0" w:type="auto"/>
            <w:tcBorders>
              <w:top w:val="nil"/>
              <w:left w:val="nil"/>
              <w:bottom w:val="single" w:sz="4" w:space="0" w:color="auto"/>
              <w:right w:val="single" w:sz="4" w:space="0" w:color="auto"/>
            </w:tcBorders>
            <w:vAlign w:val="center"/>
            <w:hideMark/>
          </w:tcPr>
          <w:p w14:paraId="1312118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Lesiones graves</w:t>
            </w:r>
          </w:p>
        </w:tc>
        <w:tc>
          <w:tcPr>
            <w:tcW w:w="0" w:type="auto"/>
            <w:tcBorders>
              <w:top w:val="nil"/>
              <w:left w:val="nil"/>
              <w:bottom w:val="single" w:sz="4" w:space="0" w:color="auto"/>
              <w:right w:val="single" w:sz="4" w:space="0" w:color="auto"/>
            </w:tcBorders>
            <w:vAlign w:val="center"/>
            <w:hideMark/>
          </w:tcPr>
          <w:p w14:paraId="37372FC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B2FAC1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EE907C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CDC43F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9276EE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8D6ABD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6E8C71E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CFBDB8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36</w:t>
            </w:r>
          </w:p>
        </w:tc>
        <w:tc>
          <w:tcPr>
            <w:tcW w:w="0" w:type="auto"/>
            <w:tcBorders>
              <w:top w:val="nil"/>
              <w:left w:val="nil"/>
              <w:bottom w:val="single" w:sz="4" w:space="0" w:color="auto"/>
              <w:right w:val="single" w:sz="4" w:space="0" w:color="auto"/>
            </w:tcBorders>
            <w:vAlign w:val="center"/>
            <w:hideMark/>
          </w:tcPr>
          <w:p w14:paraId="0522A8A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1DAC24B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700986D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388640A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116AB45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459427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5FC1C2D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chalecos reflectantes, señalización clara.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75C095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noWrap/>
            <w:vAlign w:val="center"/>
            <w:hideMark/>
          </w:tcPr>
          <w:p w14:paraId="10DF560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2F3207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2430F5E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0E0EB254"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6509B21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19</w:t>
            </w:r>
          </w:p>
        </w:tc>
        <w:tc>
          <w:tcPr>
            <w:tcW w:w="0" w:type="auto"/>
            <w:tcBorders>
              <w:top w:val="nil"/>
              <w:left w:val="nil"/>
              <w:bottom w:val="single" w:sz="4" w:space="0" w:color="auto"/>
              <w:right w:val="single" w:sz="4" w:space="0" w:color="auto"/>
            </w:tcBorders>
            <w:vAlign w:val="center"/>
            <w:hideMark/>
          </w:tcPr>
          <w:p w14:paraId="400305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Ingeniero de obra</w:t>
            </w:r>
          </w:p>
        </w:tc>
        <w:tc>
          <w:tcPr>
            <w:tcW w:w="0" w:type="auto"/>
            <w:tcBorders>
              <w:top w:val="nil"/>
              <w:left w:val="nil"/>
              <w:bottom w:val="single" w:sz="4" w:space="0" w:color="auto"/>
              <w:right w:val="single" w:sz="4" w:space="0" w:color="auto"/>
            </w:tcBorders>
            <w:vAlign w:val="center"/>
            <w:hideMark/>
          </w:tcPr>
          <w:p w14:paraId="4EFCF94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Control de calidad</w:t>
            </w:r>
          </w:p>
        </w:tc>
        <w:tc>
          <w:tcPr>
            <w:tcW w:w="0" w:type="auto"/>
            <w:tcBorders>
              <w:top w:val="nil"/>
              <w:left w:val="nil"/>
              <w:bottom w:val="single" w:sz="4" w:space="0" w:color="auto"/>
              <w:right w:val="single" w:sz="4" w:space="0" w:color="auto"/>
            </w:tcBorders>
            <w:vAlign w:val="center"/>
            <w:hideMark/>
          </w:tcPr>
          <w:p w14:paraId="59F45E0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Inspección de materiales y procesos</w:t>
            </w:r>
          </w:p>
        </w:tc>
        <w:tc>
          <w:tcPr>
            <w:tcW w:w="0" w:type="auto"/>
            <w:tcBorders>
              <w:top w:val="nil"/>
              <w:left w:val="nil"/>
              <w:bottom w:val="single" w:sz="4" w:space="0" w:color="auto"/>
              <w:right w:val="single" w:sz="4" w:space="0" w:color="auto"/>
            </w:tcBorders>
            <w:vAlign w:val="center"/>
            <w:hideMark/>
          </w:tcPr>
          <w:p w14:paraId="0EC7293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Exposición a sustancias tóxicas</w:t>
            </w:r>
          </w:p>
        </w:tc>
        <w:tc>
          <w:tcPr>
            <w:tcW w:w="0" w:type="auto"/>
            <w:tcBorders>
              <w:top w:val="nil"/>
              <w:left w:val="nil"/>
              <w:bottom w:val="single" w:sz="4" w:space="0" w:color="auto"/>
              <w:right w:val="single" w:sz="4" w:space="0" w:color="auto"/>
            </w:tcBorders>
            <w:vAlign w:val="center"/>
            <w:hideMark/>
          </w:tcPr>
          <w:p w14:paraId="0984656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Irritación en piel, alergias</w:t>
            </w:r>
          </w:p>
        </w:tc>
        <w:tc>
          <w:tcPr>
            <w:tcW w:w="0" w:type="auto"/>
            <w:tcBorders>
              <w:top w:val="nil"/>
              <w:left w:val="nil"/>
              <w:bottom w:val="single" w:sz="4" w:space="0" w:color="auto"/>
              <w:right w:val="single" w:sz="4" w:space="0" w:color="auto"/>
            </w:tcBorders>
            <w:vAlign w:val="center"/>
            <w:hideMark/>
          </w:tcPr>
          <w:p w14:paraId="37327B5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6B222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1AEB11E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471AF76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709209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D83609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9</w:t>
            </w:r>
          </w:p>
        </w:tc>
        <w:tc>
          <w:tcPr>
            <w:tcW w:w="0" w:type="auto"/>
            <w:tcBorders>
              <w:top w:val="nil"/>
              <w:left w:val="nil"/>
              <w:bottom w:val="single" w:sz="4" w:space="0" w:color="auto"/>
              <w:right w:val="single" w:sz="4" w:space="0" w:color="auto"/>
            </w:tcBorders>
            <w:vAlign w:val="center"/>
            <w:hideMark/>
          </w:tcPr>
          <w:p w14:paraId="241D930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1D9ECF1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707B3A6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c>
          <w:tcPr>
            <w:tcW w:w="0" w:type="auto"/>
            <w:tcBorders>
              <w:top w:val="nil"/>
              <w:left w:val="nil"/>
              <w:bottom w:val="single" w:sz="4" w:space="0" w:color="auto"/>
              <w:right w:val="single" w:sz="4" w:space="0" w:color="auto"/>
            </w:tcBorders>
            <w:noWrap/>
            <w:vAlign w:val="center"/>
            <w:hideMark/>
          </w:tcPr>
          <w:p w14:paraId="427CA98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43819D8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5E842D7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0FCFF7C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3861822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0FCC065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Uso de guantes y mascarillas adecuadas. </w:t>
            </w:r>
            <w:r w:rsidRPr="0058715E">
              <w:rPr>
                <w:rFonts w:eastAsia="Times New Roman" w:cs="Times New Roman"/>
                <w:color w:val="000000"/>
                <w:sz w:val="18"/>
                <w:szCs w:val="18"/>
                <w:lang w:val="es-PE" w:eastAsia="es-PE"/>
              </w:rPr>
              <w:lastRenderedPageBreak/>
              <w:t>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11BF31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6</w:t>
            </w:r>
          </w:p>
        </w:tc>
        <w:tc>
          <w:tcPr>
            <w:tcW w:w="0" w:type="auto"/>
            <w:tcBorders>
              <w:top w:val="nil"/>
              <w:left w:val="nil"/>
              <w:bottom w:val="single" w:sz="4" w:space="0" w:color="auto"/>
              <w:right w:val="single" w:sz="4" w:space="0" w:color="auto"/>
            </w:tcBorders>
            <w:noWrap/>
            <w:vAlign w:val="center"/>
            <w:hideMark/>
          </w:tcPr>
          <w:p w14:paraId="4849E8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noWrap/>
            <w:vAlign w:val="center"/>
            <w:hideMark/>
          </w:tcPr>
          <w:p w14:paraId="5667E3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6A95C0B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Moderado</w:t>
            </w:r>
          </w:p>
        </w:tc>
      </w:tr>
      <w:tr w:rsidR="0058715E" w:rsidRPr="0058715E" w14:paraId="3A297585"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64DBFA6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20</w:t>
            </w:r>
          </w:p>
        </w:tc>
        <w:tc>
          <w:tcPr>
            <w:tcW w:w="0" w:type="auto"/>
            <w:tcBorders>
              <w:top w:val="nil"/>
              <w:left w:val="nil"/>
              <w:bottom w:val="single" w:sz="4" w:space="0" w:color="auto"/>
              <w:right w:val="single" w:sz="4" w:space="0" w:color="auto"/>
            </w:tcBorders>
            <w:noWrap/>
            <w:vAlign w:val="center"/>
            <w:hideMark/>
          </w:tcPr>
          <w:p w14:paraId="66235DD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Personal logístico</w:t>
            </w:r>
          </w:p>
        </w:tc>
        <w:tc>
          <w:tcPr>
            <w:tcW w:w="0" w:type="auto"/>
            <w:tcBorders>
              <w:top w:val="nil"/>
              <w:left w:val="nil"/>
              <w:bottom w:val="single" w:sz="4" w:space="0" w:color="auto"/>
              <w:right w:val="single" w:sz="4" w:space="0" w:color="auto"/>
            </w:tcBorders>
            <w:vAlign w:val="center"/>
            <w:hideMark/>
          </w:tcPr>
          <w:p w14:paraId="75D337E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Almacenamiento de materiales</w:t>
            </w:r>
          </w:p>
        </w:tc>
        <w:tc>
          <w:tcPr>
            <w:tcW w:w="0" w:type="auto"/>
            <w:tcBorders>
              <w:top w:val="nil"/>
              <w:left w:val="nil"/>
              <w:bottom w:val="single" w:sz="4" w:space="0" w:color="auto"/>
              <w:right w:val="single" w:sz="4" w:space="0" w:color="auto"/>
            </w:tcBorders>
            <w:vAlign w:val="center"/>
            <w:hideMark/>
          </w:tcPr>
          <w:p w14:paraId="4314610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Organización y distribución de materiales</w:t>
            </w:r>
          </w:p>
        </w:tc>
        <w:tc>
          <w:tcPr>
            <w:tcW w:w="0" w:type="auto"/>
            <w:tcBorders>
              <w:top w:val="nil"/>
              <w:left w:val="nil"/>
              <w:bottom w:val="single" w:sz="4" w:space="0" w:color="auto"/>
              <w:right w:val="single" w:sz="4" w:space="0" w:color="auto"/>
            </w:tcBorders>
            <w:vAlign w:val="center"/>
            <w:hideMark/>
          </w:tcPr>
          <w:p w14:paraId="7FDA0CF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Caída de objetos, incendios</w:t>
            </w:r>
          </w:p>
        </w:tc>
        <w:tc>
          <w:tcPr>
            <w:tcW w:w="0" w:type="auto"/>
            <w:tcBorders>
              <w:top w:val="nil"/>
              <w:left w:val="nil"/>
              <w:bottom w:val="single" w:sz="4" w:space="0" w:color="auto"/>
              <w:right w:val="single" w:sz="4" w:space="0" w:color="auto"/>
            </w:tcBorders>
            <w:vAlign w:val="center"/>
            <w:hideMark/>
          </w:tcPr>
          <w:p w14:paraId="6B2F98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Golpes, quemaduras</w:t>
            </w:r>
          </w:p>
        </w:tc>
        <w:tc>
          <w:tcPr>
            <w:tcW w:w="0" w:type="auto"/>
            <w:tcBorders>
              <w:top w:val="nil"/>
              <w:left w:val="nil"/>
              <w:bottom w:val="single" w:sz="4" w:space="0" w:color="auto"/>
              <w:right w:val="single" w:sz="4" w:space="0" w:color="auto"/>
            </w:tcBorders>
            <w:vAlign w:val="center"/>
            <w:hideMark/>
          </w:tcPr>
          <w:p w14:paraId="1C079D4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6B290A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20921C2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04F88D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6419D8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E456D2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08796FF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5C87DA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6788D78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07C1B6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2D871A3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3306B6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noWrap/>
            <w:vAlign w:val="center"/>
            <w:hideMark/>
          </w:tcPr>
          <w:p w14:paraId="239D079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5A38F5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56352B0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Apilamiento seguro, extintores disponibles.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50BFEB0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6DA85CA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EF88A0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4FD504E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5DDAF32E"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638E4F3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65822AB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Albañil</w:t>
            </w:r>
          </w:p>
        </w:tc>
        <w:tc>
          <w:tcPr>
            <w:tcW w:w="0" w:type="auto"/>
            <w:tcBorders>
              <w:top w:val="nil"/>
              <w:left w:val="nil"/>
              <w:bottom w:val="single" w:sz="4" w:space="0" w:color="auto"/>
              <w:right w:val="single" w:sz="4" w:space="0" w:color="auto"/>
            </w:tcBorders>
            <w:vAlign w:val="center"/>
            <w:hideMark/>
          </w:tcPr>
          <w:p w14:paraId="4DAE066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Limpieza y desmonte final</w:t>
            </w:r>
          </w:p>
        </w:tc>
        <w:tc>
          <w:tcPr>
            <w:tcW w:w="0" w:type="auto"/>
            <w:tcBorders>
              <w:top w:val="nil"/>
              <w:left w:val="nil"/>
              <w:bottom w:val="single" w:sz="4" w:space="0" w:color="auto"/>
              <w:right w:val="single" w:sz="4" w:space="0" w:color="auto"/>
            </w:tcBorders>
            <w:vAlign w:val="center"/>
            <w:hideMark/>
          </w:tcPr>
          <w:p w14:paraId="283949C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Retiro de escombros y residuos</w:t>
            </w:r>
          </w:p>
        </w:tc>
        <w:tc>
          <w:tcPr>
            <w:tcW w:w="0" w:type="auto"/>
            <w:tcBorders>
              <w:top w:val="nil"/>
              <w:left w:val="nil"/>
              <w:bottom w:val="single" w:sz="4" w:space="0" w:color="auto"/>
              <w:right w:val="single" w:sz="4" w:space="0" w:color="auto"/>
            </w:tcBorders>
            <w:vAlign w:val="center"/>
            <w:hideMark/>
          </w:tcPr>
          <w:p w14:paraId="38D1453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Polvo en suspensión, contacto con químicos</w:t>
            </w:r>
          </w:p>
        </w:tc>
        <w:tc>
          <w:tcPr>
            <w:tcW w:w="0" w:type="auto"/>
            <w:tcBorders>
              <w:top w:val="nil"/>
              <w:left w:val="nil"/>
              <w:bottom w:val="single" w:sz="4" w:space="0" w:color="auto"/>
              <w:right w:val="single" w:sz="4" w:space="0" w:color="auto"/>
            </w:tcBorders>
            <w:vAlign w:val="center"/>
            <w:hideMark/>
          </w:tcPr>
          <w:p w14:paraId="4F5A3A7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Enfermedades respiratorias, irritaciones</w:t>
            </w:r>
          </w:p>
        </w:tc>
        <w:tc>
          <w:tcPr>
            <w:tcW w:w="0" w:type="auto"/>
            <w:tcBorders>
              <w:top w:val="nil"/>
              <w:left w:val="nil"/>
              <w:bottom w:val="single" w:sz="4" w:space="0" w:color="auto"/>
              <w:right w:val="single" w:sz="4" w:space="0" w:color="auto"/>
            </w:tcBorders>
            <w:vAlign w:val="center"/>
            <w:hideMark/>
          </w:tcPr>
          <w:p w14:paraId="538179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9253C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148D3C3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94B7FB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306F6DB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DD1D8D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11</w:t>
            </w:r>
          </w:p>
        </w:tc>
        <w:tc>
          <w:tcPr>
            <w:tcW w:w="0" w:type="auto"/>
            <w:tcBorders>
              <w:top w:val="nil"/>
              <w:left w:val="nil"/>
              <w:bottom w:val="single" w:sz="4" w:space="0" w:color="auto"/>
              <w:right w:val="single" w:sz="4" w:space="0" w:color="auto"/>
            </w:tcBorders>
            <w:vAlign w:val="center"/>
            <w:hideMark/>
          </w:tcPr>
          <w:p w14:paraId="36782FC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BCED62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33</w:t>
            </w:r>
          </w:p>
        </w:tc>
        <w:tc>
          <w:tcPr>
            <w:tcW w:w="0" w:type="auto"/>
            <w:tcBorders>
              <w:top w:val="nil"/>
              <w:left w:val="nil"/>
              <w:bottom w:val="single" w:sz="4" w:space="0" w:color="auto"/>
              <w:right w:val="single" w:sz="4" w:space="0" w:color="auto"/>
            </w:tcBorders>
            <w:vAlign w:val="center"/>
            <w:hideMark/>
          </w:tcPr>
          <w:p w14:paraId="08FAEB6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noWrap/>
            <w:vAlign w:val="center"/>
            <w:hideMark/>
          </w:tcPr>
          <w:p w14:paraId="1D26196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59A93A5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4C30F99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0DE4271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noWrap/>
            <w:vAlign w:val="center"/>
            <w:hideMark/>
          </w:tcPr>
          <w:p w14:paraId="04BB91C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AD3D6D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Uso de mascarillas y guantes de protección. Creación de procedimiento estandarizado seguro. </w:t>
            </w:r>
            <w:r w:rsidRPr="0058715E">
              <w:rPr>
                <w:rFonts w:eastAsia="Times New Roman" w:cs="Times New Roman"/>
                <w:color w:val="000000"/>
                <w:sz w:val="18"/>
                <w:szCs w:val="18"/>
                <w:lang w:val="es-PE" w:eastAsia="es-PE"/>
              </w:rPr>
              <w:lastRenderedPageBreak/>
              <w:t>Capacitación.</w:t>
            </w:r>
          </w:p>
        </w:tc>
        <w:tc>
          <w:tcPr>
            <w:tcW w:w="0" w:type="auto"/>
            <w:tcBorders>
              <w:top w:val="nil"/>
              <w:left w:val="nil"/>
              <w:bottom w:val="single" w:sz="4" w:space="0" w:color="auto"/>
              <w:right w:val="single" w:sz="4" w:space="0" w:color="auto"/>
            </w:tcBorders>
            <w:noWrap/>
            <w:vAlign w:val="center"/>
            <w:hideMark/>
          </w:tcPr>
          <w:p w14:paraId="1BE57FE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7</w:t>
            </w:r>
          </w:p>
        </w:tc>
        <w:tc>
          <w:tcPr>
            <w:tcW w:w="0" w:type="auto"/>
            <w:tcBorders>
              <w:top w:val="nil"/>
              <w:left w:val="nil"/>
              <w:bottom w:val="single" w:sz="4" w:space="0" w:color="auto"/>
              <w:right w:val="single" w:sz="4" w:space="0" w:color="auto"/>
            </w:tcBorders>
            <w:noWrap/>
            <w:vAlign w:val="center"/>
            <w:hideMark/>
          </w:tcPr>
          <w:p w14:paraId="4E6952B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3996B8A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6636C2C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57F7AD8D"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33B00FF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22</w:t>
            </w:r>
          </w:p>
        </w:tc>
        <w:tc>
          <w:tcPr>
            <w:tcW w:w="0" w:type="auto"/>
            <w:tcBorders>
              <w:top w:val="nil"/>
              <w:left w:val="nil"/>
              <w:bottom w:val="single" w:sz="4" w:space="0" w:color="auto"/>
              <w:right w:val="single" w:sz="4" w:space="0" w:color="auto"/>
            </w:tcBorders>
            <w:vAlign w:val="center"/>
            <w:hideMark/>
          </w:tcPr>
          <w:p w14:paraId="046151E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Recursos Humanos</w:t>
            </w:r>
          </w:p>
        </w:tc>
        <w:tc>
          <w:tcPr>
            <w:tcW w:w="0" w:type="auto"/>
            <w:tcBorders>
              <w:top w:val="nil"/>
              <w:left w:val="nil"/>
              <w:bottom w:val="single" w:sz="4" w:space="0" w:color="auto"/>
              <w:right w:val="single" w:sz="4" w:space="0" w:color="auto"/>
            </w:tcBorders>
            <w:vAlign w:val="center"/>
            <w:hideMark/>
          </w:tcPr>
          <w:p w14:paraId="2490806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Selección de personal</w:t>
            </w:r>
          </w:p>
        </w:tc>
        <w:tc>
          <w:tcPr>
            <w:tcW w:w="0" w:type="auto"/>
            <w:tcBorders>
              <w:top w:val="nil"/>
              <w:left w:val="nil"/>
              <w:bottom w:val="single" w:sz="4" w:space="0" w:color="auto"/>
              <w:right w:val="single" w:sz="4" w:space="0" w:color="auto"/>
            </w:tcBorders>
            <w:vAlign w:val="center"/>
            <w:hideMark/>
          </w:tcPr>
          <w:p w14:paraId="569A0B8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Entrevistas y evaluaciones</w:t>
            </w:r>
          </w:p>
        </w:tc>
        <w:tc>
          <w:tcPr>
            <w:tcW w:w="0" w:type="auto"/>
            <w:tcBorders>
              <w:top w:val="nil"/>
              <w:left w:val="nil"/>
              <w:bottom w:val="single" w:sz="4" w:space="0" w:color="auto"/>
              <w:right w:val="single" w:sz="4" w:space="0" w:color="auto"/>
            </w:tcBorders>
            <w:vAlign w:val="center"/>
            <w:hideMark/>
          </w:tcPr>
          <w:p w14:paraId="6EB9821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Estrés laboral</w:t>
            </w:r>
          </w:p>
        </w:tc>
        <w:tc>
          <w:tcPr>
            <w:tcW w:w="0" w:type="auto"/>
            <w:tcBorders>
              <w:top w:val="nil"/>
              <w:left w:val="nil"/>
              <w:bottom w:val="single" w:sz="4" w:space="0" w:color="auto"/>
              <w:right w:val="single" w:sz="4" w:space="0" w:color="auto"/>
            </w:tcBorders>
            <w:vAlign w:val="center"/>
            <w:hideMark/>
          </w:tcPr>
          <w:p w14:paraId="5DC0F88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Fatiga mental</w:t>
            </w:r>
          </w:p>
        </w:tc>
        <w:tc>
          <w:tcPr>
            <w:tcW w:w="0" w:type="auto"/>
            <w:tcBorders>
              <w:top w:val="nil"/>
              <w:left w:val="nil"/>
              <w:bottom w:val="single" w:sz="4" w:space="0" w:color="auto"/>
              <w:right w:val="single" w:sz="4" w:space="0" w:color="auto"/>
            </w:tcBorders>
            <w:vAlign w:val="center"/>
            <w:hideMark/>
          </w:tcPr>
          <w:p w14:paraId="4F0B788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061CE92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1E2969E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5D018C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B5493E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46BA71B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79AA265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0F8CD64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29054E8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c>
          <w:tcPr>
            <w:tcW w:w="0" w:type="auto"/>
            <w:tcBorders>
              <w:top w:val="nil"/>
              <w:left w:val="nil"/>
              <w:bottom w:val="single" w:sz="4" w:space="0" w:color="auto"/>
              <w:right w:val="single" w:sz="4" w:space="0" w:color="auto"/>
            </w:tcBorders>
            <w:vAlign w:val="center"/>
            <w:hideMark/>
          </w:tcPr>
          <w:p w14:paraId="4BA1E6E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D2535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782E8D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42C2CF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1DC4FE6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960A1F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Pausas activas y manejo del estrés.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7B33485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796A2A5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noWrap/>
            <w:vAlign w:val="center"/>
            <w:hideMark/>
          </w:tcPr>
          <w:p w14:paraId="78E7EAA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742203C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Trivial</w:t>
            </w:r>
          </w:p>
        </w:tc>
      </w:tr>
      <w:tr w:rsidR="0058715E" w:rsidRPr="0058715E" w14:paraId="376BB84A"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53C9E65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23</w:t>
            </w:r>
          </w:p>
        </w:tc>
        <w:tc>
          <w:tcPr>
            <w:tcW w:w="0" w:type="auto"/>
            <w:tcBorders>
              <w:top w:val="nil"/>
              <w:left w:val="nil"/>
              <w:bottom w:val="single" w:sz="4" w:space="0" w:color="auto"/>
              <w:right w:val="single" w:sz="4" w:space="0" w:color="auto"/>
            </w:tcBorders>
            <w:vAlign w:val="center"/>
            <w:hideMark/>
          </w:tcPr>
          <w:p w14:paraId="03969BE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Finanzas</w:t>
            </w:r>
          </w:p>
        </w:tc>
        <w:tc>
          <w:tcPr>
            <w:tcW w:w="0" w:type="auto"/>
            <w:tcBorders>
              <w:top w:val="nil"/>
              <w:left w:val="nil"/>
              <w:bottom w:val="single" w:sz="4" w:space="0" w:color="auto"/>
              <w:right w:val="single" w:sz="4" w:space="0" w:color="auto"/>
            </w:tcBorders>
            <w:vAlign w:val="center"/>
            <w:hideMark/>
          </w:tcPr>
          <w:p w14:paraId="43E8CA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Manejo de cuentas</w:t>
            </w:r>
          </w:p>
        </w:tc>
        <w:tc>
          <w:tcPr>
            <w:tcW w:w="0" w:type="auto"/>
            <w:tcBorders>
              <w:top w:val="nil"/>
              <w:left w:val="nil"/>
              <w:bottom w:val="single" w:sz="4" w:space="0" w:color="auto"/>
              <w:right w:val="single" w:sz="4" w:space="0" w:color="auto"/>
            </w:tcBorders>
            <w:vAlign w:val="center"/>
            <w:hideMark/>
          </w:tcPr>
          <w:p w14:paraId="54B7516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Análisis de estados financieros</w:t>
            </w:r>
          </w:p>
        </w:tc>
        <w:tc>
          <w:tcPr>
            <w:tcW w:w="0" w:type="auto"/>
            <w:tcBorders>
              <w:top w:val="nil"/>
              <w:left w:val="nil"/>
              <w:bottom w:val="single" w:sz="4" w:space="0" w:color="auto"/>
              <w:right w:val="single" w:sz="4" w:space="0" w:color="auto"/>
            </w:tcBorders>
            <w:vAlign w:val="center"/>
            <w:hideMark/>
          </w:tcPr>
          <w:p w14:paraId="17BA25C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Sobrecarga laboral</w:t>
            </w:r>
          </w:p>
        </w:tc>
        <w:tc>
          <w:tcPr>
            <w:tcW w:w="0" w:type="auto"/>
            <w:tcBorders>
              <w:top w:val="nil"/>
              <w:left w:val="nil"/>
              <w:bottom w:val="single" w:sz="4" w:space="0" w:color="auto"/>
              <w:right w:val="single" w:sz="4" w:space="0" w:color="auto"/>
            </w:tcBorders>
            <w:vAlign w:val="center"/>
            <w:hideMark/>
          </w:tcPr>
          <w:p w14:paraId="5B48CCF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Estrés y ansiedad</w:t>
            </w:r>
          </w:p>
        </w:tc>
        <w:tc>
          <w:tcPr>
            <w:tcW w:w="0" w:type="auto"/>
            <w:tcBorders>
              <w:top w:val="nil"/>
              <w:left w:val="nil"/>
              <w:bottom w:val="single" w:sz="4" w:space="0" w:color="auto"/>
              <w:right w:val="single" w:sz="4" w:space="0" w:color="auto"/>
            </w:tcBorders>
            <w:vAlign w:val="center"/>
            <w:hideMark/>
          </w:tcPr>
          <w:p w14:paraId="12ECE38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4E053F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4D01A92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3C3447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05274AE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4F712B1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438E69B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497A8E5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7</w:t>
            </w:r>
          </w:p>
        </w:tc>
        <w:tc>
          <w:tcPr>
            <w:tcW w:w="0" w:type="auto"/>
            <w:tcBorders>
              <w:top w:val="nil"/>
              <w:left w:val="nil"/>
              <w:bottom w:val="single" w:sz="4" w:space="0" w:color="auto"/>
              <w:right w:val="single" w:sz="4" w:space="0" w:color="auto"/>
            </w:tcBorders>
            <w:vAlign w:val="center"/>
            <w:hideMark/>
          </w:tcPr>
          <w:p w14:paraId="7DB25E1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c>
          <w:tcPr>
            <w:tcW w:w="0" w:type="auto"/>
            <w:tcBorders>
              <w:top w:val="nil"/>
              <w:left w:val="nil"/>
              <w:bottom w:val="single" w:sz="4" w:space="0" w:color="auto"/>
              <w:right w:val="single" w:sz="4" w:space="0" w:color="auto"/>
            </w:tcBorders>
            <w:vAlign w:val="center"/>
            <w:hideMark/>
          </w:tcPr>
          <w:p w14:paraId="3ECF853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A35B2E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91CCBF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0C9953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706EAB6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60B1BC3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Gestión del tiempo y pausas activas.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1D8EA6A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049C4D9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noWrap/>
            <w:vAlign w:val="center"/>
            <w:hideMark/>
          </w:tcPr>
          <w:p w14:paraId="7B59ED3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43EEB39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Trivial</w:t>
            </w:r>
          </w:p>
        </w:tc>
      </w:tr>
      <w:tr w:rsidR="0058715E" w:rsidRPr="0058715E" w14:paraId="58C1445A"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3A89B6F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24</w:t>
            </w:r>
          </w:p>
        </w:tc>
        <w:tc>
          <w:tcPr>
            <w:tcW w:w="0" w:type="auto"/>
            <w:tcBorders>
              <w:top w:val="nil"/>
              <w:left w:val="nil"/>
              <w:bottom w:val="single" w:sz="4" w:space="0" w:color="auto"/>
              <w:right w:val="single" w:sz="4" w:space="0" w:color="auto"/>
            </w:tcBorders>
            <w:vAlign w:val="center"/>
            <w:hideMark/>
          </w:tcPr>
          <w:p w14:paraId="503CF18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Logística</w:t>
            </w:r>
          </w:p>
        </w:tc>
        <w:tc>
          <w:tcPr>
            <w:tcW w:w="0" w:type="auto"/>
            <w:tcBorders>
              <w:top w:val="nil"/>
              <w:left w:val="nil"/>
              <w:bottom w:val="single" w:sz="4" w:space="0" w:color="auto"/>
              <w:right w:val="single" w:sz="4" w:space="0" w:color="auto"/>
            </w:tcBorders>
            <w:vAlign w:val="center"/>
            <w:hideMark/>
          </w:tcPr>
          <w:p w14:paraId="4D0AB30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Compra de materiales</w:t>
            </w:r>
          </w:p>
        </w:tc>
        <w:tc>
          <w:tcPr>
            <w:tcW w:w="0" w:type="auto"/>
            <w:tcBorders>
              <w:top w:val="nil"/>
              <w:left w:val="nil"/>
              <w:bottom w:val="single" w:sz="4" w:space="0" w:color="auto"/>
              <w:right w:val="single" w:sz="4" w:space="0" w:color="auto"/>
            </w:tcBorders>
            <w:vAlign w:val="center"/>
            <w:hideMark/>
          </w:tcPr>
          <w:p w14:paraId="2E836F2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Negociación con proveedores</w:t>
            </w:r>
          </w:p>
        </w:tc>
        <w:tc>
          <w:tcPr>
            <w:tcW w:w="0" w:type="auto"/>
            <w:tcBorders>
              <w:top w:val="nil"/>
              <w:left w:val="nil"/>
              <w:bottom w:val="single" w:sz="4" w:space="0" w:color="auto"/>
              <w:right w:val="single" w:sz="4" w:space="0" w:color="auto"/>
            </w:tcBorders>
            <w:vAlign w:val="center"/>
            <w:hideMark/>
          </w:tcPr>
          <w:p w14:paraId="034C3A4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Errores en gestión</w:t>
            </w:r>
          </w:p>
        </w:tc>
        <w:tc>
          <w:tcPr>
            <w:tcW w:w="0" w:type="auto"/>
            <w:tcBorders>
              <w:top w:val="nil"/>
              <w:left w:val="nil"/>
              <w:bottom w:val="single" w:sz="4" w:space="0" w:color="auto"/>
              <w:right w:val="single" w:sz="4" w:space="0" w:color="auto"/>
            </w:tcBorders>
            <w:vAlign w:val="center"/>
            <w:hideMark/>
          </w:tcPr>
          <w:p w14:paraId="1E64B37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Pérdidas económicas</w:t>
            </w:r>
          </w:p>
        </w:tc>
        <w:tc>
          <w:tcPr>
            <w:tcW w:w="0" w:type="auto"/>
            <w:tcBorders>
              <w:top w:val="nil"/>
              <w:left w:val="nil"/>
              <w:bottom w:val="single" w:sz="4" w:space="0" w:color="auto"/>
              <w:right w:val="single" w:sz="4" w:space="0" w:color="auto"/>
            </w:tcBorders>
            <w:vAlign w:val="center"/>
            <w:hideMark/>
          </w:tcPr>
          <w:p w14:paraId="18450DB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2C2BBBD0"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24D0D2F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A3ADEC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F81018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5323BF4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1D6CF11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7769B5F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8</w:t>
            </w:r>
          </w:p>
        </w:tc>
        <w:tc>
          <w:tcPr>
            <w:tcW w:w="0" w:type="auto"/>
            <w:tcBorders>
              <w:top w:val="nil"/>
              <w:left w:val="nil"/>
              <w:bottom w:val="single" w:sz="4" w:space="0" w:color="auto"/>
              <w:right w:val="single" w:sz="4" w:space="0" w:color="auto"/>
            </w:tcBorders>
            <w:vAlign w:val="center"/>
            <w:hideMark/>
          </w:tcPr>
          <w:p w14:paraId="2D77219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Tolerable</w:t>
            </w:r>
          </w:p>
        </w:tc>
        <w:tc>
          <w:tcPr>
            <w:tcW w:w="0" w:type="auto"/>
            <w:tcBorders>
              <w:top w:val="nil"/>
              <w:left w:val="nil"/>
              <w:bottom w:val="single" w:sz="4" w:space="0" w:color="auto"/>
              <w:right w:val="single" w:sz="4" w:space="0" w:color="auto"/>
            </w:tcBorders>
            <w:vAlign w:val="center"/>
            <w:hideMark/>
          </w:tcPr>
          <w:p w14:paraId="4E51968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B084A4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7816571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0C17EA4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0C83158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BDDF2A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Capacitación en control de inventarios.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CB2A7E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noWrap/>
            <w:vAlign w:val="center"/>
            <w:hideMark/>
          </w:tcPr>
          <w:p w14:paraId="5CDFAAA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noWrap/>
            <w:vAlign w:val="center"/>
            <w:hideMark/>
          </w:tcPr>
          <w:p w14:paraId="0BA26D7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4</w:t>
            </w:r>
          </w:p>
        </w:tc>
        <w:tc>
          <w:tcPr>
            <w:tcW w:w="0" w:type="auto"/>
            <w:tcBorders>
              <w:top w:val="nil"/>
              <w:left w:val="nil"/>
              <w:bottom w:val="single" w:sz="4" w:space="0" w:color="auto"/>
              <w:right w:val="single" w:sz="4" w:space="0" w:color="auto"/>
            </w:tcBorders>
            <w:vAlign w:val="center"/>
            <w:hideMark/>
          </w:tcPr>
          <w:p w14:paraId="714E027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Trivial</w:t>
            </w:r>
          </w:p>
        </w:tc>
      </w:tr>
      <w:tr w:rsidR="0058715E" w:rsidRPr="0058715E" w14:paraId="140A5963"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096828A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25</w:t>
            </w:r>
          </w:p>
        </w:tc>
        <w:tc>
          <w:tcPr>
            <w:tcW w:w="0" w:type="auto"/>
            <w:tcBorders>
              <w:top w:val="nil"/>
              <w:left w:val="nil"/>
              <w:bottom w:val="single" w:sz="4" w:space="0" w:color="auto"/>
              <w:right w:val="single" w:sz="4" w:space="0" w:color="auto"/>
            </w:tcBorders>
            <w:vAlign w:val="center"/>
            <w:hideMark/>
          </w:tcPr>
          <w:p w14:paraId="7BEC877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Contabilidad</w:t>
            </w:r>
          </w:p>
        </w:tc>
        <w:tc>
          <w:tcPr>
            <w:tcW w:w="0" w:type="auto"/>
            <w:tcBorders>
              <w:top w:val="nil"/>
              <w:left w:val="nil"/>
              <w:bottom w:val="single" w:sz="4" w:space="0" w:color="auto"/>
              <w:right w:val="single" w:sz="4" w:space="0" w:color="auto"/>
            </w:tcBorders>
            <w:vAlign w:val="center"/>
            <w:hideMark/>
          </w:tcPr>
          <w:p w14:paraId="3C153F7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Manejo de documentación</w:t>
            </w:r>
          </w:p>
        </w:tc>
        <w:tc>
          <w:tcPr>
            <w:tcW w:w="0" w:type="auto"/>
            <w:tcBorders>
              <w:top w:val="nil"/>
              <w:left w:val="nil"/>
              <w:bottom w:val="single" w:sz="4" w:space="0" w:color="auto"/>
              <w:right w:val="single" w:sz="4" w:space="0" w:color="auto"/>
            </w:tcBorders>
            <w:vAlign w:val="center"/>
            <w:hideMark/>
          </w:tcPr>
          <w:p w14:paraId="163169D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Revisión de facturas y contratos</w:t>
            </w:r>
          </w:p>
        </w:tc>
        <w:tc>
          <w:tcPr>
            <w:tcW w:w="0" w:type="auto"/>
            <w:tcBorders>
              <w:top w:val="nil"/>
              <w:left w:val="nil"/>
              <w:bottom w:val="single" w:sz="4" w:space="0" w:color="auto"/>
              <w:right w:val="single" w:sz="4" w:space="0" w:color="auto"/>
            </w:tcBorders>
            <w:vAlign w:val="center"/>
            <w:hideMark/>
          </w:tcPr>
          <w:p w14:paraId="00B719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Posturas inadecuadas</w:t>
            </w:r>
          </w:p>
        </w:tc>
        <w:tc>
          <w:tcPr>
            <w:tcW w:w="0" w:type="auto"/>
            <w:tcBorders>
              <w:top w:val="nil"/>
              <w:left w:val="nil"/>
              <w:bottom w:val="single" w:sz="4" w:space="0" w:color="auto"/>
              <w:right w:val="single" w:sz="4" w:space="0" w:color="auto"/>
            </w:tcBorders>
            <w:vAlign w:val="center"/>
            <w:hideMark/>
          </w:tcPr>
          <w:p w14:paraId="0B63CC1F"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Trastornos musculoesqueléticos</w:t>
            </w:r>
          </w:p>
        </w:tc>
        <w:tc>
          <w:tcPr>
            <w:tcW w:w="0" w:type="auto"/>
            <w:tcBorders>
              <w:top w:val="nil"/>
              <w:left w:val="nil"/>
              <w:bottom w:val="single" w:sz="4" w:space="0" w:color="auto"/>
              <w:right w:val="single" w:sz="4" w:space="0" w:color="auto"/>
            </w:tcBorders>
            <w:vAlign w:val="center"/>
            <w:hideMark/>
          </w:tcPr>
          <w:p w14:paraId="0E9A6DE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5577BF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w:t>
            </w:r>
          </w:p>
        </w:tc>
        <w:tc>
          <w:tcPr>
            <w:tcW w:w="0" w:type="auto"/>
            <w:tcBorders>
              <w:top w:val="nil"/>
              <w:left w:val="nil"/>
              <w:bottom w:val="single" w:sz="4" w:space="0" w:color="auto"/>
              <w:right w:val="single" w:sz="4" w:space="0" w:color="auto"/>
            </w:tcBorders>
            <w:vAlign w:val="center"/>
            <w:hideMark/>
          </w:tcPr>
          <w:p w14:paraId="6DFE565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5144270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w:t>
            </w:r>
          </w:p>
        </w:tc>
        <w:tc>
          <w:tcPr>
            <w:tcW w:w="0" w:type="auto"/>
            <w:tcBorders>
              <w:top w:val="nil"/>
              <w:left w:val="nil"/>
              <w:bottom w:val="single" w:sz="4" w:space="0" w:color="auto"/>
              <w:right w:val="single" w:sz="4" w:space="0" w:color="auto"/>
            </w:tcBorders>
            <w:vAlign w:val="center"/>
            <w:hideMark/>
          </w:tcPr>
          <w:p w14:paraId="3E99C0C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B84B96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9</w:t>
            </w:r>
          </w:p>
        </w:tc>
        <w:tc>
          <w:tcPr>
            <w:tcW w:w="0" w:type="auto"/>
            <w:tcBorders>
              <w:top w:val="nil"/>
              <w:left w:val="nil"/>
              <w:bottom w:val="single" w:sz="4" w:space="0" w:color="auto"/>
              <w:right w:val="single" w:sz="4" w:space="0" w:color="auto"/>
            </w:tcBorders>
            <w:vAlign w:val="center"/>
            <w:hideMark/>
          </w:tcPr>
          <w:p w14:paraId="1DCA7A78"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7BC9085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27</w:t>
            </w:r>
          </w:p>
        </w:tc>
        <w:tc>
          <w:tcPr>
            <w:tcW w:w="0" w:type="auto"/>
            <w:tcBorders>
              <w:top w:val="nil"/>
              <w:left w:val="nil"/>
              <w:bottom w:val="single" w:sz="4" w:space="0" w:color="auto"/>
              <w:right w:val="single" w:sz="4" w:space="0" w:color="auto"/>
            </w:tcBorders>
            <w:vAlign w:val="center"/>
            <w:hideMark/>
          </w:tcPr>
          <w:p w14:paraId="6A51B4A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5B8CCD7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43B3947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B54711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182D4C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32A695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2D189A5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Uso de mobiliario ergonómico. Creación de procedimiento estandarizado seguro. Capacitación.</w:t>
            </w:r>
          </w:p>
        </w:tc>
        <w:tc>
          <w:tcPr>
            <w:tcW w:w="0" w:type="auto"/>
            <w:tcBorders>
              <w:top w:val="nil"/>
              <w:left w:val="nil"/>
              <w:bottom w:val="single" w:sz="4" w:space="0" w:color="auto"/>
              <w:right w:val="single" w:sz="4" w:space="0" w:color="auto"/>
            </w:tcBorders>
            <w:noWrap/>
            <w:vAlign w:val="center"/>
            <w:hideMark/>
          </w:tcPr>
          <w:p w14:paraId="23E5734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6</w:t>
            </w:r>
          </w:p>
        </w:tc>
        <w:tc>
          <w:tcPr>
            <w:tcW w:w="0" w:type="auto"/>
            <w:tcBorders>
              <w:top w:val="nil"/>
              <w:left w:val="nil"/>
              <w:bottom w:val="single" w:sz="4" w:space="0" w:color="auto"/>
              <w:right w:val="single" w:sz="4" w:space="0" w:color="auto"/>
            </w:tcBorders>
            <w:noWrap/>
            <w:vAlign w:val="center"/>
            <w:hideMark/>
          </w:tcPr>
          <w:p w14:paraId="3484B18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619A709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18</w:t>
            </w:r>
          </w:p>
        </w:tc>
        <w:tc>
          <w:tcPr>
            <w:tcW w:w="0" w:type="auto"/>
            <w:tcBorders>
              <w:top w:val="nil"/>
              <w:left w:val="nil"/>
              <w:bottom w:val="single" w:sz="4" w:space="0" w:color="auto"/>
              <w:right w:val="single" w:sz="4" w:space="0" w:color="auto"/>
            </w:tcBorders>
            <w:vAlign w:val="center"/>
            <w:hideMark/>
          </w:tcPr>
          <w:p w14:paraId="7CDF0D3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r w:rsidR="0058715E" w:rsidRPr="0058715E" w14:paraId="3232C061" w14:textId="77777777" w:rsidTr="0058715E">
        <w:trPr>
          <w:trHeight w:val="1275"/>
        </w:trPr>
        <w:tc>
          <w:tcPr>
            <w:tcW w:w="0" w:type="auto"/>
            <w:tcBorders>
              <w:top w:val="nil"/>
              <w:left w:val="single" w:sz="4" w:space="0" w:color="auto"/>
              <w:bottom w:val="single" w:sz="4" w:space="0" w:color="auto"/>
              <w:right w:val="single" w:sz="4" w:space="0" w:color="auto"/>
            </w:tcBorders>
            <w:vAlign w:val="center"/>
            <w:hideMark/>
          </w:tcPr>
          <w:p w14:paraId="6C13E82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26</w:t>
            </w:r>
          </w:p>
        </w:tc>
        <w:tc>
          <w:tcPr>
            <w:tcW w:w="0" w:type="auto"/>
            <w:tcBorders>
              <w:top w:val="nil"/>
              <w:left w:val="nil"/>
              <w:bottom w:val="single" w:sz="4" w:space="0" w:color="auto"/>
              <w:right w:val="single" w:sz="4" w:space="0" w:color="auto"/>
            </w:tcBorders>
            <w:vAlign w:val="center"/>
            <w:hideMark/>
          </w:tcPr>
          <w:p w14:paraId="52BF15E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Seguridad y Salud en el Trabajo</w:t>
            </w:r>
          </w:p>
        </w:tc>
        <w:tc>
          <w:tcPr>
            <w:tcW w:w="0" w:type="auto"/>
            <w:tcBorders>
              <w:top w:val="nil"/>
              <w:left w:val="nil"/>
              <w:bottom w:val="single" w:sz="4" w:space="0" w:color="auto"/>
              <w:right w:val="single" w:sz="4" w:space="0" w:color="auto"/>
            </w:tcBorders>
            <w:vAlign w:val="center"/>
            <w:hideMark/>
          </w:tcPr>
          <w:p w14:paraId="07B8666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Inspección de obra</w:t>
            </w:r>
          </w:p>
        </w:tc>
        <w:tc>
          <w:tcPr>
            <w:tcW w:w="0" w:type="auto"/>
            <w:tcBorders>
              <w:top w:val="nil"/>
              <w:left w:val="nil"/>
              <w:bottom w:val="single" w:sz="4" w:space="0" w:color="auto"/>
              <w:right w:val="single" w:sz="4" w:space="0" w:color="auto"/>
            </w:tcBorders>
            <w:vAlign w:val="center"/>
            <w:hideMark/>
          </w:tcPr>
          <w:p w14:paraId="483C962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Supervisión de actividades</w:t>
            </w:r>
          </w:p>
        </w:tc>
        <w:tc>
          <w:tcPr>
            <w:tcW w:w="0" w:type="auto"/>
            <w:tcBorders>
              <w:top w:val="nil"/>
              <w:left w:val="nil"/>
              <w:bottom w:val="single" w:sz="4" w:space="0" w:color="auto"/>
              <w:right w:val="single" w:sz="4" w:space="0" w:color="auto"/>
            </w:tcBorders>
            <w:vAlign w:val="center"/>
            <w:hideMark/>
          </w:tcPr>
          <w:p w14:paraId="5759BDEC"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Exposición a riesgos operativos</w:t>
            </w:r>
          </w:p>
        </w:tc>
        <w:tc>
          <w:tcPr>
            <w:tcW w:w="0" w:type="auto"/>
            <w:tcBorders>
              <w:top w:val="nil"/>
              <w:left w:val="nil"/>
              <w:bottom w:val="single" w:sz="4" w:space="0" w:color="auto"/>
              <w:right w:val="single" w:sz="4" w:space="0" w:color="auto"/>
            </w:tcBorders>
            <w:vAlign w:val="center"/>
            <w:hideMark/>
          </w:tcPr>
          <w:p w14:paraId="28D7D975"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Accidentes e incidentes</w:t>
            </w:r>
          </w:p>
        </w:tc>
        <w:tc>
          <w:tcPr>
            <w:tcW w:w="0" w:type="auto"/>
            <w:tcBorders>
              <w:top w:val="nil"/>
              <w:left w:val="nil"/>
              <w:bottom w:val="single" w:sz="4" w:space="0" w:color="auto"/>
              <w:right w:val="single" w:sz="4" w:space="0" w:color="auto"/>
            </w:tcBorders>
            <w:vAlign w:val="center"/>
            <w:hideMark/>
          </w:tcPr>
          <w:p w14:paraId="7BBE255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Ley 29783</w:t>
            </w:r>
          </w:p>
        </w:tc>
        <w:tc>
          <w:tcPr>
            <w:tcW w:w="0" w:type="auto"/>
            <w:tcBorders>
              <w:top w:val="nil"/>
              <w:left w:val="nil"/>
              <w:bottom w:val="single" w:sz="4" w:space="0" w:color="auto"/>
              <w:right w:val="single" w:sz="4" w:space="0" w:color="auto"/>
            </w:tcBorders>
            <w:vAlign w:val="center"/>
            <w:hideMark/>
          </w:tcPr>
          <w:p w14:paraId="48AC1BAE"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DAEB35D"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02239F67"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BA6D0C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39A3B85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12</w:t>
            </w:r>
          </w:p>
        </w:tc>
        <w:tc>
          <w:tcPr>
            <w:tcW w:w="0" w:type="auto"/>
            <w:tcBorders>
              <w:top w:val="nil"/>
              <w:left w:val="nil"/>
              <w:bottom w:val="single" w:sz="4" w:space="0" w:color="auto"/>
              <w:right w:val="single" w:sz="4" w:space="0" w:color="auto"/>
            </w:tcBorders>
            <w:vAlign w:val="center"/>
            <w:hideMark/>
          </w:tcPr>
          <w:p w14:paraId="58E39082"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vAlign w:val="center"/>
            <w:hideMark/>
          </w:tcPr>
          <w:p w14:paraId="2D2BC031"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36</w:t>
            </w:r>
          </w:p>
        </w:tc>
        <w:tc>
          <w:tcPr>
            <w:tcW w:w="0" w:type="auto"/>
            <w:tcBorders>
              <w:top w:val="nil"/>
              <w:left w:val="nil"/>
              <w:bottom w:val="single" w:sz="4" w:space="0" w:color="auto"/>
              <w:right w:val="single" w:sz="4" w:space="0" w:color="auto"/>
            </w:tcBorders>
            <w:vAlign w:val="center"/>
            <w:hideMark/>
          </w:tcPr>
          <w:p w14:paraId="0278E009"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Intolerable</w:t>
            </w:r>
          </w:p>
        </w:tc>
        <w:tc>
          <w:tcPr>
            <w:tcW w:w="0" w:type="auto"/>
            <w:tcBorders>
              <w:top w:val="nil"/>
              <w:left w:val="nil"/>
              <w:bottom w:val="single" w:sz="4" w:space="0" w:color="auto"/>
              <w:right w:val="single" w:sz="4" w:space="0" w:color="auto"/>
            </w:tcBorders>
            <w:vAlign w:val="center"/>
            <w:hideMark/>
          </w:tcPr>
          <w:p w14:paraId="723770A4"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53E9265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32708B3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229A360B"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w:t>
            </w:r>
          </w:p>
        </w:tc>
        <w:tc>
          <w:tcPr>
            <w:tcW w:w="0" w:type="auto"/>
            <w:tcBorders>
              <w:top w:val="nil"/>
              <w:left w:val="nil"/>
              <w:bottom w:val="single" w:sz="4" w:space="0" w:color="auto"/>
              <w:right w:val="single" w:sz="4" w:space="0" w:color="auto"/>
            </w:tcBorders>
            <w:vAlign w:val="center"/>
            <w:hideMark/>
          </w:tcPr>
          <w:p w14:paraId="1118152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x</w:t>
            </w:r>
          </w:p>
        </w:tc>
        <w:tc>
          <w:tcPr>
            <w:tcW w:w="0" w:type="auto"/>
            <w:tcBorders>
              <w:top w:val="nil"/>
              <w:left w:val="nil"/>
              <w:bottom w:val="single" w:sz="4" w:space="0" w:color="auto"/>
              <w:right w:val="single" w:sz="4" w:space="0" w:color="auto"/>
            </w:tcBorders>
            <w:vAlign w:val="center"/>
            <w:hideMark/>
          </w:tcPr>
          <w:p w14:paraId="63EFFB6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 xml:space="preserve">Implementación de protocolos de seguridad. Creación de procedimiento </w:t>
            </w:r>
            <w:r w:rsidRPr="0058715E">
              <w:rPr>
                <w:rFonts w:eastAsia="Times New Roman" w:cs="Times New Roman"/>
                <w:color w:val="000000"/>
                <w:sz w:val="18"/>
                <w:szCs w:val="18"/>
                <w:lang w:val="es-PE" w:eastAsia="es-PE"/>
              </w:rPr>
              <w:lastRenderedPageBreak/>
              <w:t>estandarizado seguro. Capacitación.</w:t>
            </w:r>
          </w:p>
        </w:tc>
        <w:tc>
          <w:tcPr>
            <w:tcW w:w="0" w:type="auto"/>
            <w:tcBorders>
              <w:top w:val="nil"/>
              <w:left w:val="nil"/>
              <w:bottom w:val="single" w:sz="4" w:space="0" w:color="auto"/>
              <w:right w:val="single" w:sz="4" w:space="0" w:color="auto"/>
            </w:tcBorders>
            <w:noWrap/>
            <w:vAlign w:val="center"/>
            <w:hideMark/>
          </w:tcPr>
          <w:p w14:paraId="088CFC96"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lastRenderedPageBreak/>
              <w:t>7</w:t>
            </w:r>
          </w:p>
        </w:tc>
        <w:tc>
          <w:tcPr>
            <w:tcW w:w="0" w:type="auto"/>
            <w:tcBorders>
              <w:top w:val="nil"/>
              <w:left w:val="nil"/>
              <w:bottom w:val="single" w:sz="4" w:space="0" w:color="auto"/>
              <w:right w:val="single" w:sz="4" w:space="0" w:color="auto"/>
            </w:tcBorders>
            <w:noWrap/>
            <w:vAlign w:val="center"/>
            <w:hideMark/>
          </w:tcPr>
          <w:p w14:paraId="23C2A943"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3</w:t>
            </w:r>
          </w:p>
        </w:tc>
        <w:tc>
          <w:tcPr>
            <w:tcW w:w="0" w:type="auto"/>
            <w:tcBorders>
              <w:top w:val="nil"/>
              <w:left w:val="nil"/>
              <w:bottom w:val="single" w:sz="4" w:space="0" w:color="auto"/>
              <w:right w:val="single" w:sz="4" w:space="0" w:color="auto"/>
            </w:tcBorders>
            <w:noWrap/>
            <w:vAlign w:val="center"/>
            <w:hideMark/>
          </w:tcPr>
          <w:p w14:paraId="7DE42D9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21</w:t>
            </w:r>
          </w:p>
        </w:tc>
        <w:tc>
          <w:tcPr>
            <w:tcW w:w="0" w:type="auto"/>
            <w:tcBorders>
              <w:top w:val="nil"/>
              <w:left w:val="nil"/>
              <w:bottom w:val="single" w:sz="4" w:space="0" w:color="auto"/>
              <w:right w:val="single" w:sz="4" w:space="0" w:color="auto"/>
            </w:tcBorders>
            <w:vAlign w:val="center"/>
            <w:hideMark/>
          </w:tcPr>
          <w:p w14:paraId="35B66AFA" w14:textId="77777777" w:rsidR="0058715E" w:rsidRPr="0058715E" w:rsidRDefault="0058715E" w:rsidP="0058715E">
            <w:pPr>
              <w:widowControl/>
              <w:autoSpaceDE/>
              <w:autoSpaceDN/>
              <w:spacing w:before="0" w:line="240" w:lineRule="auto"/>
              <w:ind w:firstLine="0"/>
              <w:jc w:val="center"/>
              <w:rPr>
                <w:rFonts w:eastAsia="Times New Roman" w:cs="Times New Roman"/>
                <w:color w:val="000000"/>
                <w:sz w:val="18"/>
                <w:szCs w:val="18"/>
                <w:lang w:val="es-PE" w:eastAsia="es-PE"/>
              </w:rPr>
            </w:pPr>
            <w:r w:rsidRPr="0058715E">
              <w:rPr>
                <w:rFonts w:eastAsia="Times New Roman" w:cs="Times New Roman"/>
                <w:color w:val="000000"/>
                <w:sz w:val="18"/>
                <w:szCs w:val="18"/>
                <w:lang w:val="es-PE" w:eastAsia="es-PE"/>
              </w:rPr>
              <w:t>Importate</w:t>
            </w:r>
          </w:p>
        </w:tc>
      </w:tr>
    </w:tbl>
    <w:p w14:paraId="600B0E9F" w14:textId="77777777" w:rsidR="00B43B86" w:rsidRDefault="00B43B86" w:rsidP="0058715E">
      <w:pPr>
        <w:widowControl/>
        <w:autoSpaceDE/>
        <w:autoSpaceDN/>
        <w:spacing w:before="120"/>
        <w:ind w:firstLine="0"/>
        <w:rPr>
          <w:rFonts w:cs="Times New Roman"/>
          <w:szCs w:val="24"/>
          <w:lang w:val="es-PE"/>
        </w:rPr>
      </w:pPr>
    </w:p>
    <w:p w14:paraId="233CCB3F" w14:textId="77777777" w:rsidR="00A64DA1" w:rsidRDefault="00A64DA1" w:rsidP="004F7C38">
      <w:pPr>
        <w:widowControl/>
        <w:autoSpaceDE/>
        <w:autoSpaceDN/>
        <w:spacing w:before="120"/>
        <w:rPr>
          <w:rFonts w:cs="Times New Roman"/>
          <w:szCs w:val="24"/>
          <w:lang w:val="es-PE"/>
        </w:rPr>
      </w:pPr>
    </w:p>
    <w:p w14:paraId="6E4DEF6C" w14:textId="77777777" w:rsidR="00F514CA" w:rsidRDefault="00F514CA" w:rsidP="004F7C38">
      <w:pPr>
        <w:widowControl/>
        <w:autoSpaceDE/>
        <w:autoSpaceDN/>
        <w:spacing w:before="120"/>
        <w:rPr>
          <w:rFonts w:cs="Times New Roman"/>
          <w:szCs w:val="24"/>
          <w:lang w:val="es-PE"/>
        </w:rPr>
      </w:pPr>
    </w:p>
    <w:p w14:paraId="3EE703A3" w14:textId="77777777" w:rsidR="00F514CA" w:rsidRDefault="00F514CA" w:rsidP="004F7C38">
      <w:pPr>
        <w:widowControl/>
        <w:autoSpaceDE/>
        <w:autoSpaceDN/>
        <w:spacing w:before="120"/>
        <w:rPr>
          <w:rFonts w:cs="Times New Roman"/>
          <w:szCs w:val="24"/>
          <w:lang w:val="es-PE"/>
        </w:rPr>
      </w:pPr>
    </w:p>
    <w:p w14:paraId="3F83525E" w14:textId="77777777" w:rsidR="00F514CA" w:rsidRDefault="00F514CA" w:rsidP="004F7C38">
      <w:pPr>
        <w:widowControl/>
        <w:autoSpaceDE/>
        <w:autoSpaceDN/>
        <w:spacing w:before="120"/>
        <w:rPr>
          <w:rFonts w:cs="Times New Roman"/>
          <w:szCs w:val="24"/>
          <w:lang w:val="es-PE"/>
        </w:rPr>
      </w:pPr>
    </w:p>
    <w:p w14:paraId="2BFBA4EF" w14:textId="77777777" w:rsidR="00F514CA" w:rsidRDefault="00F514CA" w:rsidP="004F7C38">
      <w:pPr>
        <w:widowControl/>
        <w:autoSpaceDE/>
        <w:autoSpaceDN/>
        <w:spacing w:before="120"/>
        <w:rPr>
          <w:rFonts w:cs="Times New Roman"/>
          <w:szCs w:val="24"/>
          <w:lang w:val="es-PE"/>
        </w:rPr>
      </w:pPr>
    </w:p>
    <w:p w14:paraId="6FF334EC" w14:textId="77777777" w:rsidR="00F514CA" w:rsidRDefault="00F514CA" w:rsidP="004F7C38">
      <w:pPr>
        <w:widowControl/>
        <w:autoSpaceDE/>
        <w:autoSpaceDN/>
        <w:spacing w:before="120"/>
        <w:rPr>
          <w:rFonts w:cs="Times New Roman"/>
          <w:szCs w:val="24"/>
          <w:lang w:val="es-PE"/>
        </w:rPr>
      </w:pPr>
    </w:p>
    <w:p w14:paraId="6042223E" w14:textId="77777777" w:rsidR="00F514CA" w:rsidRDefault="00F514CA" w:rsidP="004F7C38">
      <w:pPr>
        <w:widowControl/>
        <w:autoSpaceDE/>
        <w:autoSpaceDN/>
        <w:spacing w:before="120"/>
        <w:rPr>
          <w:rFonts w:cs="Times New Roman"/>
          <w:szCs w:val="24"/>
          <w:lang w:val="es-PE"/>
        </w:rPr>
      </w:pPr>
    </w:p>
    <w:p w14:paraId="64287C90" w14:textId="77777777" w:rsidR="00A64DA1" w:rsidRDefault="00A64DA1" w:rsidP="004F7C38">
      <w:pPr>
        <w:widowControl/>
        <w:autoSpaceDE/>
        <w:autoSpaceDN/>
        <w:spacing w:before="120"/>
        <w:rPr>
          <w:rFonts w:cs="Times New Roman"/>
          <w:szCs w:val="24"/>
          <w:lang w:val="es-PE"/>
        </w:rPr>
      </w:pPr>
    </w:p>
    <w:p w14:paraId="003F8A91" w14:textId="77777777" w:rsidR="00A64DA1" w:rsidRDefault="00A64DA1" w:rsidP="004F7C38">
      <w:pPr>
        <w:widowControl/>
        <w:autoSpaceDE/>
        <w:autoSpaceDN/>
        <w:spacing w:before="120"/>
        <w:rPr>
          <w:rFonts w:cs="Times New Roman"/>
          <w:szCs w:val="24"/>
          <w:lang w:val="es-PE"/>
        </w:rPr>
      </w:pPr>
    </w:p>
    <w:p w14:paraId="20B37F85" w14:textId="77777777" w:rsidR="00A64DA1" w:rsidRDefault="00A64DA1" w:rsidP="004F7C38">
      <w:pPr>
        <w:widowControl/>
        <w:autoSpaceDE/>
        <w:autoSpaceDN/>
        <w:spacing w:before="120"/>
        <w:rPr>
          <w:rFonts w:cs="Times New Roman"/>
          <w:szCs w:val="24"/>
          <w:lang w:val="es-PE"/>
        </w:rPr>
      </w:pPr>
      <w:r>
        <w:rPr>
          <w:rFonts w:cs="Times New Roman"/>
          <w:szCs w:val="24"/>
          <w:lang w:val="es-PE"/>
        </w:rPr>
        <w:lastRenderedPageBreak/>
        <w:t>ANEXO N° 3. PROCEDIMIENTOS SEGUROS</w:t>
      </w:r>
    </w:p>
    <w:p w14:paraId="212FD68E" w14:textId="77777777" w:rsidR="00A64DA1" w:rsidRPr="00C125EA" w:rsidRDefault="00C125EA" w:rsidP="004F7C38">
      <w:pPr>
        <w:widowControl/>
        <w:autoSpaceDE/>
        <w:autoSpaceDN/>
        <w:spacing w:before="120"/>
        <w:rPr>
          <w:rFonts w:cs="Times New Roman"/>
          <w:b/>
          <w:szCs w:val="24"/>
          <w:lang w:val="es-PE"/>
        </w:rPr>
      </w:pPr>
      <w:r w:rsidRPr="00C125EA">
        <w:rPr>
          <w:rFonts w:cs="Times New Roman"/>
          <w:b/>
          <w:szCs w:val="24"/>
          <w:lang w:val="es-PE"/>
        </w:rPr>
        <w:t>Actividad: Levantamiento de muros</w:t>
      </w:r>
    </w:p>
    <w:tbl>
      <w:tblPr>
        <w:tblStyle w:val="Tablaconcuadrcula"/>
        <w:tblW w:w="0" w:type="auto"/>
        <w:tblLook w:val="04A0" w:firstRow="1" w:lastRow="0" w:firstColumn="1" w:lastColumn="0" w:noHBand="0" w:noVBand="1"/>
      </w:tblPr>
      <w:tblGrid>
        <w:gridCol w:w="2205"/>
        <w:gridCol w:w="5498"/>
        <w:gridCol w:w="2511"/>
        <w:gridCol w:w="1950"/>
      </w:tblGrid>
      <w:tr w:rsidR="0058715E" w:rsidRPr="00C125EA" w14:paraId="7761B09C" w14:textId="77777777" w:rsidTr="00C125EA">
        <w:tc>
          <w:tcPr>
            <w:tcW w:w="0" w:type="auto"/>
            <w:hideMark/>
          </w:tcPr>
          <w:p w14:paraId="4346C127"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0C6CDE85"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47A156A1"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13852ED0"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0882F33C" w14:textId="77777777" w:rsidTr="00C125EA">
        <w:tc>
          <w:tcPr>
            <w:tcW w:w="0" w:type="auto"/>
            <w:hideMark/>
          </w:tcPr>
          <w:p w14:paraId="79C142B6" w14:textId="77777777" w:rsidR="00C125EA" w:rsidRP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Levantamiento de muros</w:t>
            </w:r>
          </w:p>
        </w:tc>
        <w:tc>
          <w:tcPr>
            <w:tcW w:w="0" w:type="auto"/>
            <w:hideMark/>
          </w:tcPr>
          <w:p w14:paraId="06292BA5" w14:textId="77777777" w:rsid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casco de seguridad. </w:t>
            </w:r>
          </w:p>
          <w:p w14:paraId="747BFF3A" w14:textId="77777777" w:rsid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 xml:space="preserve">2. Verificar que el área de trabajo esté libre de obstáculos. </w:t>
            </w:r>
          </w:p>
          <w:p w14:paraId="53FB4D4E" w14:textId="77777777" w:rsid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 xml:space="preserve">3. Asegurar las herramientas y materiales antes de su uso. </w:t>
            </w:r>
          </w:p>
          <w:p w14:paraId="6AD17F47" w14:textId="77777777" w:rsid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 xml:space="preserve">4. Usar andamios seguros con barandas. </w:t>
            </w:r>
          </w:p>
          <w:p w14:paraId="020CADC0" w14:textId="77777777" w:rsid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 xml:space="preserve">5. Realizar inspecciones periódicas de los equipos de protección. </w:t>
            </w:r>
          </w:p>
          <w:p w14:paraId="3B72420B" w14:textId="77777777" w:rsidR="00C125EA" w:rsidRP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r w:rsidRPr="00C125EA">
              <w:rPr>
                <w:rFonts w:eastAsia="Times New Roman" w:cs="Times New Roman"/>
                <w:sz w:val="20"/>
                <w:szCs w:val="24"/>
                <w:lang w:val="es-PE" w:eastAsia="es-PE"/>
              </w:rPr>
              <w:t>6. Mantener una distancia segura de las zonas de caída de objetos.</w:t>
            </w:r>
          </w:p>
        </w:tc>
        <w:tc>
          <w:tcPr>
            <w:tcW w:w="0" w:type="auto"/>
            <w:hideMark/>
          </w:tcPr>
          <w:p w14:paraId="295C68AE" w14:textId="77777777" w:rsidR="00C125EA" w:rsidRPr="00C125EA" w:rsidRDefault="00C125EA" w:rsidP="00C125EA">
            <w:pPr>
              <w:widowControl/>
              <w:autoSpaceDE/>
              <w:autoSpaceDN/>
              <w:spacing w:before="0" w:line="240" w:lineRule="auto"/>
              <w:ind w:firstLine="0"/>
              <w:jc w:val="center"/>
              <w:rPr>
                <w:rFonts w:eastAsia="Times New Roman" w:cs="Times New Roman"/>
                <w:sz w:val="20"/>
                <w:szCs w:val="24"/>
                <w:lang w:val="es-PE" w:eastAsia="es-PE"/>
              </w:rPr>
            </w:pPr>
          </w:p>
        </w:tc>
        <w:tc>
          <w:tcPr>
            <w:tcW w:w="0" w:type="auto"/>
            <w:hideMark/>
          </w:tcPr>
          <w:p w14:paraId="5928AD08" w14:textId="77777777" w:rsidR="00C125EA" w:rsidRPr="00C125EA" w:rsidRDefault="00C125EA" w:rsidP="00C125EA">
            <w:pPr>
              <w:widowControl/>
              <w:autoSpaceDE/>
              <w:autoSpaceDN/>
              <w:spacing w:before="0" w:line="240" w:lineRule="auto"/>
              <w:ind w:firstLine="0"/>
              <w:jc w:val="center"/>
              <w:rPr>
                <w:rFonts w:eastAsia="Times New Roman" w:cs="Times New Roman"/>
                <w:sz w:val="20"/>
                <w:lang w:val="es-PE" w:eastAsia="es-PE"/>
              </w:rPr>
            </w:pPr>
          </w:p>
        </w:tc>
      </w:tr>
    </w:tbl>
    <w:p w14:paraId="22BA0AC8"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Excavación</w:t>
      </w:r>
    </w:p>
    <w:tbl>
      <w:tblPr>
        <w:tblStyle w:val="Tablaconcuadrcula"/>
        <w:tblW w:w="0" w:type="auto"/>
        <w:tblLook w:val="04A0" w:firstRow="1" w:lastRow="0" w:firstColumn="1" w:lastColumn="0" w:noHBand="0" w:noVBand="1"/>
      </w:tblPr>
      <w:tblGrid>
        <w:gridCol w:w="1372"/>
        <w:gridCol w:w="7886"/>
        <w:gridCol w:w="2511"/>
        <w:gridCol w:w="1950"/>
      </w:tblGrid>
      <w:tr w:rsidR="00C125EA" w:rsidRPr="00C125EA" w14:paraId="7618C3B2" w14:textId="77777777" w:rsidTr="00C125EA">
        <w:tc>
          <w:tcPr>
            <w:tcW w:w="0" w:type="auto"/>
            <w:hideMark/>
          </w:tcPr>
          <w:p w14:paraId="563C672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664E54D4"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6619270C"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6DFBF5FC"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7C4461F9" w14:textId="77777777" w:rsidTr="00C125EA">
        <w:tc>
          <w:tcPr>
            <w:tcW w:w="0" w:type="auto"/>
            <w:hideMark/>
          </w:tcPr>
          <w:p w14:paraId="2F188D4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Excavación</w:t>
            </w:r>
          </w:p>
        </w:tc>
        <w:tc>
          <w:tcPr>
            <w:tcW w:w="0" w:type="auto"/>
            <w:hideMark/>
          </w:tcPr>
          <w:p w14:paraId="5BF1DD19"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(casco, guantes, botas de seguridad, gafas, mascarillas). </w:t>
            </w:r>
          </w:p>
          <w:p w14:paraId="68BBFA45"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Verificar la estabilidad de las paredes de la excavación antes de comenzar el trabajo. </w:t>
            </w:r>
          </w:p>
          <w:p w14:paraId="0E7D226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Asegurar el área de trabajo mediante barricadas o señales de advertencia. </w:t>
            </w:r>
          </w:p>
          <w:p w14:paraId="719C99A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Usar equipos de protección contra caídas (arneses y líneas de vida) cuando sea necesario. </w:t>
            </w:r>
          </w:p>
          <w:p w14:paraId="1FBED71C"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Realizar monitoreo constante de la excavación para detectar posibles riesgos de derrumbes. </w:t>
            </w:r>
          </w:p>
          <w:p w14:paraId="774F1F5D"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Mantener una distancia segura de la excavación y evitar el ingreso de personal no autorizado.</w:t>
            </w:r>
          </w:p>
        </w:tc>
        <w:tc>
          <w:tcPr>
            <w:tcW w:w="0" w:type="auto"/>
            <w:hideMark/>
          </w:tcPr>
          <w:p w14:paraId="31733CF4"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2CF63462"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666F8D82"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Soldadura de estructuras</w:t>
      </w:r>
    </w:p>
    <w:tbl>
      <w:tblPr>
        <w:tblStyle w:val="Tablaconcuadrcula"/>
        <w:tblW w:w="0" w:type="auto"/>
        <w:tblLook w:val="04A0" w:firstRow="1" w:lastRow="0" w:firstColumn="1" w:lastColumn="0" w:noHBand="0" w:noVBand="1"/>
      </w:tblPr>
      <w:tblGrid>
        <w:gridCol w:w="2061"/>
        <w:gridCol w:w="7568"/>
        <w:gridCol w:w="2413"/>
        <w:gridCol w:w="1950"/>
      </w:tblGrid>
      <w:tr w:rsidR="0058715E" w:rsidRPr="00C125EA" w14:paraId="465C8805" w14:textId="77777777" w:rsidTr="00C125EA">
        <w:tc>
          <w:tcPr>
            <w:tcW w:w="0" w:type="auto"/>
            <w:hideMark/>
          </w:tcPr>
          <w:p w14:paraId="60949E6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408D97A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12FFD164"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7B109622"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6BDCEE84" w14:textId="77777777" w:rsidTr="00C125EA">
        <w:tc>
          <w:tcPr>
            <w:tcW w:w="0" w:type="auto"/>
            <w:hideMark/>
          </w:tcPr>
          <w:p w14:paraId="66DAF06B"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Soldadura de estructuras</w:t>
            </w:r>
          </w:p>
        </w:tc>
        <w:tc>
          <w:tcPr>
            <w:tcW w:w="0" w:type="auto"/>
            <w:hideMark/>
          </w:tcPr>
          <w:p w14:paraId="7846397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(máscara de soldador, guantes de seguridad, ropa ignífuga, botas de seguridad). </w:t>
            </w:r>
          </w:p>
          <w:p w14:paraId="3916BEEE"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 el área de trabajo y eliminar materiales combustibles cercanos. </w:t>
            </w:r>
          </w:p>
          <w:p w14:paraId="38A7755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3. Usar protección ocular adecuada (máscara de soldar) para prevenir daños por radiación UV y chispas.</w:t>
            </w:r>
          </w:p>
          <w:p w14:paraId="0B4CA1DC"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Verificar el funcionamiento adecuado de los equipos de soldadura antes de su uso. </w:t>
            </w:r>
          </w:p>
          <w:p w14:paraId="15EA2AF3"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Asegurar una ventilación adecuada para evitar la inhalación de gases. </w:t>
            </w:r>
          </w:p>
          <w:p w14:paraId="537E5E54"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Mantener un extintor de incendios en la zona de trabajo en todo momento.</w:t>
            </w:r>
          </w:p>
        </w:tc>
        <w:tc>
          <w:tcPr>
            <w:tcW w:w="0" w:type="auto"/>
            <w:hideMark/>
          </w:tcPr>
          <w:p w14:paraId="31F5A33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37845C7D"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15B72642"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lastRenderedPageBreak/>
        <w:t>Actividad: Instalaciones eléctricas</w:t>
      </w:r>
    </w:p>
    <w:tbl>
      <w:tblPr>
        <w:tblStyle w:val="Tablaconcuadrcula"/>
        <w:tblW w:w="0" w:type="auto"/>
        <w:tblLook w:val="04A0" w:firstRow="1" w:lastRow="0" w:firstColumn="1" w:lastColumn="0" w:noHBand="0" w:noVBand="1"/>
      </w:tblPr>
      <w:tblGrid>
        <w:gridCol w:w="1979"/>
        <w:gridCol w:w="7633"/>
        <w:gridCol w:w="2430"/>
        <w:gridCol w:w="1950"/>
      </w:tblGrid>
      <w:tr w:rsidR="00C125EA" w:rsidRPr="00C125EA" w14:paraId="396880E2" w14:textId="77777777" w:rsidTr="00C125EA">
        <w:tc>
          <w:tcPr>
            <w:tcW w:w="0" w:type="auto"/>
            <w:hideMark/>
          </w:tcPr>
          <w:p w14:paraId="2E435F7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69B1EF2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6A30C1B2"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6B83C6A4"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0604581F" w14:textId="77777777" w:rsidTr="00C125EA">
        <w:tc>
          <w:tcPr>
            <w:tcW w:w="0" w:type="auto"/>
            <w:hideMark/>
          </w:tcPr>
          <w:p w14:paraId="792528F4"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Instalaciones eléctricas</w:t>
            </w:r>
          </w:p>
        </w:tc>
        <w:tc>
          <w:tcPr>
            <w:tcW w:w="0" w:type="auto"/>
            <w:hideMark/>
          </w:tcPr>
          <w:p w14:paraId="21A10417"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(guantes aislantes, casco, gafas de seguridad). </w:t>
            </w:r>
          </w:p>
          <w:p w14:paraId="3926AC1D"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Verificar que el suministro eléctrico esté apagado antes de realizar cualquier trabajo. </w:t>
            </w:r>
          </w:p>
          <w:p w14:paraId="1BA5B27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Usar herramientas aisladas para evitar el contacto directo con cables energizados. </w:t>
            </w:r>
          </w:p>
          <w:p w14:paraId="3EBD836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Colocar señales de advertencia en el área de trabajo para evitar el ingreso de personal no autorizado. </w:t>
            </w:r>
          </w:p>
          <w:p w14:paraId="0768163D"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Asegurar que todas las conexiones estén bien aisladas y sin riesgo de cortocircuitos. </w:t>
            </w:r>
          </w:p>
          <w:p w14:paraId="3F29DEA1"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Realizar las conexiones en condiciones secas y bien iluminadas.</w:t>
            </w:r>
          </w:p>
        </w:tc>
        <w:tc>
          <w:tcPr>
            <w:tcW w:w="0" w:type="auto"/>
            <w:hideMark/>
          </w:tcPr>
          <w:p w14:paraId="444E905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150543BD"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6FB5420D"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Transporte de materiales</w:t>
      </w:r>
    </w:p>
    <w:tbl>
      <w:tblPr>
        <w:tblStyle w:val="Tablaconcuadrcula"/>
        <w:tblW w:w="0" w:type="auto"/>
        <w:tblLook w:val="04A0" w:firstRow="1" w:lastRow="0" w:firstColumn="1" w:lastColumn="0" w:noHBand="0" w:noVBand="1"/>
      </w:tblPr>
      <w:tblGrid>
        <w:gridCol w:w="2078"/>
        <w:gridCol w:w="7544"/>
        <w:gridCol w:w="2420"/>
        <w:gridCol w:w="1950"/>
      </w:tblGrid>
      <w:tr w:rsidR="0058715E" w:rsidRPr="00C125EA" w14:paraId="6545E6B8" w14:textId="77777777" w:rsidTr="00C125EA">
        <w:tc>
          <w:tcPr>
            <w:tcW w:w="0" w:type="auto"/>
            <w:hideMark/>
          </w:tcPr>
          <w:p w14:paraId="17B3CDAF"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67E667D9"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0D2ACF4B"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3E5F3375"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197A5927" w14:textId="77777777" w:rsidTr="00C125EA">
        <w:tc>
          <w:tcPr>
            <w:tcW w:w="0" w:type="auto"/>
            <w:hideMark/>
          </w:tcPr>
          <w:p w14:paraId="45B10B2B"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Transporte de materiales</w:t>
            </w:r>
          </w:p>
        </w:tc>
        <w:tc>
          <w:tcPr>
            <w:tcW w:w="0" w:type="auto"/>
            <w:hideMark/>
          </w:tcPr>
          <w:p w14:paraId="340640CC"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Realizar una inspección previa del vehículo antes de iniciar la operación (frenos, llantas, luces, etc.). </w:t>
            </w:r>
          </w:p>
          <w:p w14:paraId="6EF09338"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Usar cinturón de seguridad en todo momento. </w:t>
            </w:r>
          </w:p>
          <w:p w14:paraId="1E4CC5A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Asegurar que los materiales estén bien sujetos y distribuidos en el vehículo para evitar volcaduras. </w:t>
            </w:r>
          </w:p>
          <w:p w14:paraId="024675C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Evitar maniobras bruscas al conducir. </w:t>
            </w:r>
          </w:p>
          <w:p w14:paraId="64200C6E"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Conducir a velocidad adecuada, respetando las señales de tránsito y condiciones del terreno. </w:t>
            </w:r>
          </w:p>
          <w:p w14:paraId="3C89D552"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Mantener una distancia segura de otros vehículos y estar atento a posibles obstáculos.</w:t>
            </w:r>
          </w:p>
        </w:tc>
        <w:tc>
          <w:tcPr>
            <w:tcW w:w="0" w:type="auto"/>
            <w:hideMark/>
          </w:tcPr>
          <w:p w14:paraId="0EC970DA"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60FB084D"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05BAE538"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Levantamiento topográfico</w:t>
      </w:r>
    </w:p>
    <w:tbl>
      <w:tblPr>
        <w:tblStyle w:val="Tablaconcuadrcula"/>
        <w:tblW w:w="0" w:type="auto"/>
        <w:tblLook w:val="04A0" w:firstRow="1" w:lastRow="0" w:firstColumn="1" w:lastColumn="0" w:noHBand="0" w:noVBand="1"/>
      </w:tblPr>
      <w:tblGrid>
        <w:gridCol w:w="2049"/>
        <w:gridCol w:w="7708"/>
        <w:gridCol w:w="2285"/>
        <w:gridCol w:w="1950"/>
      </w:tblGrid>
      <w:tr w:rsidR="00C125EA" w:rsidRPr="00C125EA" w14:paraId="1A67DED6" w14:textId="77777777" w:rsidTr="00C125EA">
        <w:tc>
          <w:tcPr>
            <w:tcW w:w="0" w:type="auto"/>
            <w:hideMark/>
          </w:tcPr>
          <w:p w14:paraId="6DF843B9"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684AFAC1"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1F82A35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71C129A7"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30B5D3A4" w14:textId="77777777" w:rsidTr="00C125EA">
        <w:tc>
          <w:tcPr>
            <w:tcW w:w="0" w:type="auto"/>
            <w:hideMark/>
          </w:tcPr>
          <w:p w14:paraId="1DDC7243"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Levantamiento topográfico</w:t>
            </w:r>
          </w:p>
        </w:tc>
        <w:tc>
          <w:tcPr>
            <w:tcW w:w="0" w:type="auto"/>
            <w:hideMark/>
          </w:tcPr>
          <w:p w14:paraId="2D1848DC"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(casco, botas de seguridad, chaleco reflectante). </w:t>
            </w:r>
          </w:p>
          <w:p w14:paraId="17AFF59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 que las estaciones totales estén correctamente instaladas y niveladas antes de su uso. </w:t>
            </w:r>
          </w:p>
          <w:p w14:paraId="546C86C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Colocar señales de advertencia en áreas de trabajo para evitar el ingreso de personal no autorizado. </w:t>
            </w:r>
          </w:p>
          <w:p w14:paraId="627A741A"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lastRenderedPageBreak/>
              <w:t xml:space="preserve">4. Evitar trabajar en áreas con riesgo de caídas o desniveles sin las medidas de seguridad adecuadas (barandas, redes de protección). </w:t>
            </w:r>
          </w:p>
          <w:p w14:paraId="0EC4E90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Mantener la supervisión constante del área de trabajo para detectar posibles riesgos.</w:t>
            </w:r>
          </w:p>
        </w:tc>
        <w:tc>
          <w:tcPr>
            <w:tcW w:w="0" w:type="auto"/>
            <w:hideMark/>
          </w:tcPr>
          <w:p w14:paraId="332D8F3C"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75DCBFC5"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4A8503C8"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Instalación de encofrados</w:t>
      </w:r>
    </w:p>
    <w:tbl>
      <w:tblPr>
        <w:tblStyle w:val="Tablaconcuadrcula"/>
        <w:tblW w:w="0" w:type="auto"/>
        <w:tblLook w:val="04A0" w:firstRow="1" w:lastRow="0" w:firstColumn="1" w:lastColumn="0" w:noHBand="0" w:noVBand="1"/>
      </w:tblPr>
      <w:tblGrid>
        <w:gridCol w:w="2122"/>
        <w:gridCol w:w="7510"/>
        <w:gridCol w:w="2410"/>
        <w:gridCol w:w="1950"/>
      </w:tblGrid>
      <w:tr w:rsidR="0058715E" w:rsidRPr="00C125EA" w14:paraId="46E0D4B9" w14:textId="77777777" w:rsidTr="00C125EA">
        <w:tc>
          <w:tcPr>
            <w:tcW w:w="0" w:type="auto"/>
            <w:hideMark/>
          </w:tcPr>
          <w:p w14:paraId="6BEEFB40"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4A29C02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3EBDACC0"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0D99230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41235C74" w14:textId="77777777" w:rsidTr="00C125EA">
        <w:tc>
          <w:tcPr>
            <w:tcW w:w="0" w:type="auto"/>
            <w:hideMark/>
          </w:tcPr>
          <w:p w14:paraId="3A4DA49C"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Instalación de encofrados</w:t>
            </w:r>
          </w:p>
        </w:tc>
        <w:tc>
          <w:tcPr>
            <w:tcW w:w="0" w:type="auto"/>
            <w:hideMark/>
          </w:tcPr>
          <w:p w14:paraId="4FB0C19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(guantes de seguridad, casco, gafas de protección, botas). </w:t>
            </w:r>
          </w:p>
          <w:p w14:paraId="4B00DF8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 que las herramientas de corte estén en buen estado y se utilicen correctamente. </w:t>
            </w:r>
          </w:p>
          <w:p w14:paraId="7B8B4388"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Colocar señales de advertencia en el área de trabajo para evitar el ingreso de personas no autorizadas. </w:t>
            </w:r>
          </w:p>
          <w:p w14:paraId="28AAB949"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Verificar que las maderas y otros materiales sean de calidad adecuada antes de ser manipulados. </w:t>
            </w:r>
          </w:p>
          <w:p w14:paraId="3892E92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Utilizar andamios seguros con barandas y plataformas estables para evitar caídas.</w:t>
            </w:r>
          </w:p>
        </w:tc>
        <w:tc>
          <w:tcPr>
            <w:tcW w:w="0" w:type="auto"/>
            <w:hideMark/>
          </w:tcPr>
          <w:p w14:paraId="7708645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17FF887A"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049EA776" w14:textId="77777777" w:rsidR="004F7C38" w:rsidRDefault="004F7C38" w:rsidP="004F7C38">
      <w:pPr>
        <w:widowControl/>
        <w:autoSpaceDE/>
        <w:autoSpaceDN/>
        <w:spacing w:before="120"/>
        <w:rPr>
          <w:rFonts w:cs="Times New Roman"/>
          <w:szCs w:val="24"/>
          <w:lang w:val="es-PE"/>
        </w:rPr>
      </w:pPr>
    </w:p>
    <w:p w14:paraId="558AFAC2" w14:textId="77777777" w:rsidR="00C125EA" w:rsidRPr="00C125EA" w:rsidRDefault="00C125EA" w:rsidP="004F7C38">
      <w:pPr>
        <w:widowControl/>
        <w:autoSpaceDE/>
        <w:autoSpaceDN/>
        <w:spacing w:before="120"/>
        <w:rPr>
          <w:rFonts w:cs="Times New Roman"/>
          <w:b/>
          <w:szCs w:val="24"/>
          <w:lang w:val="es-PE"/>
        </w:rPr>
      </w:pPr>
      <w:r w:rsidRPr="00C125EA">
        <w:rPr>
          <w:rFonts w:cs="Times New Roman"/>
          <w:b/>
          <w:szCs w:val="24"/>
          <w:lang w:val="es-PE"/>
        </w:rPr>
        <w:t>Actividad: Movimiento de carga</w:t>
      </w:r>
    </w:p>
    <w:tbl>
      <w:tblPr>
        <w:tblStyle w:val="Tablaconcuadrcula"/>
        <w:tblW w:w="0" w:type="auto"/>
        <w:tblLook w:val="04A0" w:firstRow="1" w:lastRow="0" w:firstColumn="1" w:lastColumn="0" w:noHBand="0" w:noVBand="1"/>
      </w:tblPr>
      <w:tblGrid>
        <w:gridCol w:w="1816"/>
        <w:gridCol w:w="7844"/>
        <w:gridCol w:w="2382"/>
        <w:gridCol w:w="1950"/>
      </w:tblGrid>
      <w:tr w:rsidR="0058715E" w:rsidRPr="00C125EA" w14:paraId="73A32A2D" w14:textId="77777777" w:rsidTr="00C125EA">
        <w:tc>
          <w:tcPr>
            <w:tcW w:w="0" w:type="auto"/>
            <w:hideMark/>
          </w:tcPr>
          <w:p w14:paraId="4FC2DAB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014D6A1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11EB8C09"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1467F809"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04951B71" w14:textId="77777777" w:rsidTr="00C125EA">
        <w:tc>
          <w:tcPr>
            <w:tcW w:w="0" w:type="auto"/>
            <w:hideMark/>
          </w:tcPr>
          <w:p w14:paraId="5595EBA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Movimiento de carga</w:t>
            </w:r>
          </w:p>
        </w:tc>
        <w:tc>
          <w:tcPr>
            <w:tcW w:w="0" w:type="auto"/>
            <w:hideMark/>
          </w:tcPr>
          <w:p w14:paraId="737F6705"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Realizar una inspección completa de la grúa antes de comenzar el trabajo (verificar cables, frenos, estabilidad). </w:t>
            </w:r>
          </w:p>
          <w:p w14:paraId="79A031D6"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 que la carga esté correctamente sujeta antes de levantarla. </w:t>
            </w:r>
          </w:p>
          <w:p w14:paraId="11A4C4D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Verificar que el área de trabajo esté libre de obstáculos y personas no autorizadas. </w:t>
            </w:r>
          </w:p>
          <w:p w14:paraId="792168AA"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Utilizar señales de comunicación claras con el personal de tierra. </w:t>
            </w:r>
          </w:p>
          <w:p w14:paraId="11B930CE"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Evitar maniobras bruscas y movimientos rápidos al elevar la carga. </w:t>
            </w:r>
          </w:p>
          <w:p w14:paraId="089209C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Asegurarse de que la carga no exceda la capacidad máxima de la grúa.</w:t>
            </w:r>
          </w:p>
        </w:tc>
        <w:tc>
          <w:tcPr>
            <w:tcW w:w="0" w:type="auto"/>
            <w:hideMark/>
          </w:tcPr>
          <w:p w14:paraId="658EFBCD"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395ECAC1"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674A82E8"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Supervisión de proyectos</w:t>
      </w:r>
    </w:p>
    <w:tbl>
      <w:tblPr>
        <w:tblStyle w:val="Tablaconcuadrcula"/>
        <w:tblW w:w="0" w:type="auto"/>
        <w:tblLook w:val="04A0" w:firstRow="1" w:lastRow="0" w:firstColumn="1" w:lastColumn="0" w:noHBand="0" w:noVBand="1"/>
      </w:tblPr>
      <w:tblGrid>
        <w:gridCol w:w="1984"/>
        <w:gridCol w:w="7738"/>
        <w:gridCol w:w="2320"/>
        <w:gridCol w:w="1950"/>
      </w:tblGrid>
      <w:tr w:rsidR="0058715E" w:rsidRPr="00C125EA" w14:paraId="3614D548" w14:textId="77777777" w:rsidTr="00C125EA">
        <w:tc>
          <w:tcPr>
            <w:tcW w:w="0" w:type="auto"/>
            <w:hideMark/>
          </w:tcPr>
          <w:p w14:paraId="308CFBB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2BA15181"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66C09A47"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05EB7C8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31DAA757" w14:textId="77777777" w:rsidTr="00C125EA">
        <w:tc>
          <w:tcPr>
            <w:tcW w:w="0" w:type="auto"/>
            <w:hideMark/>
          </w:tcPr>
          <w:p w14:paraId="5846F243"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lastRenderedPageBreak/>
              <w:t>Supervisión de proyectos</w:t>
            </w:r>
          </w:p>
        </w:tc>
        <w:tc>
          <w:tcPr>
            <w:tcW w:w="0" w:type="auto"/>
            <w:hideMark/>
          </w:tcPr>
          <w:p w14:paraId="34C8DCA4"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(casco, botas de seguridad, chaleco reflectante). </w:t>
            </w:r>
          </w:p>
          <w:p w14:paraId="18C5536D"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Realizar un análisis previo de la obra y definir las áreas de riesgo. </w:t>
            </w:r>
          </w:p>
          <w:p w14:paraId="651E39E3"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Asegurarse de que las rutas de acceso en la obra estén libres de obstáculos. </w:t>
            </w:r>
          </w:p>
          <w:p w14:paraId="539FA9A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Colocar barreras de seguridad y señales en áreas de riesgo de caída. </w:t>
            </w:r>
          </w:p>
          <w:p w14:paraId="2F3B8278"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Realizar inspecciones periódicas en todas las áreas de trabajo para verificar el cumplimiento de las medidas de seguridad.</w:t>
            </w:r>
          </w:p>
        </w:tc>
        <w:tc>
          <w:tcPr>
            <w:tcW w:w="0" w:type="auto"/>
            <w:hideMark/>
          </w:tcPr>
          <w:p w14:paraId="19090E89"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0B7F688D"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2C527E56"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Gestión documental</w:t>
      </w:r>
    </w:p>
    <w:tbl>
      <w:tblPr>
        <w:tblStyle w:val="Tablaconcuadrcula"/>
        <w:tblW w:w="0" w:type="auto"/>
        <w:tblLook w:val="04A0" w:firstRow="1" w:lastRow="0" w:firstColumn="1" w:lastColumn="0" w:noHBand="0" w:noVBand="1"/>
      </w:tblPr>
      <w:tblGrid>
        <w:gridCol w:w="1734"/>
        <w:gridCol w:w="7923"/>
        <w:gridCol w:w="2385"/>
        <w:gridCol w:w="1950"/>
      </w:tblGrid>
      <w:tr w:rsidR="00C125EA" w:rsidRPr="00C125EA" w14:paraId="588F0F4F" w14:textId="77777777" w:rsidTr="00C125EA">
        <w:tc>
          <w:tcPr>
            <w:tcW w:w="0" w:type="auto"/>
            <w:hideMark/>
          </w:tcPr>
          <w:p w14:paraId="73C578E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79BB9FE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2DF1B862"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2D3B5740"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6F905024" w14:textId="77777777" w:rsidTr="00C125EA">
        <w:tc>
          <w:tcPr>
            <w:tcW w:w="0" w:type="auto"/>
            <w:hideMark/>
          </w:tcPr>
          <w:p w14:paraId="034B3A78"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Gestión documental</w:t>
            </w:r>
          </w:p>
        </w:tc>
        <w:tc>
          <w:tcPr>
            <w:tcW w:w="0" w:type="auto"/>
            <w:hideMark/>
          </w:tcPr>
          <w:p w14:paraId="780ECF3A"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Mantener una correcta organización de los documentos para evitar la acumulación de trabajo. </w:t>
            </w:r>
          </w:p>
          <w:p w14:paraId="6B30E8C5"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Establecer tiempos de descanso regulares para evitar el agotamiento mental. </w:t>
            </w:r>
          </w:p>
          <w:p w14:paraId="4E5EB258"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Fomentar la comunicación efectiva con los equipos de trabajo para evitar malentendidos y sobrecarga de tareas. </w:t>
            </w:r>
          </w:p>
          <w:p w14:paraId="21ECBFA6"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Utilizar herramientas digitales que optimicen la gestión de documentos y reduzcan el tiempo de trabajo. </w:t>
            </w:r>
          </w:p>
          <w:p w14:paraId="12810971"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Promover un ambiente de trabajo relajado y saludable para prevenir el estrés laboral.</w:t>
            </w:r>
          </w:p>
        </w:tc>
        <w:tc>
          <w:tcPr>
            <w:tcW w:w="0" w:type="auto"/>
            <w:hideMark/>
          </w:tcPr>
          <w:p w14:paraId="7B53E81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5CFCF6AE"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0E5F7A9B"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Manejo de cuentas</w:t>
      </w:r>
    </w:p>
    <w:tbl>
      <w:tblPr>
        <w:tblStyle w:val="Tablaconcuadrcula"/>
        <w:tblW w:w="0" w:type="auto"/>
        <w:tblLook w:val="04A0" w:firstRow="1" w:lastRow="0" w:firstColumn="1" w:lastColumn="0" w:noHBand="0" w:noVBand="1"/>
      </w:tblPr>
      <w:tblGrid>
        <w:gridCol w:w="1677"/>
        <w:gridCol w:w="7927"/>
        <w:gridCol w:w="2438"/>
        <w:gridCol w:w="1950"/>
      </w:tblGrid>
      <w:tr w:rsidR="0058715E" w:rsidRPr="00C125EA" w14:paraId="42F7798A" w14:textId="77777777" w:rsidTr="00C125EA">
        <w:tc>
          <w:tcPr>
            <w:tcW w:w="0" w:type="auto"/>
            <w:hideMark/>
          </w:tcPr>
          <w:p w14:paraId="7FEF33CB"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16A2E86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02B9D857"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2EAD21D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0DC7EB42" w14:textId="77777777" w:rsidTr="00C125EA">
        <w:tc>
          <w:tcPr>
            <w:tcW w:w="0" w:type="auto"/>
            <w:hideMark/>
          </w:tcPr>
          <w:p w14:paraId="2AFE8477"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Manejo de cuentas</w:t>
            </w:r>
          </w:p>
        </w:tc>
        <w:tc>
          <w:tcPr>
            <w:tcW w:w="0" w:type="auto"/>
            <w:hideMark/>
          </w:tcPr>
          <w:p w14:paraId="012CA133"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Mantener una postura adecuada al trabajar en el escritorio (silla ergonómica, espalda recta). </w:t>
            </w:r>
          </w:p>
          <w:p w14:paraId="2830DE7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Hacer pausas activas para evitar la fatiga muscular y el estrés. </w:t>
            </w:r>
          </w:p>
          <w:p w14:paraId="75D288BD"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Utilizar herramientas digitales y programas contables que faciliten el trabajo y eviten errores manuales. </w:t>
            </w:r>
          </w:p>
          <w:p w14:paraId="28D4B163"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Ajustar la altura de la pantalla y teclado para mantener una postura ergonómica. </w:t>
            </w:r>
          </w:p>
          <w:p w14:paraId="02A5E26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Realizar estiramientos periódicos para evitar dolores musculares y problemas posturales.</w:t>
            </w:r>
          </w:p>
        </w:tc>
        <w:tc>
          <w:tcPr>
            <w:tcW w:w="0" w:type="auto"/>
            <w:hideMark/>
          </w:tcPr>
          <w:p w14:paraId="30EC6A08"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78AC871A"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4998EB5D"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Atención al cliente</w:t>
      </w:r>
    </w:p>
    <w:tbl>
      <w:tblPr>
        <w:tblStyle w:val="Tablaconcuadrcula"/>
        <w:tblW w:w="0" w:type="auto"/>
        <w:tblLook w:val="04A0" w:firstRow="1" w:lastRow="0" w:firstColumn="1" w:lastColumn="0" w:noHBand="0" w:noVBand="1"/>
      </w:tblPr>
      <w:tblGrid>
        <w:gridCol w:w="1722"/>
        <w:gridCol w:w="7817"/>
        <w:gridCol w:w="2503"/>
        <w:gridCol w:w="1950"/>
      </w:tblGrid>
      <w:tr w:rsidR="0058715E" w:rsidRPr="00C125EA" w14:paraId="70AEA050" w14:textId="77777777" w:rsidTr="00C125EA">
        <w:tc>
          <w:tcPr>
            <w:tcW w:w="0" w:type="auto"/>
            <w:hideMark/>
          </w:tcPr>
          <w:p w14:paraId="0A8A24F5"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70B87A22"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70324DDB"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54E1ACCA"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0D5A7C1E" w14:textId="77777777" w:rsidTr="00C125EA">
        <w:tc>
          <w:tcPr>
            <w:tcW w:w="0" w:type="auto"/>
            <w:hideMark/>
          </w:tcPr>
          <w:p w14:paraId="76492295"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Atención al cliente</w:t>
            </w:r>
          </w:p>
        </w:tc>
        <w:tc>
          <w:tcPr>
            <w:tcW w:w="0" w:type="auto"/>
            <w:hideMark/>
          </w:tcPr>
          <w:p w14:paraId="6EC0A257"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Ajustar la altura de la pantalla de la computadora para evitar tensión en el cuello y la espalda. </w:t>
            </w:r>
          </w:p>
          <w:p w14:paraId="6F20D95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lastRenderedPageBreak/>
              <w:t xml:space="preserve">2. Utilizar una silla ergonómica que brinde soporte lumbar adecuado. </w:t>
            </w:r>
          </w:p>
          <w:p w14:paraId="5A3DE00D"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Realizar pausas activas cada hora para reducir la fatiga ocular y muscular. </w:t>
            </w:r>
          </w:p>
          <w:p w14:paraId="12C934A8"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Ajustar la iluminación del espacio de trabajo para evitar el deslumbramiento en la pantalla. </w:t>
            </w:r>
          </w:p>
          <w:p w14:paraId="4BF5D404"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Parpadear regularmente y usar técnicas de relajación ocular para evitar la fatiga visual.</w:t>
            </w:r>
          </w:p>
        </w:tc>
        <w:tc>
          <w:tcPr>
            <w:tcW w:w="0" w:type="auto"/>
            <w:hideMark/>
          </w:tcPr>
          <w:p w14:paraId="30D38621"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3DCD7050"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63583036"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Control de accesos</w:t>
      </w:r>
    </w:p>
    <w:tbl>
      <w:tblPr>
        <w:tblStyle w:val="Tablaconcuadrcula"/>
        <w:tblW w:w="0" w:type="auto"/>
        <w:jc w:val="center"/>
        <w:tblLook w:val="04A0" w:firstRow="1" w:lastRow="0" w:firstColumn="1" w:lastColumn="0" w:noHBand="0" w:noVBand="1"/>
      </w:tblPr>
      <w:tblGrid>
        <w:gridCol w:w="1681"/>
        <w:gridCol w:w="7935"/>
        <w:gridCol w:w="2426"/>
        <w:gridCol w:w="1950"/>
      </w:tblGrid>
      <w:tr w:rsidR="00C125EA" w:rsidRPr="00C125EA" w14:paraId="759FAE6E" w14:textId="77777777" w:rsidTr="00C125EA">
        <w:trPr>
          <w:jc w:val="center"/>
        </w:trPr>
        <w:tc>
          <w:tcPr>
            <w:tcW w:w="0" w:type="auto"/>
            <w:hideMark/>
          </w:tcPr>
          <w:p w14:paraId="493E72FD"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7BCE38E9"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316A3D27"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53B8DA68"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4A36D101" w14:textId="77777777" w:rsidTr="00C125EA">
        <w:trPr>
          <w:jc w:val="center"/>
        </w:trPr>
        <w:tc>
          <w:tcPr>
            <w:tcW w:w="0" w:type="auto"/>
            <w:hideMark/>
          </w:tcPr>
          <w:p w14:paraId="09F3AC53"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bookmarkStart w:id="123" w:name="_Hlk197020050"/>
            <w:r w:rsidRPr="00C125EA">
              <w:rPr>
                <w:rFonts w:eastAsia="Times New Roman" w:cs="Times New Roman"/>
                <w:sz w:val="20"/>
                <w:szCs w:val="24"/>
                <w:lang w:val="es-PE" w:eastAsia="es-PE"/>
              </w:rPr>
              <w:t>Control de accesos</w:t>
            </w:r>
            <w:bookmarkEnd w:id="123"/>
          </w:p>
        </w:tc>
        <w:tc>
          <w:tcPr>
            <w:tcW w:w="0" w:type="auto"/>
            <w:hideMark/>
          </w:tcPr>
          <w:p w14:paraId="64269117"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Establecer un sistema de identificación para todas las personas que ingresen al área de trabajo. </w:t>
            </w:r>
          </w:p>
          <w:p w14:paraId="36990E40"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Colocar señales de advertencia y barreras para restringir el acceso en áreas peligrosas. </w:t>
            </w:r>
          </w:p>
          <w:p w14:paraId="28C4807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Verificar que todos los trabajadores y visitantes usen el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antes de ingresar a la obra. </w:t>
            </w:r>
          </w:p>
          <w:p w14:paraId="15825A69"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4. Mantener comunicación constante con el personal de seguridad para monitorear el acceso en tiempo real.</w:t>
            </w:r>
          </w:p>
        </w:tc>
        <w:tc>
          <w:tcPr>
            <w:tcW w:w="0" w:type="auto"/>
            <w:hideMark/>
          </w:tcPr>
          <w:p w14:paraId="44D3328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75474534"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33FCE99B"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Limpieza de oficinas</w:t>
      </w:r>
    </w:p>
    <w:tbl>
      <w:tblPr>
        <w:tblStyle w:val="Tablaconcuadrcula"/>
        <w:tblW w:w="0" w:type="auto"/>
        <w:tblLook w:val="04A0" w:firstRow="1" w:lastRow="0" w:firstColumn="1" w:lastColumn="0" w:noHBand="0" w:noVBand="1"/>
      </w:tblPr>
      <w:tblGrid>
        <w:gridCol w:w="1790"/>
        <w:gridCol w:w="7870"/>
        <w:gridCol w:w="2382"/>
        <w:gridCol w:w="1950"/>
      </w:tblGrid>
      <w:tr w:rsidR="0058715E" w:rsidRPr="00C125EA" w14:paraId="16E132A4" w14:textId="77777777" w:rsidTr="00C125EA">
        <w:tc>
          <w:tcPr>
            <w:tcW w:w="0" w:type="auto"/>
            <w:hideMark/>
          </w:tcPr>
          <w:p w14:paraId="089ABBC6"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332253F4"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46FB73E2"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37998071"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58715E" w:rsidRPr="00C125EA" w14:paraId="143212CF" w14:textId="77777777" w:rsidTr="00C125EA">
        <w:tc>
          <w:tcPr>
            <w:tcW w:w="0" w:type="auto"/>
            <w:hideMark/>
          </w:tcPr>
          <w:p w14:paraId="58606AE9"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Limpieza de oficinas</w:t>
            </w:r>
          </w:p>
        </w:tc>
        <w:tc>
          <w:tcPr>
            <w:tcW w:w="0" w:type="auto"/>
            <w:hideMark/>
          </w:tcPr>
          <w:p w14:paraId="05F2425E"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Usar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(guantes, mascarilla, gafas de seguridad). </w:t>
            </w:r>
          </w:p>
          <w:p w14:paraId="39E8BBD5"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Asegurarse de que los productos de limpieza estén almacenados de manera segura y etiquetados correctamente. </w:t>
            </w:r>
          </w:p>
          <w:p w14:paraId="307AB03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Evitar la mezcla de productos químicos que puedan liberar vapores tóxicos. </w:t>
            </w:r>
          </w:p>
          <w:p w14:paraId="6DC840DE"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Trabajar en áreas bien ventiladas para reducir la exposición a vapores químicos. </w:t>
            </w:r>
          </w:p>
          <w:p w14:paraId="366D78A3"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Limpiar derrames de productos químicos de inmediato y de acuerdo con las normas de seguridad.</w:t>
            </w:r>
          </w:p>
        </w:tc>
        <w:tc>
          <w:tcPr>
            <w:tcW w:w="0" w:type="auto"/>
            <w:hideMark/>
          </w:tcPr>
          <w:p w14:paraId="20B9E5F3"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16B761DD"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60085987"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Demoliciones</w:t>
      </w:r>
    </w:p>
    <w:tbl>
      <w:tblPr>
        <w:tblStyle w:val="Tablaconcuadrcula"/>
        <w:tblW w:w="0" w:type="auto"/>
        <w:jc w:val="center"/>
        <w:tblLook w:val="04A0" w:firstRow="1" w:lastRow="0" w:firstColumn="1" w:lastColumn="0" w:noHBand="0" w:noVBand="1"/>
      </w:tblPr>
      <w:tblGrid>
        <w:gridCol w:w="1372"/>
        <w:gridCol w:w="8315"/>
        <w:gridCol w:w="2355"/>
        <w:gridCol w:w="1950"/>
      </w:tblGrid>
      <w:tr w:rsidR="00C125EA" w:rsidRPr="00C125EA" w14:paraId="566471A1" w14:textId="77777777" w:rsidTr="00C125EA">
        <w:trPr>
          <w:jc w:val="center"/>
        </w:trPr>
        <w:tc>
          <w:tcPr>
            <w:tcW w:w="0" w:type="auto"/>
            <w:hideMark/>
          </w:tcPr>
          <w:p w14:paraId="3B5F711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5781C85B"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28F03ED3"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23A6F07B"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10A219BD" w14:textId="77777777" w:rsidTr="00C125EA">
        <w:trPr>
          <w:jc w:val="center"/>
        </w:trPr>
        <w:tc>
          <w:tcPr>
            <w:tcW w:w="0" w:type="auto"/>
            <w:hideMark/>
          </w:tcPr>
          <w:p w14:paraId="66680A3F"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Demoliciones</w:t>
            </w:r>
          </w:p>
        </w:tc>
        <w:tc>
          <w:tcPr>
            <w:tcW w:w="0" w:type="auto"/>
            <w:hideMark/>
          </w:tcPr>
          <w:p w14:paraId="405E0E25"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(casco, guantes, botas de seguridad, gafas, mascarilla). </w:t>
            </w:r>
          </w:p>
          <w:p w14:paraId="7351738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Asegurar la estabilidad de las estructuras antes de proceder con el derribo. </w:t>
            </w:r>
          </w:p>
          <w:p w14:paraId="16CB3827"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lastRenderedPageBreak/>
              <w:t xml:space="preserve">3. Colocar barreras y señales de advertencia alrededor del área de trabajo para evitar el acceso no autorizado. </w:t>
            </w:r>
          </w:p>
          <w:p w14:paraId="0D35E5BF"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Realizar el derribo de estructuras de manera controlada y utilizar herramientas adecuadas para evitar la caída de escombros. </w:t>
            </w:r>
          </w:p>
          <w:p w14:paraId="67BB7EFD"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5. Supervisar constantemente el área para detectar riesgos de atrapamiento o caída de escombros.</w:t>
            </w:r>
          </w:p>
        </w:tc>
        <w:tc>
          <w:tcPr>
            <w:tcW w:w="0" w:type="auto"/>
            <w:hideMark/>
          </w:tcPr>
          <w:p w14:paraId="1F03AF5E"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6B6B5B7F"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35C23237" w14:textId="77777777" w:rsidR="00C125EA" w:rsidRPr="00C125EA" w:rsidRDefault="00C125EA" w:rsidP="00C125EA">
      <w:pPr>
        <w:widowControl/>
        <w:autoSpaceDE/>
        <w:autoSpaceDN/>
        <w:spacing w:before="120"/>
        <w:rPr>
          <w:rFonts w:cs="Times New Roman"/>
          <w:b/>
          <w:szCs w:val="24"/>
          <w:lang w:val="es-PE"/>
        </w:rPr>
      </w:pPr>
      <w:r w:rsidRPr="00C125EA">
        <w:rPr>
          <w:rFonts w:cs="Times New Roman"/>
          <w:b/>
          <w:szCs w:val="24"/>
          <w:lang w:val="es-PE"/>
        </w:rPr>
        <w:t>Actividad: Montaje de andamios</w:t>
      </w:r>
    </w:p>
    <w:tbl>
      <w:tblPr>
        <w:tblStyle w:val="Tablaconcuadrcula"/>
        <w:tblW w:w="0" w:type="auto"/>
        <w:tblLook w:val="04A0" w:firstRow="1" w:lastRow="0" w:firstColumn="1" w:lastColumn="0" w:noHBand="0" w:noVBand="1"/>
      </w:tblPr>
      <w:tblGrid>
        <w:gridCol w:w="1901"/>
        <w:gridCol w:w="7673"/>
        <w:gridCol w:w="2468"/>
        <w:gridCol w:w="1950"/>
      </w:tblGrid>
      <w:tr w:rsidR="00C125EA" w:rsidRPr="00C125EA" w14:paraId="0C18915C" w14:textId="77777777" w:rsidTr="00C125EA">
        <w:tc>
          <w:tcPr>
            <w:tcW w:w="0" w:type="auto"/>
            <w:hideMark/>
          </w:tcPr>
          <w:p w14:paraId="760D378D"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ACTIVIDAD</w:t>
            </w:r>
          </w:p>
        </w:tc>
        <w:tc>
          <w:tcPr>
            <w:tcW w:w="0" w:type="auto"/>
            <w:hideMark/>
          </w:tcPr>
          <w:p w14:paraId="741918AD"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PROCEDIMIENTO SEGURO</w:t>
            </w:r>
          </w:p>
        </w:tc>
        <w:tc>
          <w:tcPr>
            <w:tcW w:w="0" w:type="auto"/>
            <w:hideMark/>
          </w:tcPr>
          <w:p w14:paraId="01D499D1"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CUMPLIMIENTO (Sí/No)</w:t>
            </w:r>
          </w:p>
        </w:tc>
        <w:tc>
          <w:tcPr>
            <w:tcW w:w="0" w:type="auto"/>
            <w:hideMark/>
          </w:tcPr>
          <w:p w14:paraId="541D88DE" w14:textId="77777777" w:rsidR="00C125EA" w:rsidRPr="00C125EA" w:rsidRDefault="00C125EA" w:rsidP="00C125EA">
            <w:pPr>
              <w:widowControl/>
              <w:autoSpaceDE/>
              <w:autoSpaceDN/>
              <w:spacing w:before="0" w:line="240" w:lineRule="auto"/>
              <w:ind w:firstLine="0"/>
              <w:jc w:val="center"/>
              <w:rPr>
                <w:rFonts w:eastAsia="Times New Roman" w:cs="Times New Roman"/>
                <w:b/>
                <w:bCs/>
                <w:sz w:val="20"/>
                <w:szCs w:val="24"/>
                <w:lang w:val="es-PE" w:eastAsia="es-PE"/>
              </w:rPr>
            </w:pPr>
            <w:r w:rsidRPr="00C125EA">
              <w:rPr>
                <w:rFonts w:eastAsia="Times New Roman" w:cs="Times New Roman"/>
                <w:b/>
                <w:bCs/>
                <w:sz w:val="20"/>
                <w:szCs w:val="24"/>
                <w:lang w:val="es-PE" w:eastAsia="es-PE"/>
              </w:rPr>
              <w:t>OBSERVACIONES</w:t>
            </w:r>
          </w:p>
        </w:tc>
      </w:tr>
      <w:tr w:rsidR="00C125EA" w:rsidRPr="00C125EA" w14:paraId="043EBB1A" w14:textId="77777777" w:rsidTr="00C125EA">
        <w:tc>
          <w:tcPr>
            <w:tcW w:w="0" w:type="auto"/>
            <w:hideMark/>
          </w:tcPr>
          <w:p w14:paraId="258D1F56"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Montaje de andamios</w:t>
            </w:r>
          </w:p>
        </w:tc>
        <w:tc>
          <w:tcPr>
            <w:tcW w:w="0" w:type="auto"/>
            <w:hideMark/>
          </w:tcPr>
          <w:p w14:paraId="31F7E076"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C125EA">
              <w:rPr>
                <w:rFonts w:eastAsia="Times New Roman" w:cs="Times New Roman"/>
                <w:sz w:val="20"/>
                <w:szCs w:val="24"/>
                <w:lang w:val="es-PE" w:eastAsia="es-PE"/>
              </w:rPr>
              <w:t xml:space="preserve"> adecuado (casco, arnés, guantes, botas de seguridad). </w:t>
            </w:r>
          </w:p>
          <w:p w14:paraId="0D6AEDE1"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2. Verificar que las estructuras del andamio estén completas y bien aseguradas antes de su uso. </w:t>
            </w:r>
          </w:p>
          <w:p w14:paraId="5A349080"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3. Asegurar que el andamio esté nivelado y fijado correctamente antes de comenzar a trabajar. </w:t>
            </w:r>
          </w:p>
          <w:p w14:paraId="2D986E72"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4. Utilizar herramientas adecuadas para el montaje y desmontaje de andamios. </w:t>
            </w:r>
          </w:p>
          <w:p w14:paraId="4BD1CD20" w14:textId="77777777" w:rsid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 xml:space="preserve">5. Realizar inspecciones periódicas en el andamio durante su uso para detectar fallas estructurales. </w:t>
            </w:r>
          </w:p>
          <w:p w14:paraId="4AB729ED"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r w:rsidRPr="00C125EA">
              <w:rPr>
                <w:rFonts w:eastAsia="Times New Roman" w:cs="Times New Roman"/>
                <w:sz w:val="20"/>
                <w:szCs w:val="24"/>
                <w:lang w:val="es-PE" w:eastAsia="es-PE"/>
              </w:rPr>
              <w:t>6. Mantener una zona libre de personas no autorizadas alrededor del área de trabajo.</w:t>
            </w:r>
          </w:p>
        </w:tc>
        <w:tc>
          <w:tcPr>
            <w:tcW w:w="0" w:type="auto"/>
            <w:hideMark/>
          </w:tcPr>
          <w:p w14:paraId="6FD0591D" w14:textId="77777777" w:rsidR="00C125EA" w:rsidRPr="00C125EA" w:rsidRDefault="00C125EA" w:rsidP="00C125EA">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26F79C95" w14:textId="77777777" w:rsidR="00C125EA" w:rsidRPr="00C125EA" w:rsidRDefault="00C125EA" w:rsidP="00C125EA">
            <w:pPr>
              <w:widowControl/>
              <w:autoSpaceDE/>
              <w:autoSpaceDN/>
              <w:spacing w:before="0" w:line="240" w:lineRule="auto"/>
              <w:ind w:firstLine="0"/>
              <w:jc w:val="left"/>
              <w:rPr>
                <w:rFonts w:eastAsia="Times New Roman" w:cs="Times New Roman"/>
                <w:sz w:val="20"/>
                <w:lang w:val="es-PE" w:eastAsia="es-PE"/>
              </w:rPr>
            </w:pPr>
          </w:p>
        </w:tc>
      </w:tr>
    </w:tbl>
    <w:p w14:paraId="759C860B" w14:textId="77777777" w:rsidR="002838D4" w:rsidRPr="00C125EA" w:rsidRDefault="002838D4" w:rsidP="002838D4">
      <w:pPr>
        <w:widowControl/>
        <w:autoSpaceDE/>
        <w:autoSpaceDN/>
        <w:spacing w:before="120"/>
        <w:rPr>
          <w:rFonts w:cs="Times New Roman"/>
          <w:b/>
          <w:szCs w:val="24"/>
          <w:lang w:val="es-PE"/>
        </w:rPr>
      </w:pPr>
      <w:r w:rsidRPr="00C125EA">
        <w:rPr>
          <w:rFonts w:cs="Times New Roman"/>
          <w:b/>
          <w:szCs w:val="24"/>
          <w:lang w:val="es-PE"/>
        </w:rPr>
        <w:t xml:space="preserve">Actividad: </w:t>
      </w:r>
      <w:r w:rsidRPr="002838D4">
        <w:rPr>
          <w:rFonts w:cs="Times New Roman"/>
          <w:b/>
          <w:szCs w:val="24"/>
          <w:lang w:val="es-PE"/>
        </w:rPr>
        <w:t>Movimiento de maquinaria pesada</w:t>
      </w:r>
    </w:p>
    <w:tbl>
      <w:tblPr>
        <w:tblStyle w:val="Tablaconcuadrcula"/>
        <w:tblW w:w="0" w:type="auto"/>
        <w:tblLook w:val="04A0" w:firstRow="1" w:lastRow="0" w:firstColumn="1" w:lastColumn="0" w:noHBand="0" w:noVBand="1"/>
      </w:tblPr>
      <w:tblGrid>
        <w:gridCol w:w="2610"/>
        <w:gridCol w:w="7073"/>
        <w:gridCol w:w="2359"/>
        <w:gridCol w:w="1950"/>
      </w:tblGrid>
      <w:tr w:rsidR="0058715E" w:rsidRPr="002838D4" w14:paraId="72CEE207" w14:textId="77777777" w:rsidTr="002838D4">
        <w:tc>
          <w:tcPr>
            <w:tcW w:w="0" w:type="auto"/>
            <w:hideMark/>
          </w:tcPr>
          <w:p w14:paraId="10CF5DA4"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ACTIVIDAD</w:t>
            </w:r>
          </w:p>
        </w:tc>
        <w:tc>
          <w:tcPr>
            <w:tcW w:w="0" w:type="auto"/>
            <w:hideMark/>
          </w:tcPr>
          <w:p w14:paraId="7E4829FA"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PROCEDIMIENTO SEGURO</w:t>
            </w:r>
          </w:p>
        </w:tc>
        <w:tc>
          <w:tcPr>
            <w:tcW w:w="0" w:type="auto"/>
            <w:hideMark/>
          </w:tcPr>
          <w:p w14:paraId="317F4E03"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CUMPLIMIENTO (Sí/No)</w:t>
            </w:r>
          </w:p>
        </w:tc>
        <w:tc>
          <w:tcPr>
            <w:tcW w:w="0" w:type="auto"/>
            <w:hideMark/>
          </w:tcPr>
          <w:p w14:paraId="7BE09C08"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OBSERVACIONES</w:t>
            </w:r>
          </w:p>
        </w:tc>
      </w:tr>
      <w:tr w:rsidR="0058715E" w:rsidRPr="002838D4" w14:paraId="2A17BF83" w14:textId="77777777" w:rsidTr="002838D4">
        <w:tc>
          <w:tcPr>
            <w:tcW w:w="0" w:type="auto"/>
            <w:hideMark/>
          </w:tcPr>
          <w:p w14:paraId="05C221F4"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Movimiento de maquinaria pesada</w:t>
            </w:r>
          </w:p>
        </w:tc>
        <w:tc>
          <w:tcPr>
            <w:tcW w:w="0" w:type="auto"/>
            <w:hideMark/>
          </w:tcPr>
          <w:p w14:paraId="039D476A"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1. Realizar una inspección completa de la maquinaria antes de cada uso (frenos, llantas, luces, etc.). </w:t>
            </w:r>
          </w:p>
          <w:p w14:paraId="43C962B5"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2. Utilizar </w:t>
            </w:r>
            <w:r w:rsidR="002B4F64">
              <w:rPr>
                <w:rFonts w:eastAsia="Times New Roman" w:cs="Times New Roman"/>
                <w:sz w:val="20"/>
                <w:szCs w:val="24"/>
                <w:lang w:val="es-PE" w:eastAsia="es-PE"/>
              </w:rPr>
              <w:t>EPP</w:t>
            </w:r>
            <w:r w:rsidRPr="002838D4">
              <w:rPr>
                <w:rFonts w:eastAsia="Times New Roman" w:cs="Times New Roman"/>
                <w:sz w:val="20"/>
                <w:szCs w:val="24"/>
                <w:lang w:val="es-PE" w:eastAsia="es-PE"/>
              </w:rPr>
              <w:t xml:space="preserve"> adecuado (casco, chaleco reflectante, guantes, botas de seguridad). </w:t>
            </w:r>
          </w:p>
          <w:p w14:paraId="1FDC923F"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3. Asegurar que el área esté libre de personas no autorizadas antes de mover la maquinaria. </w:t>
            </w:r>
          </w:p>
          <w:p w14:paraId="6BE34237"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4. Verificar que las cargas estén bien aseguradas y equilibradas antes de ser trasladadas. </w:t>
            </w:r>
          </w:p>
          <w:p w14:paraId="08703530"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5. Operar la maquinaria de forma controlada y sin realizar maniobras bruscas que puedan causar vuelcos. </w:t>
            </w:r>
          </w:p>
          <w:p w14:paraId="53B539FE"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6. Mantener una comunicación constante con el personal de apoyo en el lugar de trabajo.</w:t>
            </w:r>
          </w:p>
        </w:tc>
        <w:tc>
          <w:tcPr>
            <w:tcW w:w="0" w:type="auto"/>
            <w:hideMark/>
          </w:tcPr>
          <w:p w14:paraId="6A7EB105"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1959EE4D" w14:textId="77777777" w:rsidR="002838D4" w:rsidRPr="002838D4" w:rsidRDefault="002838D4" w:rsidP="002838D4">
            <w:pPr>
              <w:widowControl/>
              <w:autoSpaceDE/>
              <w:autoSpaceDN/>
              <w:spacing w:before="0" w:line="240" w:lineRule="auto"/>
              <w:ind w:firstLine="0"/>
              <w:jc w:val="left"/>
              <w:rPr>
                <w:rFonts w:eastAsia="Times New Roman" w:cs="Times New Roman"/>
                <w:sz w:val="20"/>
                <w:lang w:val="es-PE" w:eastAsia="es-PE"/>
              </w:rPr>
            </w:pPr>
          </w:p>
        </w:tc>
      </w:tr>
    </w:tbl>
    <w:p w14:paraId="6C1ADFA0" w14:textId="77777777" w:rsidR="002838D4" w:rsidRDefault="002838D4" w:rsidP="002838D4">
      <w:pPr>
        <w:widowControl/>
        <w:autoSpaceDE/>
        <w:autoSpaceDN/>
        <w:spacing w:before="120"/>
        <w:rPr>
          <w:rFonts w:cs="Times New Roman"/>
          <w:b/>
          <w:szCs w:val="24"/>
          <w:lang w:val="es-PE"/>
        </w:rPr>
      </w:pPr>
      <w:r w:rsidRPr="00C125EA">
        <w:rPr>
          <w:rFonts w:cs="Times New Roman"/>
          <w:b/>
          <w:szCs w:val="24"/>
          <w:lang w:val="es-PE"/>
        </w:rPr>
        <w:lastRenderedPageBreak/>
        <w:t xml:space="preserve">Actividad: </w:t>
      </w:r>
      <w:r w:rsidRPr="002838D4">
        <w:rPr>
          <w:rFonts w:cs="Times New Roman"/>
          <w:b/>
          <w:szCs w:val="24"/>
          <w:lang w:val="es-PE"/>
        </w:rPr>
        <w:t>Señalización y seguridad vial</w:t>
      </w:r>
    </w:p>
    <w:tbl>
      <w:tblPr>
        <w:tblStyle w:val="Tablaconcuadrcula"/>
        <w:tblW w:w="0" w:type="auto"/>
        <w:tblLook w:val="04A0" w:firstRow="1" w:lastRow="0" w:firstColumn="1" w:lastColumn="0" w:noHBand="0" w:noVBand="1"/>
      </w:tblPr>
      <w:tblGrid>
        <w:gridCol w:w="2150"/>
        <w:gridCol w:w="7607"/>
        <w:gridCol w:w="2285"/>
        <w:gridCol w:w="1950"/>
      </w:tblGrid>
      <w:tr w:rsidR="002838D4" w:rsidRPr="002838D4" w14:paraId="575577C0" w14:textId="77777777" w:rsidTr="002838D4">
        <w:tc>
          <w:tcPr>
            <w:tcW w:w="0" w:type="auto"/>
            <w:hideMark/>
          </w:tcPr>
          <w:p w14:paraId="5E01F190"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ACTIVIDAD</w:t>
            </w:r>
          </w:p>
        </w:tc>
        <w:tc>
          <w:tcPr>
            <w:tcW w:w="0" w:type="auto"/>
            <w:hideMark/>
          </w:tcPr>
          <w:p w14:paraId="0B9D05A5"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PROCEDIMIENTO SEGURO</w:t>
            </w:r>
          </w:p>
        </w:tc>
        <w:tc>
          <w:tcPr>
            <w:tcW w:w="0" w:type="auto"/>
            <w:hideMark/>
          </w:tcPr>
          <w:p w14:paraId="21EE46BD"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CUMPLIMIENTO (Sí/No)</w:t>
            </w:r>
          </w:p>
        </w:tc>
        <w:tc>
          <w:tcPr>
            <w:tcW w:w="0" w:type="auto"/>
            <w:hideMark/>
          </w:tcPr>
          <w:p w14:paraId="4D1C7230"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OBSERVACIONES</w:t>
            </w:r>
          </w:p>
        </w:tc>
      </w:tr>
      <w:tr w:rsidR="002838D4" w:rsidRPr="002838D4" w14:paraId="7E1D3308" w14:textId="77777777" w:rsidTr="002838D4">
        <w:tc>
          <w:tcPr>
            <w:tcW w:w="0" w:type="auto"/>
            <w:hideMark/>
          </w:tcPr>
          <w:p w14:paraId="04DFD233"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Señalización y seguridad vial</w:t>
            </w:r>
          </w:p>
        </w:tc>
        <w:tc>
          <w:tcPr>
            <w:tcW w:w="0" w:type="auto"/>
            <w:hideMark/>
          </w:tcPr>
          <w:p w14:paraId="198FB304"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2838D4">
              <w:rPr>
                <w:rFonts w:eastAsia="Times New Roman" w:cs="Times New Roman"/>
                <w:sz w:val="20"/>
                <w:szCs w:val="24"/>
                <w:lang w:val="es-PE" w:eastAsia="es-PE"/>
              </w:rPr>
              <w:t xml:space="preserve"> adecuado (casco, chaleco reflectante, botas de seguridad). </w:t>
            </w:r>
          </w:p>
          <w:p w14:paraId="38D354AE"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2. Instalar señales de advertencia claramente visibles en el área de trabajo antes de comenzar cualquier actividad. </w:t>
            </w:r>
          </w:p>
          <w:p w14:paraId="1E6461D8"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3. Asegurar que las zonas de trabajo estén delimitadas correctamente para evitar el acceso de vehículos y personas no autorizadas. </w:t>
            </w:r>
          </w:p>
          <w:p w14:paraId="0C0A4BA7"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4. Colocar barreras o vallas para evitar la exposición a riesgos de atropellos o accidentes. </w:t>
            </w:r>
          </w:p>
          <w:p w14:paraId="0204F148"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5. Realizar una revisión periódica de la señalización para garantizar su visibilidad y efectividad.</w:t>
            </w:r>
          </w:p>
        </w:tc>
        <w:tc>
          <w:tcPr>
            <w:tcW w:w="0" w:type="auto"/>
            <w:hideMark/>
          </w:tcPr>
          <w:p w14:paraId="12A8FFB2"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78660D67" w14:textId="77777777" w:rsidR="002838D4" w:rsidRPr="002838D4" w:rsidRDefault="002838D4" w:rsidP="002838D4">
            <w:pPr>
              <w:widowControl/>
              <w:autoSpaceDE/>
              <w:autoSpaceDN/>
              <w:spacing w:before="0" w:line="240" w:lineRule="auto"/>
              <w:ind w:firstLine="0"/>
              <w:jc w:val="left"/>
              <w:rPr>
                <w:rFonts w:eastAsia="Times New Roman" w:cs="Times New Roman"/>
                <w:sz w:val="20"/>
                <w:lang w:val="es-PE" w:eastAsia="es-PE"/>
              </w:rPr>
            </w:pPr>
          </w:p>
        </w:tc>
      </w:tr>
    </w:tbl>
    <w:p w14:paraId="413BBB9B" w14:textId="77777777" w:rsidR="002838D4" w:rsidRDefault="002838D4" w:rsidP="002838D4">
      <w:pPr>
        <w:widowControl/>
        <w:autoSpaceDE/>
        <w:autoSpaceDN/>
        <w:spacing w:before="120"/>
        <w:rPr>
          <w:rFonts w:cs="Times New Roman"/>
          <w:b/>
          <w:szCs w:val="24"/>
          <w:lang w:val="es-PE"/>
        </w:rPr>
      </w:pPr>
      <w:r w:rsidRPr="00C125EA">
        <w:rPr>
          <w:rFonts w:cs="Times New Roman"/>
          <w:b/>
          <w:szCs w:val="24"/>
          <w:lang w:val="es-PE"/>
        </w:rPr>
        <w:t xml:space="preserve">Actividad: </w:t>
      </w:r>
      <w:r w:rsidRPr="002838D4">
        <w:rPr>
          <w:rFonts w:cs="Times New Roman"/>
          <w:b/>
          <w:szCs w:val="24"/>
          <w:lang w:val="es-PE"/>
        </w:rPr>
        <w:t>Control de calidad</w:t>
      </w:r>
    </w:p>
    <w:tbl>
      <w:tblPr>
        <w:tblStyle w:val="Tablaconcuadrcula"/>
        <w:tblW w:w="0" w:type="auto"/>
        <w:tblLook w:val="04A0" w:firstRow="1" w:lastRow="0" w:firstColumn="1" w:lastColumn="0" w:noHBand="0" w:noVBand="1"/>
      </w:tblPr>
      <w:tblGrid>
        <w:gridCol w:w="1639"/>
        <w:gridCol w:w="8004"/>
        <w:gridCol w:w="2399"/>
        <w:gridCol w:w="1950"/>
      </w:tblGrid>
      <w:tr w:rsidR="002838D4" w:rsidRPr="002838D4" w14:paraId="67F9E26C" w14:textId="77777777" w:rsidTr="002838D4">
        <w:tc>
          <w:tcPr>
            <w:tcW w:w="0" w:type="auto"/>
            <w:hideMark/>
          </w:tcPr>
          <w:p w14:paraId="2B991355"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ACTIVIDAD</w:t>
            </w:r>
          </w:p>
        </w:tc>
        <w:tc>
          <w:tcPr>
            <w:tcW w:w="0" w:type="auto"/>
            <w:hideMark/>
          </w:tcPr>
          <w:p w14:paraId="2A877E8B"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PROCEDIMIENTO SEGURO</w:t>
            </w:r>
          </w:p>
        </w:tc>
        <w:tc>
          <w:tcPr>
            <w:tcW w:w="0" w:type="auto"/>
            <w:hideMark/>
          </w:tcPr>
          <w:p w14:paraId="2B0E6C18"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CUMPLIMIENTO (Sí/No)</w:t>
            </w:r>
          </w:p>
        </w:tc>
        <w:tc>
          <w:tcPr>
            <w:tcW w:w="0" w:type="auto"/>
            <w:hideMark/>
          </w:tcPr>
          <w:p w14:paraId="6355A723"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OBSERVACIONES</w:t>
            </w:r>
          </w:p>
        </w:tc>
      </w:tr>
      <w:tr w:rsidR="002838D4" w:rsidRPr="002838D4" w14:paraId="7C27C8D0" w14:textId="77777777" w:rsidTr="002838D4">
        <w:tc>
          <w:tcPr>
            <w:tcW w:w="0" w:type="auto"/>
            <w:hideMark/>
          </w:tcPr>
          <w:p w14:paraId="78703AF9"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Control de calidad</w:t>
            </w:r>
          </w:p>
        </w:tc>
        <w:tc>
          <w:tcPr>
            <w:tcW w:w="0" w:type="auto"/>
            <w:hideMark/>
          </w:tcPr>
          <w:p w14:paraId="04935853"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2838D4">
              <w:rPr>
                <w:rFonts w:eastAsia="Times New Roman" w:cs="Times New Roman"/>
                <w:sz w:val="20"/>
                <w:szCs w:val="24"/>
                <w:lang w:val="es-PE" w:eastAsia="es-PE"/>
              </w:rPr>
              <w:t xml:space="preserve"> adecuado (guantes, mascarilla, gafas de seguridad). </w:t>
            </w:r>
          </w:p>
          <w:p w14:paraId="23B010FE"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2. Evitar la exposición directa a sustancias químicas o tóxicas durante la inspección. </w:t>
            </w:r>
          </w:p>
          <w:p w14:paraId="34889387"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3. Asegurar que las áreas de trabajo estén bien ventiladas para minimizar la concentración de sustancias tóxicas. </w:t>
            </w:r>
          </w:p>
          <w:p w14:paraId="76905ECF"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4. Realizar la inspección siguiendo procedimientos estandarizados para evitar la exposición prolongada. </w:t>
            </w:r>
          </w:p>
          <w:p w14:paraId="1B9210F4"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5. Limpiar y desinfectar adecuadamente el equipo de trabajo después de estar en contacto con materiales tóxicos.</w:t>
            </w:r>
          </w:p>
        </w:tc>
        <w:tc>
          <w:tcPr>
            <w:tcW w:w="0" w:type="auto"/>
            <w:hideMark/>
          </w:tcPr>
          <w:p w14:paraId="4DA12DE4"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3B6A6815" w14:textId="77777777" w:rsidR="002838D4" w:rsidRPr="002838D4" w:rsidRDefault="002838D4" w:rsidP="002838D4">
            <w:pPr>
              <w:widowControl/>
              <w:autoSpaceDE/>
              <w:autoSpaceDN/>
              <w:spacing w:before="0" w:line="240" w:lineRule="auto"/>
              <w:ind w:firstLine="0"/>
              <w:jc w:val="left"/>
              <w:rPr>
                <w:rFonts w:eastAsia="Times New Roman" w:cs="Times New Roman"/>
                <w:sz w:val="20"/>
                <w:lang w:val="es-PE" w:eastAsia="es-PE"/>
              </w:rPr>
            </w:pPr>
          </w:p>
        </w:tc>
      </w:tr>
    </w:tbl>
    <w:p w14:paraId="1D4FD5F1" w14:textId="77777777" w:rsidR="002838D4" w:rsidRDefault="002838D4" w:rsidP="002838D4">
      <w:pPr>
        <w:widowControl/>
        <w:autoSpaceDE/>
        <w:autoSpaceDN/>
        <w:spacing w:before="120"/>
        <w:rPr>
          <w:rFonts w:cs="Times New Roman"/>
          <w:b/>
          <w:szCs w:val="24"/>
          <w:lang w:val="es-PE"/>
        </w:rPr>
      </w:pPr>
      <w:r w:rsidRPr="00C125EA">
        <w:rPr>
          <w:rFonts w:cs="Times New Roman"/>
          <w:b/>
          <w:szCs w:val="24"/>
          <w:lang w:val="es-PE"/>
        </w:rPr>
        <w:t xml:space="preserve">Actividad: </w:t>
      </w:r>
      <w:r w:rsidRPr="002838D4">
        <w:rPr>
          <w:rFonts w:cs="Times New Roman"/>
          <w:b/>
          <w:szCs w:val="24"/>
          <w:lang w:val="es-PE"/>
        </w:rPr>
        <w:t>Almacenamiento de materiales</w:t>
      </w:r>
    </w:p>
    <w:tbl>
      <w:tblPr>
        <w:tblStyle w:val="Tablaconcuadrcula"/>
        <w:tblW w:w="0" w:type="auto"/>
        <w:tblLook w:val="04A0" w:firstRow="1" w:lastRow="0" w:firstColumn="1" w:lastColumn="0" w:noHBand="0" w:noVBand="1"/>
      </w:tblPr>
      <w:tblGrid>
        <w:gridCol w:w="2415"/>
        <w:gridCol w:w="7278"/>
        <w:gridCol w:w="2349"/>
        <w:gridCol w:w="1950"/>
      </w:tblGrid>
      <w:tr w:rsidR="002838D4" w:rsidRPr="002838D4" w14:paraId="069485C0" w14:textId="77777777" w:rsidTr="002838D4">
        <w:tc>
          <w:tcPr>
            <w:tcW w:w="0" w:type="auto"/>
            <w:hideMark/>
          </w:tcPr>
          <w:p w14:paraId="1ACF3421"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ACTIVIDAD</w:t>
            </w:r>
          </w:p>
        </w:tc>
        <w:tc>
          <w:tcPr>
            <w:tcW w:w="0" w:type="auto"/>
            <w:hideMark/>
          </w:tcPr>
          <w:p w14:paraId="1A0F8499"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PROCEDIMIENTO SEGURO</w:t>
            </w:r>
          </w:p>
        </w:tc>
        <w:tc>
          <w:tcPr>
            <w:tcW w:w="0" w:type="auto"/>
            <w:hideMark/>
          </w:tcPr>
          <w:p w14:paraId="605E944F"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CUMPLIMIENTO (Sí/No)</w:t>
            </w:r>
          </w:p>
        </w:tc>
        <w:tc>
          <w:tcPr>
            <w:tcW w:w="0" w:type="auto"/>
            <w:hideMark/>
          </w:tcPr>
          <w:p w14:paraId="276C736B" w14:textId="77777777" w:rsidR="002838D4" w:rsidRPr="002838D4" w:rsidRDefault="002838D4" w:rsidP="002838D4">
            <w:pPr>
              <w:widowControl/>
              <w:autoSpaceDE/>
              <w:autoSpaceDN/>
              <w:spacing w:before="0" w:line="240" w:lineRule="auto"/>
              <w:ind w:firstLine="0"/>
              <w:jc w:val="center"/>
              <w:rPr>
                <w:rFonts w:eastAsia="Times New Roman" w:cs="Times New Roman"/>
                <w:b/>
                <w:bCs/>
                <w:sz w:val="20"/>
                <w:szCs w:val="24"/>
                <w:lang w:val="es-PE" w:eastAsia="es-PE"/>
              </w:rPr>
            </w:pPr>
            <w:r w:rsidRPr="002838D4">
              <w:rPr>
                <w:rFonts w:eastAsia="Times New Roman" w:cs="Times New Roman"/>
                <w:b/>
                <w:bCs/>
                <w:sz w:val="20"/>
                <w:szCs w:val="24"/>
                <w:lang w:val="es-PE" w:eastAsia="es-PE"/>
              </w:rPr>
              <w:t>OBSERVACIONES</w:t>
            </w:r>
          </w:p>
        </w:tc>
      </w:tr>
      <w:tr w:rsidR="002838D4" w:rsidRPr="002838D4" w14:paraId="74F2483C" w14:textId="77777777" w:rsidTr="002838D4">
        <w:tc>
          <w:tcPr>
            <w:tcW w:w="0" w:type="auto"/>
            <w:hideMark/>
          </w:tcPr>
          <w:p w14:paraId="0ADBBADE"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Almacenamiento de materiales</w:t>
            </w:r>
          </w:p>
        </w:tc>
        <w:tc>
          <w:tcPr>
            <w:tcW w:w="0" w:type="auto"/>
            <w:hideMark/>
          </w:tcPr>
          <w:p w14:paraId="2A9C9F41"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2838D4">
              <w:rPr>
                <w:rFonts w:eastAsia="Times New Roman" w:cs="Times New Roman"/>
                <w:sz w:val="20"/>
                <w:szCs w:val="24"/>
                <w:lang w:val="es-PE" w:eastAsia="es-PE"/>
              </w:rPr>
              <w:t xml:space="preserve"> adecuado (guantes, botas de seguridad, gafas). </w:t>
            </w:r>
          </w:p>
          <w:p w14:paraId="55965AD3"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2. Asegurar que los materiales estén correctamente etiquetados y almacenados para evitar caídas. </w:t>
            </w:r>
          </w:p>
          <w:p w14:paraId="0427452B"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 xml:space="preserve">3. Organizar los materiales de manera que los más pesados queden en la parte inferior para evitar que caigan. </w:t>
            </w:r>
          </w:p>
          <w:p w14:paraId="71954767" w14:textId="77777777" w:rsid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lastRenderedPageBreak/>
              <w:t xml:space="preserve">4. Mantener las áreas de almacenamiento libres de obstrucciones para facilitar el tránsito seguro. </w:t>
            </w:r>
          </w:p>
          <w:p w14:paraId="06E130E2"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r w:rsidRPr="002838D4">
              <w:rPr>
                <w:rFonts w:eastAsia="Times New Roman" w:cs="Times New Roman"/>
                <w:sz w:val="20"/>
                <w:szCs w:val="24"/>
                <w:lang w:val="es-PE" w:eastAsia="es-PE"/>
              </w:rPr>
              <w:t>5. Almacenar materiales inflamables en áreas designadas y adecuadamente ventiladas para prevenir incendios.</w:t>
            </w:r>
          </w:p>
        </w:tc>
        <w:tc>
          <w:tcPr>
            <w:tcW w:w="0" w:type="auto"/>
            <w:hideMark/>
          </w:tcPr>
          <w:p w14:paraId="081D0853" w14:textId="77777777" w:rsidR="002838D4" w:rsidRPr="002838D4" w:rsidRDefault="002838D4" w:rsidP="002838D4">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5CD510CC" w14:textId="77777777" w:rsidR="002838D4" w:rsidRPr="002838D4" w:rsidRDefault="002838D4" w:rsidP="002838D4">
            <w:pPr>
              <w:widowControl/>
              <w:autoSpaceDE/>
              <w:autoSpaceDN/>
              <w:spacing w:before="0" w:line="240" w:lineRule="auto"/>
              <w:ind w:firstLine="0"/>
              <w:jc w:val="left"/>
              <w:rPr>
                <w:rFonts w:eastAsia="Times New Roman" w:cs="Times New Roman"/>
                <w:sz w:val="20"/>
                <w:lang w:val="es-PE" w:eastAsia="es-PE"/>
              </w:rPr>
            </w:pPr>
          </w:p>
        </w:tc>
      </w:tr>
    </w:tbl>
    <w:p w14:paraId="0DCA15BE" w14:textId="77777777" w:rsidR="002838D4" w:rsidRDefault="002838D4" w:rsidP="002838D4">
      <w:pPr>
        <w:widowControl/>
        <w:autoSpaceDE/>
        <w:autoSpaceDN/>
        <w:spacing w:before="120"/>
        <w:rPr>
          <w:rFonts w:cs="Times New Roman"/>
          <w:b/>
          <w:szCs w:val="24"/>
          <w:lang w:val="es-PE"/>
        </w:rPr>
      </w:pPr>
      <w:r w:rsidRPr="00C125EA">
        <w:rPr>
          <w:rFonts w:cs="Times New Roman"/>
          <w:b/>
          <w:szCs w:val="24"/>
          <w:lang w:val="es-PE"/>
        </w:rPr>
        <w:t xml:space="preserve">Actividad: </w:t>
      </w:r>
      <w:r w:rsidR="002F7239" w:rsidRPr="002F7239">
        <w:rPr>
          <w:rFonts w:cs="Times New Roman"/>
          <w:b/>
          <w:szCs w:val="24"/>
          <w:lang w:val="es-PE"/>
        </w:rPr>
        <w:t>Limpieza y desmonte final</w:t>
      </w:r>
    </w:p>
    <w:tbl>
      <w:tblPr>
        <w:tblStyle w:val="Tablaconcuadrcula"/>
        <w:tblW w:w="0" w:type="auto"/>
        <w:tblLook w:val="04A0" w:firstRow="1" w:lastRow="0" w:firstColumn="1" w:lastColumn="0" w:noHBand="0" w:noVBand="1"/>
      </w:tblPr>
      <w:tblGrid>
        <w:gridCol w:w="1991"/>
        <w:gridCol w:w="7781"/>
        <w:gridCol w:w="2270"/>
        <w:gridCol w:w="1950"/>
      </w:tblGrid>
      <w:tr w:rsidR="002F7239" w:rsidRPr="002F7239" w14:paraId="17FC1B0C" w14:textId="77777777" w:rsidTr="002F7239">
        <w:tc>
          <w:tcPr>
            <w:tcW w:w="0" w:type="auto"/>
            <w:hideMark/>
          </w:tcPr>
          <w:p w14:paraId="1CB0DBE3" w14:textId="77777777" w:rsidR="002F7239" w:rsidRPr="002F7239" w:rsidRDefault="002F7239" w:rsidP="002F7239">
            <w:pPr>
              <w:widowControl/>
              <w:autoSpaceDE/>
              <w:autoSpaceDN/>
              <w:spacing w:before="0" w:line="240" w:lineRule="auto"/>
              <w:ind w:firstLine="0"/>
              <w:jc w:val="center"/>
              <w:rPr>
                <w:rFonts w:eastAsia="Times New Roman" w:cs="Times New Roman"/>
                <w:b/>
                <w:bCs/>
                <w:sz w:val="20"/>
                <w:szCs w:val="24"/>
                <w:lang w:val="es-PE" w:eastAsia="es-PE"/>
              </w:rPr>
            </w:pPr>
            <w:r w:rsidRPr="002F7239">
              <w:rPr>
                <w:rFonts w:eastAsia="Times New Roman" w:cs="Times New Roman"/>
                <w:b/>
                <w:bCs/>
                <w:sz w:val="20"/>
                <w:szCs w:val="24"/>
                <w:lang w:val="es-PE" w:eastAsia="es-PE"/>
              </w:rPr>
              <w:t>ACTIVIDAD</w:t>
            </w:r>
          </w:p>
        </w:tc>
        <w:tc>
          <w:tcPr>
            <w:tcW w:w="0" w:type="auto"/>
            <w:hideMark/>
          </w:tcPr>
          <w:p w14:paraId="47F06057" w14:textId="77777777" w:rsidR="002F7239" w:rsidRPr="002F7239" w:rsidRDefault="002F7239" w:rsidP="002F7239">
            <w:pPr>
              <w:widowControl/>
              <w:autoSpaceDE/>
              <w:autoSpaceDN/>
              <w:spacing w:before="0" w:line="240" w:lineRule="auto"/>
              <w:ind w:firstLine="0"/>
              <w:jc w:val="center"/>
              <w:rPr>
                <w:rFonts w:eastAsia="Times New Roman" w:cs="Times New Roman"/>
                <w:b/>
                <w:bCs/>
                <w:sz w:val="20"/>
                <w:szCs w:val="24"/>
                <w:lang w:val="es-PE" w:eastAsia="es-PE"/>
              </w:rPr>
            </w:pPr>
            <w:r w:rsidRPr="002F7239">
              <w:rPr>
                <w:rFonts w:eastAsia="Times New Roman" w:cs="Times New Roman"/>
                <w:b/>
                <w:bCs/>
                <w:sz w:val="20"/>
                <w:szCs w:val="24"/>
                <w:lang w:val="es-PE" w:eastAsia="es-PE"/>
              </w:rPr>
              <w:t>PROCEDIMIENTO SEGURO</w:t>
            </w:r>
          </w:p>
        </w:tc>
        <w:tc>
          <w:tcPr>
            <w:tcW w:w="0" w:type="auto"/>
            <w:hideMark/>
          </w:tcPr>
          <w:p w14:paraId="6BACD161" w14:textId="77777777" w:rsidR="002F7239" w:rsidRPr="002F7239" w:rsidRDefault="002F7239" w:rsidP="002F7239">
            <w:pPr>
              <w:widowControl/>
              <w:autoSpaceDE/>
              <w:autoSpaceDN/>
              <w:spacing w:before="0" w:line="240" w:lineRule="auto"/>
              <w:ind w:firstLine="0"/>
              <w:jc w:val="center"/>
              <w:rPr>
                <w:rFonts w:eastAsia="Times New Roman" w:cs="Times New Roman"/>
                <w:b/>
                <w:bCs/>
                <w:sz w:val="20"/>
                <w:szCs w:val="24"/>
                <w:lang w:val="es-PE" w:eastAsia="es-PE"/>
              </w:rPr>
            </w:pPr>
            <w:r w:rsidRPr="002F7239">
              <w:rPr>
                <w:rFonts w:eastAsia="Times New Roman" w:cs="Times New Roman"/>
                <w:b/>
                <w:bCs/>
                <w:sz w:val="20"/>
                <w:szCs w:val="24"/>
                <w:lang w:val="es-PE" w:eastAsia="es-PE"/>
              </w:rPr>
              <w:t>CUMPLIMIENTO (Sí/No)</w:t>
            </w:r>
          </w:p>
        </w:tc>
        <w:tc>
          <w:tcPr>
            <w:tcW w:w="0" w:type="auto"/>
            <w:hideMark/>
          </w:tcPr>
          <w:p w14:paraId="5FE96608" w14:textId="77777777" w:rsidR="002F7239" w:rsidRPr="002F7239" w:rsidRDefault="002F7239" w:rsidP="002F7239">
            <w:pPr>
              <w:widowControl/>
              <w:autoSpaceDE/>
              <w:autoSpaceDN/>
              <w:spacing w:before="0" w:line="240" w:lineRule="auto"/>
              <w:ind w:firstLine="0"/>
              <w:jc w:val="center"/>
              <w:rPr>
                <w:rFonts w:eastAsia="Times New Roman" w:cs="Times New Roman"/>
                <w:b/>
                <w:bCs/>
                <w:sz w:val="20"/>
                <w:szCs w:val="24"/>
                <w:lang w:val="es-PE" w:eastAsia="es-PE"/>
              </w:rPr>
            </w:pPr>
            <w:r w:rsidRPr="002F7239">
              <w:rPr>
                <w:rFonts w:eastAsia="Times New Roman" w:cs="Times New Roman"/>
                <w:b/>
                <w:bCs/>
                <w:sz w:val="20"/>
                <w:szCs w:val="24"/>
                <w:lang w:val="es-PE" w:eastAsia="es-PE"/>
              </w:rPr>
              <w:t>OBSERVACIONES</w:t>
            </w:r>
          </w:p>
        </w:tc>
      </w:tr>
      <w:tr w:rsidR="002F7239" w:rsidRPr="002F7239" w14:paraId="5FFCFDD6" w14:textId="77777777" w:rsidTr="002F7239">
        <w:tc>
          <w:tcPr>
            <w:tcW w:w="0" w:type="auto"/>
            <w:hideMark/>
          </w:tcPr>
          <w:p w14:paraId="3DA6628B" w14:textId="77777777" w:rsidR="002F7239" w:rsidRP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Limpieza y desmonte final</w:t>
            </w:r>
          </w:p>
        </w:tc>
        <w:tc>
          <w:tcPr>
            <w:tcW w:w="0" w:type="auto"/>
            <w:hideMark/>
          </w:tcPr>
          <w:p w14:paraId="331F3767" w14:textId="77777777" w:rsid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2F7239">
              <w:rPr>
                <w:rFonts w:eastAsia="Times New Roman" w:cs="Times New Roman"/>
                <w:sz w:val="20"/>
                <w:szCs w:val="24"/>
                <w:lang w:val="es-PE" w:eastAsia="es-PE"/>
              </w:rPr>
              <w:t xml:space="preserve"> adecuado (mascarilla, guantes, gafas, botas de seguridad). </w:t>
            </w:r>
          </w:p>
          <w:p w14:paraId="4F9D3A24" w14:textId="77777777" w:rsid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 xml:space="preserve">2. Evitar el levantamiento de escombros sin el equipo adecuado para evitar lesiones. </w:t>
            </w:r>
          </w:p>
          <w:p w14:paraId="5DCC5B1B" w14:textId="77777777" w:rsid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 xml:space="preserve">3. Asegurar una buena ventilación en el área de trabajo para disminuir la concentración de polvo en suspensión. </w:t>
            </w:r>
          </w:p>
          <w:p w14:paraId="03D00775" w14:textId="77777777" w:rsid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 xml:space="preserve">4. Usar productos químicos de limpieza de acuerdo con las instrucciones y almacenarlos correctamente para evitar el contacto accidental. </w:t>
            </w:r>
          </w:p>
          <w:p w14:paraId="5EBAD584" w14:textId="77777777" w:rsidR="002F7239" w:rsidRP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r w:rsidRPr="002F7239">
              <w:rPr>
                <w:rFonts w:eastAsia="Times New Roman" w:cs="Times New Roman"/>
                <w:sz w:val="20"/>
                <w:szCs w:val="24"/>
                <w:lang w:val="es-PE" w:eastAsia="es-PE"/>
              </w:rPr>
              <w:t>5. Realizar la limpieza de residuos y escombros de manera controlada para evitar la dispersión de polvo.</w:t>
            </w:r>
          </w:p>
        </w:tc>
        <w:tc>
          <w:tcPr>
            <w:tcW w:w="0" w:type="auto"/>
            <w:hideMark/>
          </w:tcPr>
          <w:p w14:paraId="409E03C4" w14:textId="77777777" w:rsidR="002F7239" w:rsidRPr="002F7239" w:rsidRDefault="002F7239" w:rsidP="002F7239">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090355BE" w14:textId="77777777" w:rsidR="002F7239" w:rsidRPr="002F7239" w:rsidRDefault="002F7239" w:rsidP="002F7239">
            <w:pPr>
              <w:widowControl/>
              <w:autoSpaceDE/>
              <w:autoSpaceDN/>
              <w:spacing w:before="0" w:line="240" w:lineRule="auto"/>
              <w:ind w:firstLine="0"/>
              <w:jc w:val="left"/>
              <w:rPr>
                <w:rFonts w:eastAsia="Times New Roman" w:cs="Times New Roman"/>
                <w:sz w:val="20"/>
                <w:lang w:val="es-PE" w:eastAsia="es-PE"/>
              </w:rPr>
            </w:pPr>
          </w:p>
        </w:tc>
      </w:tr>
    </w:tbl>
    <w:p w14:paraId="07A2F434" w14:textId="77777777" w:rsidR="002F7239" w:rsidRDefault="002F7239" w:rsidP="002F7239">
      <w:pPr>
        <w:widowControl/>
        <w:autoSpaceDE/>
        <w:autoSpaceDN/>
        <w:spacing w:before="120"/>
        <w:rPr>
          <w:rFonts w:cs="Times New Roman"/>
          <w:b/>
          <w:szCs w:val="24"/>
          <w:lang w:val="es-PE"/>
        </w:rPr>
      </w:pPr>
      <w:r w:rsidRPr="00C125EA">
        <w:rPr>
          <w:rFonts w:cs="Times New Roman"/>
          <w:b/>
          <w:szCs w:val="24"/>
          <w:lang w:val="es-PE"/>
        </w:rPr>
        <w:t xml:space="preserve">Actividad: </w:t>
      </w:r>
      <w:r w:rsidR="00BF07F1" w:rsidRPr="00BF07F1">
        <w:rPr>
          <w:rFonts w:cs="Times New Roman"/>
          <w:b/>
          <w:szCs w:val="24"/>
          <w:lang w:val="es-PE"/>
        </w:rPr>
        <w:t>Selección de personal</w:t>
      </w:r>
    </w:p>
    <w:tbl>
      <w:tblPr>
        <w:tblStyle w:val="Tablaconcuadrcula"/>
        <w:tblW w:w="0" w:type="auto"/>
        <w:tblLook w:val="04A0" w:firstRow="1" w:lastRow="0" w:firstColumn="1" w:lastColumn="0" w:noHBand="0" w:noVBand="1"/>
      </w:tblPr>
      <w:tblGrid>
        <w:gridCol w:w="1745"/>
        <w:gridCol w:w="8024"/>
        <w:gridCol w:w="2273"/>
        <w:gridCol w:w="1950"/>
      </w:tblGrid>
      <w:tr w:rsidR="00BF07F1" w:rsidRPr="00BF07F1" w14:paraId="2E107977" w14:textId="77777777" w:rsidTr="00BF07F1">
        <w:tc>
          <w:tcPr>
            <w:tcW w:w="0" w:type="auto"/>
            <w:hideMark/>
          </w:tcPr>
          <w:p w14:paraId="117F333A"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ACTIVIDAD</w:t>
            </w:r>
          </w:p>
        </w:tc>
        <w:tc>
          <w:tcPr>
            <w:tcW w:w="0" w:type="auto"/>
            <w:hideMark/>
          </w:tcPr>
          <w:p w14:paraId="57DD04B9"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PROCEDIMIENTO SEGURO</w:t>
            </w:r>
          </w:p>
        </w:tc>
        <w:tc>
          <w:tcPr>
            <w:tcW w:w="0" w:type="auto"/>
            <w:hideMark/>
          </w:tcPr>
          <w:p w14:paraId="550B0014"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CUMPLIMIENTO (Sí/No)</w:t>
            </w:r>
          </w:p>
        </w:tc>
        <w:tc>
          <w:tcPr>
            <w:tcW w:w="0" w:type="auto"/>
            <w:hideMark/>
          </w:tcPr>
          <w:p w14:paraId="220ED510"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OBSERVACIONES</w:t>
            </w:r>
          </w:p>
        </w:tc>
      </w:tr>
      <w:tr w:rsidR="00BF07F1" w:rsidRPr="00BF07F1" w14:paraId="604E81DB" w14:textId="77777777" w:rsidTr="00BF07F1">
        <w:tc>
          <w:tcPr>
            <w:tcW w:w="0" w:type="auto"/>
            <w:hideMark/>
          </w:tcPr>
          <w:p w14:paraId="49109BFA"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Selección de personal</w:t>
            </w:r>
          </w:p>
        </w:tc>
        <w:tc>
          <w:tcPr>
            <w:tcW w:w="0" w:type="auto"/>
            <w:hideMark/>
          </w:tcPr>
          <w:p w14:paraId="1D3CA62E"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1. Proporcionar un ambiente relajado y cómodo durante las entrevistas para reducir el estrés de los candidatos. </w:t>
            </w:r>
          </w:p>
          <w:p w14:paraId="3ABFFCD1"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2. Organizar las entrevistas de manera eficiente para evitar tiempos de espera innecesarios. </w:t>
            </w:r>
          </w:p>
          <w:p w14:paraId="7252AA0D"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3. Realizar evaluaciones en bloques, permitiendo a los evaluadores y candidatos tomar descansos entre sesiones para reducir la fatiga mental. </w:t>
            </w:r>
          </w:p>
          <w:p w14:paraId="6852A38A"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4. Establecer un sistema de retroalimentación constructiva para evitar la sobrecarga emocional del candidato. </w:t>
            </w:r>
          </w:p>
          <w:p w14:paraId="4558D7D9"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5. Fomentar un balance adecuado entre trabajo y descanso durante las sesiones de evaluación.</w:t>
            </w:r>
          </w:p>
        </w:tc>
        <w:tc>
          <w:tcPr>
            <w:tcW w:w="0" w:type="auto"/>
            <w:hideMark/>
          </w:tcPr>
          <w:p w14:paraId="7C5D7D30"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2998A714" w14:textId="77777777" w:rsidR="00BF07F1" w:rsidRPr="00BF07F1" w:rsidRDefault="00BF07F1" w:rsidP="00BF07F1">
            <w:pPr>
              <w:widowControl/>
              <w:autoSpaceDE/>
              <w:autoSpaceDN/>
              <w:spacing w:before="0" w:line="240" w:lineRule="auto"/>
              <w:ind w:firstLine="0"/>
              <w:jc w:val="left"/>
              <w:rPr>
                <w:rFonts w:eastAsia="Times New Roman" w:cs="Times New Roman"/>
                <w:sz w:val="20"/>
                <w:lang w:val="es-PE" w:eastAsia="es-PE"/>
              </w:rPr>
            </w:pPr>
          </w:p>
        </w:tc>
      </w:tr>
    </w:tbl>
    <w:p w14:paraId="3ED8955C" w14:textId="77777777" w:rsidR="00BF07F1" w:rsidRDefault="00BF07F1" w:rsidP="00BF07F1">
      <w:pPr>
        <w:widowControl/>
        <w:autoSpaceDE/>
        <w:autoSpaceDN/>
        <w:spacing w:before="120"/>
        <w:rPr>
          <w:rFonts w:cs="Times New Roman"/>
          <w:b/>
          <w:szCs w:val="24"/>
          <w:lang w:val="es-PE"/>
        </w:rPr>
      </w:pPr>
      <w:r w:rsidRPr="00C125EA">
        <w:rPr>
          <w:rFonts w:cs="Times New Roman"/>
          <w:b/>
          <w:szCs w:val="24"/>
          <w:lang w:val="es-PE"/>
        </w:rPr>
        <w:t xml:space="preserve">Actividad: </w:t>
      </w:r>
      <w:r w:rsidRPr="00BF07F1">
        <w:rPr>
          <w:rFonts w:cs="Times New Roman"/>
          <w:b/>
          <w:szCs w:val="24"/>
          <w:lang w:val="es-PE"/>
        </w:rPr>
        <w:t>Manejo de cuentas</w:t>
      </w:r>
    </w:p>
    <w:tbl>
      <w:tblPr>
        <w:tblStyle w:val="Tablaconcuadrcula"/>
        <w:tblW w:w="0" w:type="auto"/>
        <w:tblLook w:val="04A0" w:firstRow="1" w:lastRow="0" w:firstColumn="1" w:lastColumn="0" w:noHBand="0" w:noVBand="1"/>
      </w:tblPr>
      <w:tblGrid>
        <w:gridCol w:w="1667"/>
        <w:gridCol w:w="7956"/>
        <w:gridCol w:w="2419"/>
        <w:gridCol w:w="1950"/>
      </w:tblGrid>
      <w:tr w:rsidR="00BF07F1" w:rsidRPr="00BF07F1" w14:paraId="186C5A40" w14:textId="77777777" w:rsidTr="00BF07F1">
        <w:tc>
          <w:tcPr>
            <w:tcW w:w="0" w:type="auto"/>
            <w:hideMark/>
          </w:tcPr>
          <w:p w14:paraId="15E6CC5B"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ACTIVIDAD</w:t>
            </w:r>
          </w:p>
        </w:tc>
        <w:tc>
          <w:tcPr>
            <w:tcW w:w="0" w:type="auto"/>
            <w:hideMark/>
          </w:tcPr>
          <w:p w14:paraId="523A820B"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PROCEDIMIENTO SEGURO</w:t>
            </w:r>
          </w:p>
        </w:tc>
        <w:tc>
          <w:tcPr>
            <w:tcW w:w="0" w:type="auto"/>
            <w:hideMark/>
          </w:tcPr>
          <w:p w14:paraId="299BC8AC"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CUMPLIMIENTO (Sí/No)</w:t>
            </w:r>
          </w:p>
        </w:tc>
        <w:tc>
          <w:tcPr>
            <w:tcW w:w="0" w:type="auto"/>
            <w:hideMark/>
          </w:tcPr>
          <w:p w14:paraId="586E3ECE"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OBSERVACIONES</w:t>
            </w:r>
          </w:p>
        </w:tc>
      </w:tr>
      <w:tr w:rsidR="00BF07F1" w:rsidRPr="00BF07F1" w14:paraId="2454961A" w14:textId="77777777" w:rsidTr="00BF07F1">
        <w:tc>
          <w:tcPr>
            <w:tcW w:w="0" w:type="auto"/>
            <w:hideMark/>
          </w:tcPr>
          <w:p w14:paraId="0FCF14EE"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lastRenderedPageBreak/>
              <w:t>Manejo de cuentas</w:t>
            </w:r>
          </w:p>
        </w:tc>
        <w:tc>
          <w:tcPr>
            <w:tcW w:w="0" w:type="auto"/>
            <w:hideMark/>
          </w:tcPr>
          <w:p w14:paraId="1662B379"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1. Organizar y planificar el trabajo de manera eficiente para evitar la sobrecarga laboral. </w:t>
            </w:r>
          </w:p>
          <w:p w14:paraId="638BE798"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2. Establecer pausas regulares para reducir el estrés y la ansiedad durante el análisis de estados financieros. </w:t>
            </w:r>
          </w:p>
          <w:p w14:paraId="0940ACBB"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3. Utilizar herramientas de gestión financiera que optimicen el proceso de análisis y eviten errores. </w:t>
            </w:r>
          </w:p>
          <w:p w14:paraId="112F34BD"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4. Mantener una carga de trabajo equilibrada y delegar tareas cuando sea necesario. </w:t>
            </w:r>
          </w:p>
          <w:p w14:paraId="5B06EFFB"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5. Fomentar un ambiente laboral saludable con comunicación abierta y apoyo entre los miembros del equipo.</w:t>
            </w:r>
          </w:p>
        </w:tc>
        <w:tc>
          <w:tcPr>
            <w:tcW w:w="0" w:type="auto"/>
            <w:hideMark/>
          </w:tcPr>
          <w:p w14:paraId="3431484D"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61AF7CD3" w14:textId="77777777" w:rsidR="00BF07F1" w:rsidRPr="00BF07F1" w:rsidRDefault="00BF07F1" w:rsidP="00BF07F1">
            <w:pPr>
              <w:widowControl/>
              <w:autoSpaceDE/>
              <w:autoSpaceDN/>
              <w:spacing w:before="0" w:line="240" w:lineRule="auto"/>
              <w:ind w:firstLine="0"/>
              <w:jc w:val="left"/>
              <w:rPr>
                <w:rFonts w:eastAsia="Times New Roman" w:cs="Times New Roman"/>
                <w:sz w:val="20"/>
                <w:lang w:val="es-PE" w:eastAsia="es-PE"/>
              </w:rPr>
            </w:pPr>
          </w:p>
        </w:tc>
      </w:tr>
    </w:tbl>
    <w:p w14:paraId="5C0F290D" w14:textId="77777777" w:rsidR="00BF07F1" w:rsidRDefault="00BF07F1" w:rsidP="00BF07F1">
      <w:pPr>
        <w:widowControl/>
        <w:autoSpaceDE/>
        <w:autoSpaceDN/>
        <w:spacing w:before="120"/>
        <w:rPr>
          <w:rFonts w:cs="Times New Roman"/>
          <w:b/>
          <w:szCs w:val="24"/>
          <w:lang w:val="es-PE"/>
        </w:rPr>
      </w:pPr>
      <w:r w:rsidRPr="00C125EA">
        <w:rPr>
          <w:rFonts w:cs="Times New Roman"/>
          <w:b/>
          <w:szCs w:val="24"/>
          <w:lang w:val="es-PE"/>
        </w:rPr>
        <w:t xml:space="preserve">Actividad: </w:t>
      </w:r>
      <w:r w:rsidRPr="00BF07F1">
        <w:rPr>
          <w:rFonts w:cs="Times New Roman"/>
          <w:b/>
          <w:szCs w:val="24"/>
          <w:lang w:val="es-PE"/>
        </w:rPr>
        <w:t>Compra de materiales</w:t>
      </w:r>
    </w:p>
    <w:tbl>
      <w:tblPr>
        <w:tblStyle w:val="Tablaconcuadrcula"/>
        <w:tblW w:w="0" w:type="auto"/>
        <w:tblLook w:val="04A0" w:firstRow="1" w:lastRow="0" w:firstColumn="1" w:lastColumn="0" w:noHBand="0" w:noVBand="1"/>
      </w:tblPr>
      <w:tblGrid>
        <w:gridCol w:w="1806"/>
        <w:gridCol w:w="7903"/>
        <w:gridCol w:w="2333"/>
        <w:gridCol w:w="1950"/>
      </w:tblGrid>
      <w:tr w:rsidR="00BF07F1" w:rsidRPr="00BF07F1" w14:paraId="1D3CBCED" w14:textId="77777777" w:rsidTr="00BF07F1">
        <w:tc>
          <w:tcPr>
            <w:tcW w:w="0" w:type="auto"/>
            <w:hideMark/>
          </w:tcPr>
          <w:p w14:paraId="4CA6CE1C"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ACTIVIDAD</w:t>
            </w:r>
          </w:p>
        </w:tc>
        <w:tc>
          <w:tcPr>
            <w:tcW w:w="0" w:type="auto"/>
            <w:hideMark/>
          </w:tcPr>
          <w:p w14:paraId="363DE1B6"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PROCEDIMIENTO SEGURO</w:t>
            </w:r>
          </w:p>
        </w:tc>
        <w:tc>
          <w:tcPr>
            <w:tcW w:w="0" w:type="auto"/>
            <w:hideMark/>
          </w:tcPr>
          <w:p w14:paraId="7F08DF47"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CUMPLIMIENTO (Sí/No)</w:t>
            </w:r>
          </w:p>
        </w:tc>
        <w:tc>
          <w:tcPr>
            <w:tcW w:w="0" w:type="auto"/>
            <w:hideMark/>
          </w:tcPr>
          <w:p w14:paraId="126A90AB"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OBSERVACIONES</w:t>
            </w:r>
          </w:p>
        </w:tc>
      </w:tr>
      <w:tr w:rsidR="00BF07F1" w:rsidRPr="00BF07F1" w14:paraId="19640713" w14:textId="77777777" w:rsidTr="00BF07F1">
        <w:tc>
          <w:tcPr>
            <w:tcW w:w="0" w:type="auto"/>
            <w:hideMark/>
          </w:tcPr>
          <w:p w14:paraId="3E288A8B"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Compra de materiales</w:t>
            </w:r>
          </w:p>
        </w:tc>
        <w:tc>
          <w:tcPr>
            <w:tcW w:w="0" w:type="auto"/>
            <w:hideMark/>
          </w:tcPr>
          <w:p w14:paraId="3457C40C"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1. Realizar un análisis detallado de las necesidades antes de realizar la compra para evitar compras innecesarias o excesivas. </w:t>
            </w:r>
          </w:p>
          <w:p w14:paraId="2608DA20"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2. Asegurarse de negociar precios y condiciones claras con los proveedores para evitar errores en la gestión. </w:t>
            </w:r>
          </w:p>
          <w:p w14:paraId="3CA4C854"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3. Establecer un proceso de revisión y control de calidad de los materiales adquiridos antes de su aceptación. </w:t>
            </w:r>
          </w:p>
          <w:p w14:paraId="18A61C07"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4. Utilizar contratos claros con cláusulas que detallen las condiciones de compra para evitar pérdidas económicas. </w:t>
            </w:r>
          </w:p>
          <w:p w14:paraId="378E0665"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5. Mantener registros y documentación organizada de todas las compras realizadas para futuras auditorías.</w:t>
            </w:r>
          </w:p>
        </w:tc>
        <w:tc>
          <w:tcPr>
            <w:tcW w:w="0" w:type="auto"/>
            <w:hideMark/>
          </w:tcPr>
          <w:p w14:paraId="5E981FF7"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0D0F2751" w14:textId="77777777" w:rsidR="00BF07F1" w:rsidRPr="00BF07F1" w:rsidRDefault="00BF07F1" w:rsidP="00BF07F1">
            <w:pPr>
              <w:widowControl/>
              <w:autoSpaceDE/>
              <w:autoSpaceDN/>
              <w:spacing w:before="0" w:line="240" w:lineRule="auto"/>
              <w:ind w:firstLine="0"/>
              <w:jc w:val="left"/>
              <w:rPr>
                <w:rFonts w:eastAsia="Times New Roman" w:cs="Times New Roman"/>
                <w:sz w:val="20"/>
                <w:lang w:val="es-PE" w:eastAsia="es-PE"/>
              </w:rPr>
            </w:pPr>
          </w:p>
        </w:tc>
      </w:tr>
    </w:tbl>
    <w:p w14:paraId="2D7023AB" w14:textId="77777777" w:rsidR="00BF07F1" w:rsidRDefault="00BF07F1" w:rsidP="00BF07F1">
      <w:pPr>
        <w:widowControl/>
        <w:autoSpaceDE/>
        <w:autoSpaceDN/>
        <w:spacing w:before="120"/>
        <w:rPr>
          <w:rFonts w:cs="Times New Roman"/>
          <w:b/>
          <w:szCs w:val="24"/>
          <w:lang w:val="es-PE"/>
        </w:rPr>
      </w:pPr>
      <w:r w:rsidRPr="00C125EA">
        <w:rPr>
          <w:rFonts w:cs="Times New Roman"/>
          <w:b/>
          <w:szCs w:val="24"/>
          <w:lang w:val="es-PE"/>
        </w:rPr>
        <w:t xml:space="preserve">Actividad: </w:t>
      </w:r>
      <w:r w:rsidRPr="00BF07F1">
        <w:rPr>
          <w:rFonts w:cs="Times New Roman"/>
          <w:b/>
          <w:szCs w:val="24"/>
          <w:lang w:val="es-PE"/>
        </w:rPr>
        <w:t>Manejo de documentación</w:t>
      </w:r>
    </w:p>
    <w:tbl>
      <w:tblPr>
        <w:tblStyle w:val="Tablaconcuadrcula"/>
        <w:tblW w:w="0" w:type="auto"/>
        <w:tblLook w:val="04A0" w:firstRow="1" w:lastRow="0" w:firstColumn="1" w:lastColumn="0" w:noHBand="0" w:noVBand="1"/>
      </w:tblPr>
      <w:tblGrid>
        <w:gridCol w:w="2093"/>
        <w:gridCol w:w="7615"/>
        <w:gridCol w:w="2334"/>
        <w:gridCol w:w="1950"/>
      </w:tblGrid>
      <w:tr w:rsidR="00BF07F1" w:rsidRPr="00BF07F1" w14:paraId="25BDB277" w14:textId="77777777" w:rsidTr="00BF07F1">
        <w:tc>
          <w:tcPr>
            <w:tcW w:w="0" w:type="auto"/>
            <w:hideMark/>
          </w:tcPr>
          <w:p w14:paraId="421520B3"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ACTIVIDAD</w:t>
            </w:r>
          </w:p>
        </w:tc>
        <w:tc>
          <w:tcPr>
            <w:tcW w:w="0" w:type="auto"/>
            <w:hideMark/>
          </w:tcPr>
          <w:p w14:paraId="3F945B1A"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PROCEDIMIENTO SEGURO</w:t>
            </w:r>
          </w:p>
        </w:tc>
        <w:tc>
          <w:tcPr>
            <w:tcW w:w="0" w:type="auto"/>
            <w:hideMark/>
          </w:tcPr>
          <w:p w14:paraId="3977D9C0"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CUMPLIMIENTO (Sí/No)</w:t>
            </w:r>
          </w:p>
        </w:tc>
        <w:tc>
          <w:tcPr>
            <w:tcW w:w="0" w:type="auto"/>
            <w:hideMark/>
          </w:tcPr>
          <w:p w14:paraId="45E96468"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OBSERVACIONES</w:t>
            </w:r>
          </w:p>
        </w:tc>
      </w:tr>
      <w:tr w:rsidR="00BF07F1" w:rsidRPr="00BF07F1" w14:paraId="02CA9B5B" w14:textId="77777777" w:rsidTr="00BF07F1">
        <w:tc>
          <w:tcPr>
            <w:tcW w:w="0" w:type="auto"/>
            <w:hideMark/>
          </w:tcPr>
          <w:p w14:paraId="79743A0C"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Manejo de documentación</w:t>
            </w:r>
          </w:p>
        </w:tc>
        <w:tc>
          <w:tcPr>
            <w:tcW w:w="0" w:type="auto"/>
            <w:hideMark/>
          </w:tcPr>
          <w:p w14:paraId="7AE3CEC0"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1. Utilizar mobiliario ergonómico (silla y mesa) para evitar posturas inadecuadas durante el manejo de documentación. </w:t>
            </w:r>
          </w:p>
          <w:p w14:paraId="107F8746"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2. Mantener el área de trabajo ordenada para facilitar el acceso a los documentos sin esfuerzo innecesario. </w:t>
            </w:r>
          </w:p>
          <w:p w14:paraId="07755516"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3. Hacer pausas activas cada hora para evitar la fatiga muscular y prevenir trastornos musculoesqueléticos. </w:t>
            </w:r>
          </w:p>
          <w:p w14:paraId="3B4DD980"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4. Ajustar la altura de la pantalla de la computadora para evitar tensiones en el cuello. </w:t>
            </w:r>
          </w:p>
          <w:p w14:paraId="349DD94B"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5. Utilizar una iluminación adecuada en el espacio de trabajo para evitar la fatiga ocular.</w:t>
            </w:r>
          </w:p>
        </w:tc>
        <w:tc>
          <w:tcPr>
            <w:tcW w:w="0" w:type="auto"/>
            <w:hideMark/>
          </w:tcPr>
          <w:p w14:paraId="26A5EB43"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463F3B16" w14:textId="77777777" w:rsidR="00BF07F1" w:rsidRPr="00BF07F1" w:rsidRDefault="00BF07F1" w:rsidP="00BF07F1">
            <w:pPr>
              <w:widowControl/>
              <w:autoSpaceDE/>
              <w:autoSpaceDN/>
              <w:spacing w:before="0" w:line="240" w:lineRule="auto"/>
              <w:ind w:firstLine="0"/>
              <w:jc w:val="left"/>
              <w:rPr>
                <w:rFonts w:eastAsia="Times New Roman" w:cs="Times New Roman"/>
                <w:sz w:val="20"/>
                <w:lang w:val="es-PE" w:eastAsia="es-PE"/>
              </w:rPr>
            </w:pPr>
          </w:p>
        </w:tc>
      </w:tr>
    </w:tbl>
    <w:p w14:paraId="31B695CD" w14:textId="77777777" w:rsidR="00BF07F1" w:rsidRDefault="00BF07F1" w:rsidP="00BF07F1">
      <w:pPr>
        <w:widowControl/>
        <w:autoSpaceDE/>
        <w:autoSpaceDN/>
        <w:spacing w:before="120"/>
        <w:rPr>
          <w:rFonts w:cs="Times New Roman"/>
          <w:b/>
          <w:szCs w:val="24"/>
          <w:lang w:val="es-PE"/>
        </w:rPr>
      </w:pPr>
      <w:r w:rsidRPr="00C125EA">
        <w:rPr>
          <w:rFonts w:cs="Times New Roman"/>
          <w:b/>
          <w:szCs w:val="24"/>
          <w:lang w:val="es-PE"/>
        </w:rPr>
        <w:lastRenderedPageBreak/>
        <w:t xml:space="preserve">Actividad: </w:t>
      </w:r>
      <w:r w:rsidRPr="00BF07F1">
        <w:rPr>
          <w:rFonts w:cs="Times New Roman"/>
          <w:b/>
          <w:szCs w:val="24"/>
          <w:lang w:val="es-PE"/>
        </w:rPr>
        <w:t>Manejo de documentación</w:t>
      </w:r>
    </w:p>
    <w:tbl>
      <w:tblPr>
        <w:tblStyle w:val="Tablaconcuadrcula"/>
        <w:tblW w:w="0" w:type="auto"/>
        <w:tblLook w:val="04A0" w:firstRow="1" w:lastRow="0" w:firstColumn="1" w:lastColumn="0" w:noHBand="0" w:noVBand="1"/>
      </w:tblPr>
      <w:tblGrid>
        <w:gridCol w:w="1658"/>
        <w:gridCol w:w="8000"/>
        <w:gridCol w:w="2384"/>
        <w:gridCol w:w="1950"/>
      </w:tblGrid>
      <w:tr w:rsidR="00BF07F1" w:rsidRPr="00BF07F1" w14:paraId="61C5FC9A" w14:textId="77777777" w:rsidTr="00BF07F1">
        <w:tc>
          <w:tcPr>
            <w:tcW w:w="0" w:type="auto"/>
            <w:hideMark/>
          </w:tcPr>
          <w:p w14:paraId="449DA59A"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ACTIVIDAD</w:t>
            </w:r>
          </w:p>
        </w:tc>
        <w:tc>
          <w:tcPr>
            <w:tcW w:w="0" w:type="auto"/>
            <w:hideMark/>
          </w:tcPr>
          <w:p w14:paraId="6EE6E467"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PROCEDIMIENTO SEGURO</w:t>
            </w:r>
          </w:p>
        </w:tc>
        <w:tc>
          <w:tcPr>
            <w:tcW w:w="0" w:type="auto"/>
            <w:hideMark/>
          </w:tcPr>
          <w:p w14:paraId="2AD52CFE"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CUMPLIMIENTO (Sí/No)</w:t>
            </w:r>
          </w:p>
        </w:tc>
        <w:tc>
          <w:tcPr>
            <w:tcW w:w="0" w:type="auto"/>
            <w:hideMark/>
          </w:tcPr>
          <w:p w14:paraId="4F2BE390" w14:textId="77777777" w:rsidR="00BF07F1" w:rsidRPr="00BF07F1" w:rsidRDefault="00BF07F1" w:rsidP="00BF07F1">
            <w:pPr>
              <w:widowControl/>
              <w:autoSpaceDE/>
              <w:autoSpaceDN/>
              <w:spacing w:before="0" w:line="240" w:lineRule="auto"/>
              <w:ind w:firstLine="0"/>
              <w:jc w:val="center"/>
              <w:rPr>
                <w:rFonts w:eastAsia="Times New Roman" w:cs="Times New Roman"/>
                <w:b/>
                <w:bCs/>
                <w:sz w:val="20"/>
                <w:szCs w:val="24"/>
                <w:lang w:val="es-PE" w:eastAsia="es-PE"/>
              </w:rPr>
            </w:pPr>
            <w:r w:rsidRPr="00BF07F1">
              <w:rPr>
                <w:rFonts w:eastAsia="Times New Roman" w:cs="Times New Roman"/>
                <w:b/>
                <w:bCs/>
                <w:sz w:val="20"/>
                <w:szCs w:val="24"/>
                <w:lang w:val="es-PE" w:eastAsia="es-PE"/>
              </w:rPr>
              <w:t>OBSERVACIONES</w:t>
            </w:r>
          </w:p>
        </w:tc>
      </w:tr>
      <w:tr w:rsidR="00BF07F1" w:rsidRPr="00BF07F1" w14:paraId="28786186" w14:textId="77777777" w:rsidTr="00BF07F1">
        <w:tc>
          <w:tcPr>
            <w:tcW w:w="0" w:type="auto"/>
            <w:hideMark/>
          </w:tcPr>
          <w:p w14:paraId="0378925D"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Inspección de obra</w:t>
            </w:r>
          </w:p>
        </w:tc>
        <w:tc>
          <w:tcPr>
            <w:tcW w:w="0" w:type="auto"/>
            <w:hideMark/>
          </w:tcPr>
          <w:p w14:paraId="4393BB46"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1. Utilizar </w:t>
            </w:r>
            <w:r w:rsidR="002B4F64">
              <w:rPr>
                <w:rFonts w:eastAsia="Times New Roman" w:cs="Times New Roman"/>
                <w:sz w:val="20"/>
                <w:szCs w:val="24"/>
                <w:lang w:val="es-PE" w:eastAsia="es-PE"/>
              </w:rPr>
              <w:t>EPP</w:t>
            </w:r>
            <w:r w:rsidRPr="00BF07F1">
              <w:rPr>
                <w:rFonts w:eastAsia="Times New Roman" w:cs="Times New Roman"/>
                <w:sz w:val="20"/>
                <w:szCs w:val="24"/>
                <w:lang w:val="es-PE" w:eastAsia="es-PE"/>
              </w:rPr>
              <w:t xml:space="preserve"> adecuado (casco, chaleco reflectante, botas de seguridad). </w:t>
            </w:r>
          </w:p>
          <w:p w14:paraId="15843CD5"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2. Realizar inspecciones regulares de la obra para identificar riesgos operativos. </w:t>
            </w:r>
          </w:p>
          <w:p w14:paraId="0D1E6709"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3. Asegurar que las actividades en la obra se realicen de acuerdo con las normas de seguridad establecidas. </w:t>
            </w:r>
          </w:p>
          <w:p w14:paraId="62638BD3" w14:textId="77777777" w:rsid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 xml:space="preserve">4. Verificar que los trabajadores estén utilizando correctamente el equipo de protección y las medidas de seguridad. </w:t>
            </w:r>
          </w:p>
          <w:p w14:paraId="1FF80967"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r w:rsidRPr="00BF07F1">
              <w:rPr>
                <w:rFonts w:eastAsia="Times New Roman" w:cs="Times New Roman"/>
                <w:sz w:val="20"/>
                <w:szCs w:val="24"/>
                <w:lang w:val="es-PE" w:eastAsia="es-PE"/>
              </w:rPr>
              <w:t>5. Reportar cualquier incidente o accidente de manera inmediata para su análisis y prevención futura.</w:t>
            </w:r>
          </w:p>
        </w:tc>
        <w:tc>
          <w:tcPr>
            <w:tcW w:w="0" w:type="auto"/>
            <w:hideMark/>
          </w:tcPr>
          <w:p w14:paraId="098D6F8A" w14:textId="77777777" w:rsidR="00BF07F1" w:rsidRPr="00BF07F1" w:rsidRDefault="00BF07F1" w:rsidP="00BF07F1">
            <w:pPr>
              <w:widowControl/>
              <w:autoSpaceDE/>
              <w:autoSpaceDN/>
              <w:spacing w:before="0" w:line="240" w:lineRule="auto"/>
              <w:ind w:firstLine="0"/>
              <w:jc w:val="left"/>
              <w:rPr>
                <w:rFonts w:eastAsia="Times New Roman" w:cs="Times New Roman"/>
                <w:sz w:val="20"/>
                <w:szCs w:val="24"/>
                <w:lang w:val="es-PE" w:eastAsia="es-PE"/>
              </w:rPr>
            </w:pPr>
          </w:p>
        </w:tc>
        <w:tc>
          <w:tcPr>
            <w:tcW w:w="0" w:type="auto"/>
            <w:hideMark/>
          </w:tcPr>
          <w:p w14:paraId="11FCC0AD" w14:textId="77777777" w:rsidR="00BF07F1" w:rsidRPr="00BF07F1" w:rsidRDefault="00BF07F1" w:rsidP="00BF07F1">
            <w:pPr>
              <w:widowControl/>
              <w:autoSpaceDE/>
              <w:autoSpaceDN/>
              <w:spacing w:before="0" w:line="240" w:lineRule="auto"/>
              <w:ind w:firstLine="0"/>
              <w:jc w:val="left"/>
              <w:rPr>
                <w:rFonts w:eastAsia="Times New Roman" w:cs="Times New Roman"/>
                <w:sz w:val="20"/>
                <w:lang w:val="es-PE" w:eastAsia="es-PE"/>
              </w:rPr>
            </w:pPr>
          </w:p>
        </w:tc>
      </w:tr>
    </w:tbl>
    <w:p w14:paraId="2D421FC2" w14:textId="77777777" w:rsidR="002838D4" w:rsidRPr="00C125EA" w:rsidRDefault="002838D4" w:rsidP="002838D4">
      <w:pPr>
        <w:widowControl/>
        <w:autoSpaceDE/>
        <w:autoSpaceDN/>
        <w:spacing w:before="120"/>
        <w:rPr>
          <w:rFonts w:cs="Times New Roman"/>
          <w:b/>
          <w:szCs w:val="24"/>
          <w:lang w:val="es-PE"/>
        </w:rPr>
      </w:pPr>
    </w:p>
    <w:p w14:paraId="5CC9134A" w14:textId="77777777" w:rsidR="00C125EA" w:rsidRDefault="00C125EA" w:rsidP="004F7C38">
      <w:pPr>
        <w:widowControl/>
        <w:autoSpaceDE/>
        <w:autoSpaceDN/>
        <w:spacing w:before="120"/>
        <w:rPr>
          <w:rFonts w:cs="Times New Roman"/>
          <w:szCs w:val="24"/>
          <w:lang w:val="es-PE"/>
        </w:rPr>
      </w:pPr>
    </w:p>
    <w:p w14:paraId="28F5F878" w14:textId="77777777" w:rsidR="00C804CF" w:rsidRDefault="00C804CF" w:rsidP="004F7C38">
      <w:pPr>
        <w:widowControl/>
        <w:autoSpaceDE/>
        <w:autoSpaceDN/>
        <w:spacing w:before="120"/>
        <w:rPr>
          <w:rFonts w:cs="Times New Roman"/>
          <w:szCs w:val="24"/>
          <w:lang w:val="es-PE"/>
        </w:rPr>
      </w:pPr>
    </w:p>
    <w:p w14:paraId="7F49CD5C" w14:textId="77777777" w:rsidR="00C804CF" w:rsidRDefault="00C804CF" w:rsidP="004F7C38">
      <w:pPr>
        <w:widowControl/>
        <w:autoSpaceDE/>
        <w:autoSpaceDN/>
        <w:spacing w:before="120"/>
        <w:rPr>
          <w:rFonts w:cs="Times New Roman"/>
          <w:szCs w:val="24"/>
          <w:lang w:val="es-PE"/>
        </w:rPr>
      </w:pPr>
    </w:p>
    <w:p w14:paraId="4D584459" w14:textId="77777777" w:rsidR="00C804CF" w:rsidRDefault="00C804CF" w:rsidP="004F7C38">
      <w:pPr>
        <w:widowControl/>
        <w:autoSpaceDE/>
        <w:autoSpaceDN/>
        <w:spacing w:before="120"/>
        <w:rPr>
          <w:rFonts w:cs="Times New Roman"/>
          <w:szCs w:val="24"/>
          <w:lang w:val="es-PE"/>
        </w:rPr>
      </w:pPr>
    </w:p>
    <w:p w14:paraId="4E42E2F9" w14:textId="77777777" w:rsidR="004F7C38" w:rsidRPr="00C804CF" w:rsidRDefault="00B43B86" w:rsidP="004F7C38">
      <w:pPr>
        <w:widowControl/>
        <w:autoSpaceDE/>
        <w:autoSpaceDN/>
        <w:spacing w:before="120"/>
        <w:rPr>
          <w:rFonts w:cs="Times New Roman"/>
          <w:b/>
          <w:szCs w:val="24"/>
          <w:lang w:val="es-PE"/>
        </w:rPr>
      </w:pPr>
      <w:r w:rsidRPr="00C804CF">
        <w:rPr>
          <w:rFonts w:cs="Times New Roman"/>
          <w:b/>
          <w:szCs w:val="24"/>
          <w:lang w:val="es-PE"/>
        </w:rPr>
        <w:t xml:space="preserve">ANEXO N° </w:t>
      </w:r>
      <w:r w:rsidR="00F514CA">
        <w:rPr>
          <w:rFonts w:cs="Times New Roman"/>
          <w:b/>
          <w:szCs w:val="24"/>
          <w:lang w:val="es-PE"/>
        </w:rPr>
        <w:t>4</w:t>
      </w:r>
      <w:r w:rsidRPr="00C804CF">
        <w:rPr>
          <w:rFonts w:cs="Times New Roman"/>
          <w:b/>
          <w:szCs w:val="24"/>
          <w:lang w:val="es-PE"/>
        </w:rPr>
        <w:t>. CRONOGRAMA ANUAL DE CAPACITACIONES EN SST.</w:t>
      </w:r>
    </w:p>
    <w:p w14:paraId="770A3FB9" w14:textId="77777777" w:rsidR="00B43B86" w:rsidRPr="00B43B86" w:rsidRDefault="00B43B86" w:rsidP="00B43B86">
      <w:pPr>
        <w:widowControl/>
        <w:autoSpaceDE/>
        <w:autoSpaceDN/>
        <w:spacing w:before="120"/>
        <w:rPr>
          <w:rFonts w:cs="Times New Roman"/>
          <w:szCs w:val="24"/>
          <w:lang w:val="es-PE"/>
        </w:rPr>
      </w:pPr>
      <w:r w:rsidRPr="00B43B86">
        <w:rPr>
          <w:rFonts w:cs="Times New Roman"/>
          <w:szCs w:val="24"/>
          <w:lang w:val="es-PE"/>
        </w:rPr>
        <w:t>Versión: 01</w:t>
      </w:r>
    </w:p>
    <w:p w14:paraId="5F3B912B" w14:textId="77777777" w:rsidR="00B43B86" w:rsidRPr="00B43B86" w:rsidRDefault="00B43B86" w:rsidP="00B43B86">
      <w:pPr>
        <w:widowControl/>
        <w:autoSpaceDE/>
        <w:autoSpaceDN/>
        <w:spacing w:before="120"/>
        <w:rPr>
          <w:rFonts w:cs="Times New Roman"/>
          <w:szCs w:val="24"/>
          <w:lang w:val="es-PE"/>
        </w:rPr>
      </w:pPr>
      <w:r w:rsidRPr="00B43B86">
        <w:rPr>
          <w:rFonts w:cs="Times New Roman"/>
          <w:szCs w:val="24"/>
          <w:lang w:val="es-PE"/>
        </w:rPr>
        <w:t>Año: 2025</w:t>
      </w:r>
    </w:p>
    <w:p w14:paraId="0B3D0D4B" w14:textId="77777777" w:rsidR="00B43B86" w:rsidRPr="00B43B86" w:rsidRDefault="00B43B86" w:rsidP="00B43B86">
      <w:pPr>
        <w:widowControl/>
        <w:autoSpaceDE/>
        <w:autoSpaceDN/>
        <w:spacing w:before="120"/>
        <w:rPr>
          <w:rFonts w:cs="Times New Roman"/>
          <w:szCs w:val="24"/>
          <w:lang w:val="es-PE"/>
        </w:rPr>
      </w:pPr>
      <w:r w:rsidRPr="00B43B86">
        <w:rPr>
          <w:rFonts w:cs="Times New Roman"/>
          <w:szCs w:val="24"/>
          <w:lang w:val="es-PE"/>
        </w:rPr>
        <w:lastRenderedPageBreak/>
        <w:t>Área responsable: Seguridad y Salud en el Trabajo (SST)</w:t>
      </w:r>
    </w:p>
    <w:p w14:paraId="4033B496" w14:textId="77777777" w:rsidR="00B43B86" w:rsidRPr="00B43B86" w:rsidRDefault="00B43B86" w:rsidP="00B43B86">
      <w:pPr>
        <w:widowControl/>
        <w:autoSpaceDE/>
        <w:autoSpaceDN/>
        <w:spacing w:before="120"/>
        <w:rPr>
          <w:rFonts w:cs="Times New Roman"/>
          <w:szCs w:val="24"/>
          <w:lang w:val="es-PE"/>
        </w:rPr>
      </w:pPr>
      <w:r w:rsidRPr="00B43B86">
        <w:rPr>
          <w:rFonts w:cs="Times New Roman"/>
          <w:szCs w:val="24"/>
          <w:lang w:val="es-PE"/>
        </w:rPr>
        <w:t>Aprobado por: Comité de Seguridad y Salud en el Trabajo</w:t>
      </w:r>
    </w:p>
    <w:p w14:paraId="1AA3BD21" w14:textId="77777777" w:rsidR="00B43B86" w:rsidRDefault="00B43B86" w:rsidP="00B43B86">
      <w:pPr>
        <w:widowControl/>
        <w:autoSpaceDE/>
        <w:autoSpaceDN/>
        <w:spacing w:before="120"/>
        <w:rPr>
          <w:rFonts w:cs="Times New Roman"/>
          <w:szCs w:val="24"/>
          <w:lang w:val="es-PE"/>
        </w:rPr>
      </w:pPr>
      <w:r w:rsidRPr="00B43B86">
        <w:rPr>
          <w:rFonts w:cs="Times New Roman"/>
          <w:szCs w:val="24"/>
          <w:lang w:val="es-PE"/>
        </w:rPr>
        <w:t>Objetivo: Capacitar al personal para garantizar el conocimiento, comprensión y aplicación de las normas, procedimientos y buenas prácticas de Seguridad y Salud en el Trabajo.</w:t>
      </w:r>
    </w:p>
    <w:p w14:paraId="169B5E47" w14:textId="77777777" w:rsidR="00B43B86" w:rsidRPr="00B43B86" w:rsidRDefault="00B43B86" w:rsidP="00B43B86">
      <w:pPr>
        <w:widowControl/>
        <w:autoSpaceDE/>
        <w:autoSpaceDN/>
        <w:spacing w:before="120"/>
        <w:rPr>
          <w:rFonts w:cs="Times New Roman"/>
          <w:szCs w:val="24"/>
          <w:lang w:val="es-PE"/>
        </w:rPr>
      </w:pPr>
      <w:r w:rsidRPr="00B43B86">
        <w:rPr>
          <w:rFonts w:cs="Times New Roman"/>
          <w:szCs w:val="24"/>
          <w:lang w:val="es-PE"/>
        </w:rPr>
        <w:t>Lineamientos generales del programa de capacitación</w:t>
      </w:r>
    </w:p>
    <w:p w14:paraId="617C819D" w14:textId="77777777" w:rsidR="00B43B86" w:rsidRDefault="00B43B86" w:rsidP="006C114A">
      <w:pPr>
        <w:pStyle w:val="Prrafodelista"/>
        <w:widowControl/>
        <w:numPr>
          <w:ilvl w:val="0"/>
          <w:numId w:val="44"/>
        </w:numPr>
        <w:autoSpaceDE/>
        <w:autoSpaceDN/>
        <w:spacing w:before="120"/>
        <w:rPr>
          <w:rFonts w:cs="Times New Roman"/>
          <w:szCs w:val="24"/>
          <w:lang w:val="es-PE"/>
        </w:rPr>
      </w:pPr>
      <w:r w:rsidRPr="00B43B86">
        <w:rPr>
          <w:rFonts w:cs="Times New Roman"/>
          <w:szCs w:val="24"/>
          <w:lang w:val="es-PE"/>
        </w:rPr>
        <w:t>Frecuencia: Capacitaciones mensuales</w:t>
      </w:r>
      <w:r>
        <w:rPr>
          <w:rFonts w:cs="Times New Roman"/>
          <w:szCs w:val="24"/>
          <w:lang w:val="es-PE"/>
        </w:rPr>
        <w:t>.</w:t>
      </w:r>
    </w:p>
    <w:p w14:paraId="00854A3E" w14:textId="77777777" w:rsidR="00B43B86" w:rsidRDefault="00B43B86" w:rsidP="006C114A">
      <w:pPr>
        <w:pStyle w:val="Prrafodelista"/>
        <w:widowControl/>
        <w:numPr>
          <w:ilvl w:val="0"/>
          <w:numId w:val="44"/>
        </w:numPr>
        <w:autoSpaceDE/>
        <w:autoSpaceDN/>
        <w:spacing w:before="120"/>
        <w:rPr>
          <w:rFonts w:cs="Times New Roman"/>
          <w:szCs w:val="24"/>
          <w:lang w:val="es-PE"/>
        </w:rPr>
      </w:pPr>
      <w:r w:rsidRPr="00B43B86">
        <w:rPr>
          <w:rFonts w:cs="Times New Roman"/>
          <w:szCs w:val="24"/>
          <w:lang w:val="es-PE"/>
        </w:rPr>
        <w:t>Cobertura: Todo el personal, incluyendo contratistas, subcontratistas y trabajadores nuevos.</w:t>
      </w:r>
    </w:p>
    <w:p w14:paraId="147DD6B6" w14:textId="77777777" w:rsidR="00B43B86" w:rsidRDefault="00B43B86" w:rsidP="006C114A">
      <w:pPr>
        <w:pStyle w:val="Prrafodelista"/>
        <w:widowControl/>
        <w:numPr>
          <w:ilvl w:val="0"/>
          <w:numId w:val="44"/>
        </w:numPr>
        <w:autoSpaceDE/>
        <w:autoSpaceDN/>
        <w:spacing w:before="120"/>
        <w:rPr>
          <w:rFonts w:cs="Times New Roman"/>
          <w:szCs w:val="24"/>
          <w:lang w:val="es-PE"/>
        </w:rPr>
      </w:pPr>
      <w:r w:rsidRPr="00B43B86">
        <w:rPr>
          <w:rFonts w:cs="Times New Roman"/>
          <w:szCs w:val="24"/>
          <w:lang w:val="es-PE"/>
        </w:rPr>
        <w:t>Modalidad: Presencial, teórico-práctica y con evidencias</w:t>
      </w:r>
      <w:r>
        <w:rPr>
          <w:rFonts w:cs="Times New Roman"/>
          <w:szCs w:val="24"/>
          <w:lang w:val="es-PE"/>
        </w:rPr>
        <w:t>.</w:t>
      </w:r>
    </w:p>
    <w:p w14:paraId="3AA2C1B6" w14:textId="77777777" w:rsidR="00B43B86" w:rsidRDefault="00B43B86" w:rsidP="006C114A">
      <w:pPr>
        <w:pStyle w:val="Prrafodelista"/>
        <w:widowControl/>
        <w:numPr>
          <w:ilvl w:val="0"/>
          <w:numId w:val="44"/>
        </w:numPr>
        <w:autoSpaceDE/>
        <w:autoSpaceDN/>
        <w:spacing w:before="120"/>
        <w:rPr>
          <w:rFonts w:cs="Times New Roman"/>
          <w:szCs w:val="24"/>
          <w:lang w:val="es-PE"/>
        </w:rPr>
      </w:pPr>
      <w:r w:rsidRPr="00B43B86">
        <w:rPr>
          <w:rFonts w:cs="Times New Roman"/>
          <w:szCs w:val="24"/>
          <w:lang w:val="es-PE"/>
        </w:rPr>
        <w:t>Evaluación: Se aplican evaluaciones escritas u observacionales al término de cada capacitación.</w:t>
      </w:r>
    </w:p>
    <w:p w14:paraId="10EE2DF0" w14:textId="77777777" w:rsidR="00B43B86" w:rsidRDefault="00B43B86" w:rsidP="006C114A">
      <w:pPr>
        <w:pStyle w:val="Prrafodelista"/>
        <w:widowControl/>
        <w:numPr>
          <w:ilvl w:val="0"/>
          <w:numId w:val="44"/>
        </w:numPr>
        <w:autoSpaceDE/>
        <w:autoSpaceDN/>
        <w:spacing w:before="120"/>
        <w:rPr>
          <w:rFonts w:cs="Times New Roman"/>
          <w:szCs w:val="24"/>
          <w:lang w:val="es-PE"/>
        </w:rPr>
      </w:pPr>
      <w:r w:rsidRPr="00B43B86">
        <w:rPr>
          <w:rFonts w:cs="Times New Roman"/>
          <w:szCs w:val="24"/>
          <w:lang w:val="es-PE"/>
        </w:rPr>
        <w:t>Registro: Cada sesión debe contar con asistencia firmada, ficha técnica, contenido, duración y responsable.</w:t>
      </w:r>
    </w:p>
    <w:p w14:paraId="1C64FEA5" w14:textId="77777777" w:rsidR="00B43B86" w:rsidRPr="00B43B86" w:rsidRDefault="00B43B86" w:rsidP="00B43B86">
      <w:pPr>
        <w:widowControl/>
        <w:autoSpaceDE/>
        <w:autoSpaceDN/>
        <w:spacing w:before="120"/>
        <w:rPr>
          <w:rFonts w:cs="Times New Roman"/>
          <w:b/>
          <w:szCs w:val="24"/>
          <w:lang w:val="es-PE"/>
        </w:rPr>
      </w:pPr>
      <w:r w:rsidRPr="00B43B86">
        <w:rPr>
          <w:rFonts w:cs="Times New Roman"/>
          <w:b/>
          <w:szCs w:val="24"/>
          <w:lang w:val="es-PE"/>
        </w:rPr>
        <w:t>CRONOGRAMA ANUAL DE CAPACITACIONES – 2025</w:t>
      </w:r>
    </w:p>
    <w:tbl>
      <w:tblPr>
        <w:tblStyle w:val="Tablaconcuadrcula"/>
        <w:tblW w:w="0" w:type="auto"/>
        <w:jc w:val="center"/>
        <w:tblLook w:val="04A0" w:firstRow="1" w:lastRow="0" w:firstColumn="1" w:lastColumn="0" w:noHBand="0" w:noVBand="1"/>
      </w:tblPr>
      <w:tblGrid>
        <w:gridCol w:w="1057"/>
        <w:gridCol w:w="1905"/>
        <w:gridCol w:w="1788"/>
        <w:gridCol w:w="1690"/>
        <w:gridCol w:w="1822"/>
        <w:gridCol w:w="1924"/>
        <w:gridCol w:w="1889"/>
        <w:gridCol w:w="1917"/>
      </w:tblGrid>
      <w:tr w:rsidR="00B43B86" w:rsidRPr="00F514CA" w14:paraId="6831DB08" w14:textId="77777777" w:rsidTr="00B43B86">
        <w:trPr>
          <w:jc w:val="center"/>
        </w:trPr>
        <w:tc>
          <w:tcPr>
            <w:tcW w:w="0" w:type="auto"/>
            <w:vAlign w:val="center"/>
            <w:hideMark/>
          </w:tcPr>
          <w:p w14:paraId="6989CB18" w14:textId="77777777" w:rsidR="00B43B86" w:rsidRPr="00F514CA" w:rsidRDefault="00B43B86" w:rsidP="00B43B86">
            <w:pPr>
              <w:pStyle w:val="Subttulo"/>
              <w:rPr>
                <w:rFonts w:cs="Times New Roman"/>
                <w:szCs w:val="20"/>
              </w:rPr>
            </w:pPr>
            <w:r w:rsidRPr="00F514CA">
              <w:rPr>
                <w:rFonts w:cs="Times New Roman"/>
                <w:szCs w:val="20"/>
              </w:rPr>
              <w:t>N.º</w:t>
            </w:r>
          </w:p>
        </w:tc>
        <w:tc>
          <w:tcPr>
            <w:tcW w:w="0" w:type="auto"/>
            <w:vAlign w:val="center"/>
            <w:hideMark/>
          </w:tcPr>
          <w:p w14:paraId="664138AD" w14:textId="77777777" w:rsidR="00B43B86" w:rsidRPr="00F514CA" w:rsidRDefault="00B43B86" w:rsidP="00B43B86">
            <w:pPr>
              <w:pStyle w:val="Subttulo"/>
              <w:rPr>
                <w:rFonts w:cs="Times New Roman"/>
                <w:szCs w:val="20"/>
              </w:rPr>
            </w:pPr>
            <w:r w:rsidRPr="00F514CA">
              <w:rPr>
                <w:rFonts w:cs="Times New Roman"/>
                <w:szCs w:val="20"/>
              </w:rPr>
              <w:t>Tema de capacitación</w:t>
            </w:r>
          </w:p>
        </w:tc>
        <w:tc>
          <w:tcPr>
            <w:tcW w:w="0" w:type="auto"/>
            <w:vAlign w:val="center"/>
            <w:hideMark/>
          </w:tcPr>
          <w:p w14:paraId="6F282055" w14:textId="77777777" w:rsidR="00B43B86" w:rsidRPr="00F514CA" w:rsidRDefault="00B43B86" w:rsidP="00B43B86">
            <w:pPr>
              <w:pStyle w:val="Subttulo"/>
              <w:rPr>
                <w:rFonts w:cs="Times New Roman"/>
                <w:szCs w:val="20"/>
              </w:rPr>
            </w:pPr>
            <w:r w:rsidRPr="00F514CA">
              <w:rPr>
                <w:rFonts w:cs="Times New Roman"/>
                <w:szCs w:val="20"/>
              </w:rPr>
              <w:t>Objetivo</w:t>
            </w:r>
          </w:p>
        </w:tc>
        <w:tc>
          <w:tcPr>
            <w:tcW w:w="0" w:type="auto"/>
            <w:vAlign w:val="center"/>
            <w:hideMark/>
          </w:tcPr>
          <w:p w14:paraId="716D54C3" w14:textId="77777777" w:rsidR="00B43B86" w:rsidRPr="00F514CA" w:rsidRDefault="00B43B86" w:rsidP="00B43B86">
            <w:pPr>
              <w:pStyle w:val="Subttulo"/>
              <w:rPr>
                <w:rFonts w:cs="Times New Roman"/>
                <w:szCs w:val="20"/>
              </w:rPr>
            </w:pPr>
            <w:r w:rsidRPr="00F514CA">
              <w:rPr>
                <w:rFonts w:cs="Times New Roman"/>
                <w:szCs w:val="20"/>
              </w:rPr>
              <w:t>Fecha programada</w:t>
            </w:r>
          </w:p>
        </w:tc>
        <w:tc>
          <w:tcPr>
            <w:tcW w:w="0" w:type="auto"/>
            <w:vAlign w:val="center"/>
            <w:hideMark/>
          </w:tcPr>
          <w:p w14:paraId="0A59AEA9" w14:textId="77777777" w:rsidR="00B43B86" w:rsidRPr="00F514CA" w:rsidRDefault="00B43B86" w:rsidP="00B43B86">
            <w:pPr>
              <w:pStyle w:val="Subttulo"/>
              <w:rPr>
                <w:rFonts w:cs="Times New Roman"/>
                <w:szCs w:val="20"/>
              </w:rPr>
            </w:pPr>
            <w:r w:rsidRPr="00F514CA">
              <w:rPr>
                <w:rFonts w:cs="Times New Roman"/>
                <w:szCs w:val="20"/>
              </w:rPr>
              <w:t>Público objetivo</w:t>
            </w:r>
          </w:p>
        </w:tc>
        <w:tc>
          <w:tcPr>
            <w:tcW w:w="0" w:type="auto"/>
            <w:vAlign w:val="center"/>
            <w:hideMark/>
          </w:tcPr>
          <w:p w14:paraId="2D8E3993" w14:textId="77777777" w:rsidR="00B43B86" w:rsidRPr="00F514CA" w:rsidRDefault="00B43B86" w:rsidP="00B43B86">
            <w:pPr>
              <w:pStyle w:val="Subttulo"/>
              <w:rPr>
                <w:rFonts w:cs="Times New Roman"/>
                <w:szCs w:val="20"/>
              </w:rPr>
            </w:pPr>
            <w:r w:rsidRPr="00F514CA">
              <w:rPr>
                <w:rFonts w:cs="Times New Roman"/>
                <w:szCs w:val="20"/>
              </w:rPr>
              <w:t>Responsable</w:t>
            </w:r>
          </w:p>
        </w:tc>
        <w:tc>
          <w:tcPr>
            <w:tcW w:w="0" w:type="auto"/>
            <w:vAlign w:val="center"/>
            <w:hideMark/>
          </w:tcPr>
          <w:p w14:paraId="44438E60" w14:textId="77777777" w:rsidR="00B43B86" w:rsidRPr="00F514CA" w:rsidRDefault="00B43B86" w:rsidP="00B43B86">
            <w:pPr>
              <w:pStyle w:val="Subttulo"/>
              <w:rPr>
                <w:rFonts w:cs="Times New Roman"/>
                <w:szCs w:val="20"/>
              </w:rPr>
            </w:pPr>
            <w:r w:rsidRPr="00F514CA">
              <w:rPr>
                <w:rFonts w:cs="Times New Roman"/>
                <w:szCs w:val="20"/>
              </w:rPr>
              <w:t>Modalidad</w:t>
            </w:r>
          </w:p>
        </w:tc>
        <w:tc>
          <w:tcPr>
            <w:tcW w:w="0" w:type="auto"/>
            <w:vAlign w:val="center"/>
            <w:hideMark/>
          </w:tcPr>
          <w:p w14:paraId="6EB9C7C6" w14:textId="77777777" w:rsidR="00B43B86" w:rsidRPr="00F514CA" w:rsidRDefault="00B43B86" w:rsidP="00B43B86">
            <w:pPr>
              <w:pStyle w:val="Subttulo"/>
              <w:rPr>
                <w:rFonts w:cs="Times New Roman"/>
                <w:szCs w:val="20"/>
              </w:rPr>
            </w:pPr>
            <w:r w:rsidRPr="00F514CA">
              <w:rPr>
                <w:rFonts w:cs="Times New Roman"/>
                <w:szCs w:val="20"/>
              </w:rPr>
              <w:t>Evaluación</w:t>
            </w:r>
          </w:p>
        </w:tc>
      </w:tr>
      <w:tr w:rsidR="00B43B86" w:rsidRPr="00F514CA" w14:paraId="3C3DAA00" w14:textId="77777777" w:rsidTr="00B43B86">
        <w:trPr>
          <w:jc w:val="center"/>
        </w:trPr>
        <w:tc>
          <w:tcPr>
            <w:tcW w:w="0" w:type="auto"/>
            <w:vAlign w:val="center"/>
            <w:hideMark/>
          </w:tcPr>
          <w:p w14:paraId="5BACB585" w14:textId="77777777" w:rsidR="00B43B86" w:rsidRPr="00F514CA" w:rsidRDefault="00B43B86" w:rsidP="00B43B86">
            <w:pPr>
              <w:pStyle w:val="Subttulo"/>
              <w:rPr>
                <w:rFonts w:cs="Times New Roman"/>
                <w:szCs w:val="20"/>
              </w:rPr>
            </w:pPr>
            <w:r w:rsidRPr="00F514CA">
              <w:rPr>
                <w:rFonts w:cs="Times New Roman"/>
                <w:szCs w:val="20"/>
              </w:rPr>
              <w:t>1</w:t>
            </w:r>
          </w:p>
        </w:tc>
        <w:tc>
          <w:tcPr>
            <w:tcW w:w="0" w:type="auto"/>
            <w:vAlign w:val="center"/>
            <w:hideMark/>
          </w:tcPr>
          <w:p w14:paraId="0BBC9393" w14:textId="77777777" w:rsidR="00B43B86" w:rsidRPr="00F514CA" w:rsidRDefault="00B43B86" w:rsidP="00B43B86">
            <w:pPr>
              <w:pStyle w:val="Subttulo"/>
              <w:rPr>
                <w:rFonts w:cs="Times New Roman"/>
                <w:szCs w:val="20"/>
              </w:rPr>
            </w:pPr>
            <w:r w:rsidRPr="00F514CA">
              <w:rPr>
                <w:rFonts w:cs="Times New Roman"/>
                <w:szCs w:val="20"/>
              </w:rPr>
              <w:t>Inducción general de SST</w:t>
            </w:r>
          </w:p>
        </w:tc>
        <w:tc>
          <w:tcPr>
            <w:tcW w:w="0" w:type="auto"/>
            <w:vAlign w:val="center"/>
            <w:hideMark/>
          </w:tcPr>
          <w:p w14:paraId="5C76233A" w14:textId="77777777" w:rsidR="00B43B86" w:rsidRPr="00F514CA" w:rsidRDefault="00B43B86" w:rsidP="00B43B86">
            <w:pPr>
              <w:pStyle w:val="Subttulo"/>
              <w:rPr>
                <w:rFonts w:cs="Times New Roman"/>
                <w:szCs w:val="20"/>
              </w:rPr>
            </w:pPr>
            <w:r w:rsidRPr="00F514CA">
              <w:rPr>
                <w:rFonts w:cs="Times New Roman"/>
                <w:szCs w:val="20"/>
              </w:rPr>
              <w:t xml:space="preserve">Introducir al personal en </w:t>
            </w:r>
            <w:r w:rsidRPr="00F514CA">
              <w:rPr>
                <w:rFonts w:cs="Times New Roman"/>
                <w:szCs w:val="20"/>
              </w:rPr>
              <w:lastRenderedPageBreak/>
              <w:t>la política, normas y cultura preventiva</w:t>
            </w:r>
          </w:p>
        </w:tc>
        <w:tc>
          <w:tcPr>
            <w:tcW w:w="0" w:type="auto"/>
            <w:vAlign w:val="center"/>
            <w:hideMark/>
          </w:tcPr>
          <w:p w14:paraId="3B324415" w14:textId="77777777" w:rsidR="00B43B86" w:rsidRPr="00F514CA" w:rsidRDefault="00B43B86" w:rsidP="00B43B86">
            <w:pPr>
              <w:pStyle w:val="Subttulo"/>
              <w:rPr>
                <w:rFonts w:cs="Times New Roman"/>
                <w:szCs w:val="20"/>
              </w:rPr>
            </w:pPr>
            <w:r w:rsidRPr="00F514CA">
              <w:rPr>
                <w:rFonts w:cs="Times New Roman"/>
                <w:szCs w:val="20"/>
              </w:rPr>
              <w:lastRenderedPageBreak/>
              <w:t>03/01/2025</w:t>
            </w:r>
          </w:p>
        </w:tc>
        <w:tc>
          <w:tcPr>
            <w:tcW w:w="0" w:type="auto"/>
            <w:vAlign w:val="center"/>
            <w:hideMark/>
          </w:tcPr>
          <w:p w14:paraId="126AB592" w14:textId="77777777" w:rsidR="00B43B86" w:rsidRPr="00F514CA" w:rsidRDefault="00B43B86" w:rsidP="00B43B86">
            <w:pPr>
              <w:pStyle w:val="Subttulo"/>
              <w:rPr>
                <w:rFonts w:cs="Times New Roman"/>
                <w:szCs w:val="20"/>
              </w:rPr>
            </w:pPr>
            <w:r w:rsidRPr="00F514CA">
              <w:rPr>
                <w:rFonts w:cs="Times New Roman"/>
                <w:szCs w:val="20"/>
              </w:rPr>
              <w:t xml:space="preserve">Personal nuevo / </w:t>
            </w:r>
            <w:r w:rsidRPr="00F514CA">
              <w:rPr>
                <w:rFonts w:cs="Times New Roman"/>
                <w:szCs w:val="20"/>
              </w:rPr>
              <w:lastRenderedPageBreak/>
              <w:t>visitantes</w:t>
            </w:r>
          </w:p>
        </w:tc>
        <w:tc>
          <w:tcPr>
            <w:tcW w:w="0" w:type="auto"/>
            <w:vAlign w:val="center"/>
            <w:hideMark/>
          </w:tcPr>
          <w:p w14:paraId="22C450A6" w14:textId="77777777" w:rsidR="00B43B86" w:rsidRPr="00F514CA" w:rsidRDefault="00B43B86" w:rsidP="00B43B86">
            <w:pPr>
              <w:pStyle w:val="Subttulo"/>
              <w:rPr>
                <w:rFonts w:cs="Times New Roman"/>
                <w:szCs w:val="20"/>
              </w:rPr>
            </w:pPr>
            <w:r w:rsidRPr="00F514CA">
              <w:rPr>
                <w:rFonts w:cs="Times New Roman"/>
                <w:szCs w:val="20"/>
              </w:rPr>
              <w:lastRenderedPageBreak/>
              <w:t>Sup. SST</w:t>
            </w:r>
          </w:p>
        </w:tc>
        <w:tc>
          <w:tcPr>
            <w:tcW w:w="0" w:type="auto"/>
            <w:vAlign w:val="center"/>
            <w:hideMark/>
          </w:tcPr>
          <w:p w14:paraId="6056A308" w14:textId="77777777" w:rsidR="00B43B86" w:rsidRPr="00F514CA" w:rsidRDefault="00B43B86" w:rsidP="00B43B86">
            <w:pPr>
              <w:pStyle w:val="Subttulo"/>
              <w:rPr>
                <w:rFonts w:cs="Times New Roman"/>
                <w:szCs w:val="20"/>
              </w:rPr>
            </w:pPr>
            <w:r w:rsidRPr="00F514CA">
              <w:rPr>
                <w:rFonts w:cs="Times New Roman"/>
                <w:szCs w:val="20"/>
              </w:rPr>
              <w:t>Presencial</w:t>
            </w:r>
          </w:p>
        </w:tc>
        <w:tc>
          <w:tcPr>
            <w:tcW w:w="0" w:type="auto"/>
            <w:vAlign w:val="center"/>
            <w:hideMark/>
          </w:tcPr>
          <w:p w14:paraId="76B9429E" w14:textId="77777777" w:rsidR="00B43B86" w:rsidRPr="00F514CA" w:rsidRDefault="00B43B86" w:rsidP="00B43B86">
            <w:pPr>
              <w:pStyle w:val="Subttulo"/>
              <w:rPr>
                <w:rFonts w:cs="Times New Roman"/>
                <w:szCs w:val="20"/>
              </w:rPr>
            </w:pPr>
            <w:r w:rsidRPr="00F514CA">
              <w:rPr>
                <w:rFonts w:cs="Times New Roman"/>
                <w:szCs w:val="20"/>
              </w:rPr>
              <w:t>Preguntas orales</w:t>
            </w:r>
          </w:p>
        </w:tc>
      </w:tr>
      <w:tr w:rsidR="00B43B86" w:rsidRPr="00F514CA" w14:paraId="42D08EF0" w14:textId="77777777" w:rsidTr="00B43B86">
        <w:trPr>
          <w:jc w:val="center"/>
        </w:trPr>
        <w:tc>
          <w:tcPr>
            <w:tcW w:w="0" w:type="auto"/>
            <w:vAlign w:val="center"/>
            <w:hideMark/>
          </w:tcPr>
          <w:p w14:paraId="24AF8C8E" w14:textId="77777777" w:rsidR="00B43B86" w:rsidRPr="00F514CA" w:rsidRDefault="00B43B86" w:rsidP="00B43B86">
            <w:pPr>
              <w:pStyle w:val="Subttulo"/>
              <w:rPr>
                <w:rFonts w:cs="Times New Roman"/>
                <w:szCs w:val="20"/>
              </w:rPr>
            </w:pPr>
            <w:r w:rsidRPr="00F514CA">
              <w:rPr>
                <w:rFonts w:cs="Times New Roman"/>
                <w:szCs w:val="20"/>
              </w:rPr>
              <w:t>2</w:t>
            </w:r>
          </w:p>
        </w:tc>
        <w:tc>
          <w:tcPr>
            <w:tcW w:w="0" w:type="auto"/>
            <w:vAlign w:val="center"/>
            <w:hideMark/>
          </w:tcPr>
          <w:p w14:paraId="7DAFF328" w14:textId="77777777" w:rsidR="00B43B86" w:rsidRPr="00F514CA" w:rsidRDefault="00B43B86" w:rsidP="00B43B86">
            <w:pPr>
              <w:pStyle w:val="Subttulo"/>
              <w:rPr>
                <w:rFonts w:cs="Times New Roman"/>
                <w:szCs w:val="20"/>
              </w:rPr>
            </w:pPr>
            <w:r w:rsidRPr="00F514CA">
              <w:rPr>
                <w:rFonts w:cs="Times New Roman"/>
                <w:szCs w:val="20"/>
              </w:rPr>
              <w:t>Identificación de peligros y riesgos (IPERC)</w:t>
            </w:r>
          </w:p>
        </w:tc>
        <w:tc>
          <w:tcPr>
            <w:tcW w:w="0" w:type="auto"/>
            <w:vAlign w:val="center"/>
            <w:hideMark/>
          </w:tcPr>
          <w:p w14:paraId="621041FC" w14:textId="77777777" w:rsidR="00B43B86" w:rsidRPr="00F514CA" w:rsidRDefault="00B43B86" w:rsidP="00B43B86">
            <w:pPr>
              <w:pStyle w:val="Subttulo"/>
              <w:rPr>
                <w:rFonts w:cs="Times New Roman"/>
                <w:szCs w:val="20"/>
              </w:rPr>
            </w:pPr>
            <w:r w:rsidRPr="00F514CA">
              <w:rPr>
                <w:rFonts w:cs="Times New Roman"/>
                <w:szCs w:val="20"/>
              </w:rPr>
              <w:t>Capacitar sobre identificación y evaluación de riesgos</w:t>
            </w:r>
          </w:p>
        </w:tc>
        <w:tc>
          <w:tcPr>
            <w:tcW w:w="0" w:type="auto"/>
            <w:vAlign w:val="center"/>
            <w:hideMark/>
          </w:tcPr>
          <w:p w14:paraId="24C05583" w14:textId="77777777" w:rsidR="00B43B86" w:rsidRPr="00F514CA" w:rsidRDefault="00B43B86" w:rsidP="00B43B86">
            <w:pPr>
              <w:pStyle w:val="Subttulo"/>
              <w:rPr>
                <w:rFonts w:cs="Times New Roman"/>
                <w:szCs w:val="20"/>
              </w:rPr>
            </w:pPr>
            <w:r w:rsidRPr="00F514CA">
              <w:rPr>
                <w:rFonts w:cs="Times New Roman"/>
                <w:szCs w:val="20"/>
              </w:rPr>
              <w:t>15/01/2025</w:t>
            </w:r>
          </w:p>
        </w:tc>
        <w:tc>
          <w:tcPr>
            <w:tcW w:w="0" w:type="auto"/>
            <w:vAlign w:val="center"/>
            <w:hideMark/>
          </w:tcPr>
          <w:p w14:paraId="019D4AD3" w14:textId="77777777" w:rsidR="00B43B86" w:rsidRPr="00F514CA" w:rsidRDefault="00B43B86" w:rsidP="00B43B86">
            <w:pPr>
              <w:pStyle w:val="Subttulo"/>
              <w:rPr>
                <w:rFonts w:cs="Times New Roman"/>
                <w:szCs w:val="20"/>
              </w:rPr>
            </w:pPr>
            <w:r w:rsidRPr="00F514CA">
              <w:rPr>
                <w:rFonts w:cs="Times New Roman"/>
                <w:szCs w:val="20"/>
              </w:rPr>
              <w:t>Todo el personal</w:t>
            </w:r>
          </w:p>
        </w:tc>
        <w:tc>
          <w:tcPr>
            <w:tcW w:w="0" w:type="auto"/>
            <w:vAlign w:val="center"/>
            <w:hideMark/>
          </w:tcPr>
          <w:p w14:paraId="0A4C3807" w14:textId="77777777" w:rsidR="00B43B86" w:rsidRPr="00F514CA" w:rsidRDefault="00B43B86" w:rsidP="00B43B86">
            <w:pPr>
              <w:pStyle w:val="Subttulo"/>
              <w:rPr>
                <w:rFonts w:cs="Times New Roman"/>
                <w:szCs w:val="20"/>
              </w:rPr>
            </w:pPr>
            <w:r w:rsidRPr="00F514CA">
              <w:rPr>
                <w:rFonts w:cs="Times New Roman"/>
                <w:szCs w:val="20"/>
              </w:rPr>
              <w:t>Área SST</w:t>
            </w:r>
          </w:p>
        </w:tc>
        <w:tc>
          <w:tcPr>
            <w:tcW w:w="0" w:type="auto"/>
            <w:vAlign w:val="center"/>
            <w:hideMark/>
          </w:tcPr>
          <w:p w14:paraId="290E20F0" w14:textId="77777777" w:rsidR="00B43B86" w:rsidRPr="00F514CA" w:rsidRDefault="00B43B86" w:rsidP="00B43B86">
            <w:pPr>
              <w:pStyle w:val="Subttulo"/>
              <w:rPr>
                <w:rFonts w:cs="Times New Roman"/>
                <w:szCs w:val="20"/>
              </w:rPr>
            </w:pPr>
            <w:r w:rsidRPr="00F514CA">
              <w:rPr>
                <w:rFonts w:cs="Times New Roman"/>
                <w:szCs w:val="20"/>
              </w:rPr>
              <w:t>Teórico - Práctico</w:t>
            </w:r>
          </w:p>
        </w:tc>
        <w:tc>
          <w:tcPr>
            <w:tcW w:w="0" w:type="auto"/>
            <w:vAlign w:val="center"/>
            <w:hideMark/>
          </w:tcPr>
          <w:p w14:paraId="1E12659A" w14:textId="77777777" w:rsidR="00B43B86" w:rsidRPr="00F514CA" w:rsidRDefault="00B43B86" w:rsidP="00B43B86">
            <w:pPr>
              <w:pStyle w:val="Subttulo"/>
              <w:rPr>
                <w:rFonts w:cs="Times New Roman"/>
                <w:szCs w:val="20"/>
              </w:rPr>
            </w:pPr>
            <w:r w:rsidRPr="00F514CA">
              <w:rPr>
                <w:rFonts w:cs="Times New Roman"/>
                <w:szCs w:val="20"/>
              </w:rPr>
              <w:t>Lista de observación</w:t>
            </w:r>
          </w:p>
        </w:tc>
      </w:tr>
      <w:tr w:rsidR="00B43B86" w:rsidRPr="00F514CA" w14:paraId="5F62ECEF" w14:textId="77777777" w:rsidTr="00B43B86">
        <w:trPr>
          <w:jc w:val="center"/>
        </w:trPr>
        <w:tc>
          <w:tcPr>
            <w:tcW w:w="0" w:type="auto"/>
            <w:vAlign w:val="center"/>
            <w:hideMark/>
          </w:tcPr>
          <w:p w14:paraId="5608620B" w14:textId="77777777" w:rsidR="00B43B86" w:rsidRPr="00F514CA" w:rsidRDefault="00B43B86" w:rsidP="00B43B86">
            <w:pPr>
              <w:pStyle w:val="Subttulo"/>
              <w:rPr>
                <w:rFonts w:cs="Times New Roman"/>
                <w:szCs w:val="20"/>
              </w:rPr>
            </w:pPr>
            <w:r w:rsidRPr="00F514CA">
              <w:rPr>
                <w:rFonts w:cs="Times New Roman"/>
                <w:szCs w:val="20"/>
              </w:rPr>
              <w:t>3</w:t>
            </w:r>
          </w:p>
        </w:tc>
        <w:tc>
          <w:tcPr>
            <w:tcW w:w="0" w:type="auto"/>
            <w:vAlign w:val="center"/>
            <w:hideMark/>
          </w:tcPr>
          <w:p w14:paraId="1AA621DB" w14:textId="77777777" w:rsidR="00B43B86" w:rsidRPr="00F514CA" w:rsidRDefault="00B43B86" w:rsidP="00B43B86">
            <w:pPr>
              <w:pStyle w:val="Subttulo"/>
              <w:rPr>
                <w:rFonts w:cs="Times New Roman"/>
                <w:szCs w:val="20"/>
              </w:rPr>
            </w:pPr>
            <w:r w:rsidRPr="00F514CA">
              <w:rPr>
                <w:rFonts w:cs="Times New Roman"/>
                <w:szCs w:val="20"/>
              </w:rPr>
              <w:t>Uso correcto de EPP</w:t>
            </w:r>
          </w:p>
        </w:tc>
        <w:tc>
          <w:tcPr>
            <w:tcW w:w="0" w:type="auto"/>
            <w:vAlign w:val="center"/>
            <w:hideMark/>
          </w:tcPr>
          <w:p w14:paraId="726D8A93" w14:textId="77777777" w:rsidR="00B43B86" w:rsidRPr="00F514CA" w:rsidRDefault="00B43B86" w:rsidP="00B43B86">
            <w:pPr>
              <w:pStyle w:val="Subttulo"/>
              <w:rPr>
                <w:rFonts w:cs="Times New Roman"/>
                <w:szCs w:val="20"/>
              </w:rPr>
            </w:pPr>
            <w:r w:rsidRPr="00F514CA">
              <w:rPr>
                <w:rFonts w:cs="Times New Roman"/>
                <w:szCs w:val="20"/>
              </w:rPr>
              <w:t xml:space="preserve">Reforzar el uso adecuado y obligatorio del </w:t>
            </w:r>
            <w:r w:rsidR="002B4F64">
              <w:rPr>
                <w:rFonts w:eastAsia="Times New Roman" w:cs="Times New Roman"/>
                <w:szCs w:val="24"/>
                <w:lang w:val="es-PE" w:eastAsia="es-PE"/>
              </w:rPr>
              <w:t>EPP</w:t>
            </w:r>
          </w:p>
        </w:tc>
        <w:tc>
          <w:tcPr>
            <w:tcW w:w="0" w:type="auto"/>
            <w:vAlign w:val="center"/>
            <w:hideMark/>
          </w:tcPr>
          <w:p w14:paraId="6F6A1632" w14:textId="77777777" w:rsidR="00B43B86" w:rsidRPr="00F514CA" w:rsidRDefault="00B43B86" w:rsidP="00B43B86">
            <w:pPr>
              <w:pStyle w:val="Subttulo"/>
              <w:rPr>
                <w:rFonts w:cs="Times New Roman"/>
                <w:szCs w:val="20"/>
              </w:rPr>
            </w:pPr>
            <w:r w:rsidRPr="00F514CA">
              <w:rPr>
                <w:rFonts w:cs="Times New Roman"/>
                <w:szCs w:val="20"/>
              </w:rPr>
              <w:t>06/02/2025</w:t>
            </w:r>
          </w:p>
        </w:tc>
        <w:tc>
          <w:tcPr>
            <w:tcW w:w="0" w:type="auto"/>
            <w:vAlign w:val="center"/>
            <w:hideMark/>
          </w:tcPr>
          <w:p w14:paraId="53E2727A" w14:textId="77777777" w:rsidR="00B43B86" w:rsidRPr="00F514CA" w:rsidRDefault="00B43B86" w:rsidP="00B43B86">
            <w:pPr>
              <w:pStyle w:val="Subttulo"/>
              <w:rPr>
                <w:rFonts w:cs="Times New Roman"/>
                <w:szCs w:val="20"/>
              </w:rPr>
            </w:pPr>
            <w:r w:rsidRPr="00F514CA">
              <w:rPr>
                <w:rFonts w:cs="Times New Roman"/>
                <w:szCs w:val="20"/>
              </w:rPr>
              <w:t>Todo el personal</w:t>
            </w:r>
          </w:p>
        </w:tc>
        <w:tc>
          <w:tcPr>
            <w:tcW w:w="0" w:type="auto"/>
            <w:vAlign w:val="center"/>
            <w:hideMark/>
          </w:tcPr>
          <w:p w14:paraId="314E84F8" w14:textId="77777777" w:rsidR="00B43B86" w:rsidRPr="00F514CA" w:rsidRDefault="00B43B86" w:rsidP="00B43B86">
            <w:pPr>
              <w:pStyle w:val="Subttulo"/>
              <w:rPr>
                <w:rFonts w:cs="Times New Roman"/>
                <w:szCs w:val="20"/>
              </w:rPr>
            </w:pPr>
            <w:r w:rsidRPr="00F514CA">
              <w:rPr>
                <w:rFonts w:cs="Times New Roman"/>
                <w:szCs w:val="20"/>
              </w:rPr>
              <w:t>Supervisor de obra</w:t>
            </w:r>
          </w:p>
        </w:tc>
        <w:tc>
          <w:tcPr>
            <w:tcW w:w="0" w:type="auto"/>
            <w:vAlign w:val="center"/>
            <w:hideMark/>
          </w:tcPr>
          <w:p w14:paraId="2C4FDEFC" w14:textId="77777777" w:rsidR="00B43B86" w:rsidRPr="00F514CA" w:rsidRDefault="00B43B86" w:rsidP="00B43B86">
            <w:pPr>
              <w:pStyle w:val="Subttulo"/>
              <w:rPr>
                <w:rFonts w:cs="Times New Roman"/>
                <w:szCs w:val="20"/>
              </w:rPr>
            </w:pPr>
            <w:r w:rsidRPr="00F514CA">
              <w:rPr>
                <w:rFonts w:cs="Times New Roman"/>
                <w:szCs w:val="20"/>
              </w:rPr>
              <w:t>Práctica en campo</w:t>
            </w:r>
          </w:p>
        </w:tc>
        <w:tc>
          <w:tcPr>
            <w:tcW w:w="0" w:type="auto"/>
            <w:vAlign w:val="center"/>
            <w:hideMark/>
          </w:tcPr>
          <w:p w14:paraId="0F2A2891" w14:textId="77777777" w:rsidR="00B43B86" w:rsidRPr="00F514CA" w:rsidRDefault="00B43B86" w:rsidP="00B43B86">
            <w:pPr>
              <w:pStyle w:val="Subttulo"/>
              <w:rPr>
                <w:rFonts w:cs="Times New Roman"/>
                <w:szCs w:val="20"/>
              </w:rPr>
            </w:pPr>
            <w:r w:rsidRPr="00F514CA">
              <w:rPr>
                <w:rFonts w:cs="Times New Roman"/>
                <w:szCs w:val="20"/>
              </w:rPr>
              <w:t>Evaluación directa</w:t>
            </w:r>
          </w:p>
        </w:tc>
      </w:tr>
      <w:tr w:rsidR="00B43B86" w:rsidRPr="00F514CA" w14:paraId="1F12EF8E" w14:textId="77777777" w:rsidTr="00B43B86">
        <w:trPr>
          <w:jc w:val="center"/>
        </w:trPr>
        <w:tc>
          <w:tcPr>
            <w:tcW w:w="0" w:type="auto"/>
            <w:vAlign w:val="center"/>
            <w:hideMark/>
          </w:tcPr>
          <w:p w14:paraId="712877BF" w14:textId="77777777" w:rsidR="00B43B86" w:rsidRPr="00F514CA" w:rsidRDefault="00B43B86" w:rsidP="00B43B86">
            <w:pPr>
              <w:pStyle w:val="Subttulo"/>
              <w:rPr>
                <w:rFonts w:cs="Times New Roman"/>
                <w:szCs w:val="20"/>
              </w:rPr>
            </w:pPr>
            <w:r w:rsidRPr="00F514CA">
              <w:rPr>
                <w:rFonts w:cs="Times New Roman"/>
                <w:szCs w:val="20"/>
              </w:rPr>
              <w:t>4</w:t>
            </w:r>
          </w:p>
        </w:tc>
        <w:tc>
          <w:tcPr>
            <w:tcW w:w="0" w:type="auto"/>
            <w:vAlign w:val="center"/>
            <w:hideMark/>
          </w:tcPr>
          <w:p w14:paraId="3886BBF2" w14:textId="77777777" w:rsidR="00B43B86" w:rsidRPr="00F514CA" w:rsidRDefault="00B43B86" w:rsidP="00B43B86">
            <w:pPr>
              <w:pStyle w:val="Subttulo"/>
              <w:rPr>
                <w:rFonts w:cs="Times New Roman"/>
                <w:szCs w:val="20"/>
              </w:rPr>
            </w:pPr>
            <w:r w:rsidRPr="00F514CA">
              <w:rPr>
                <w:rFonts w:cs="Times New Roman"/>
                <w:szCs w:val="20"/>
              </w:rPr>
              <w:t>Trabajos en altura</w:t>
            </w:r>
          </w:p>
        </w:tc>
        <w:tc>
          <w:tcPr>
            <w:tcW w:w="0" w:type="auto"/>
            <w:vAlign w:val="center"/>
            <w:hideMark/>
          </w:tcPr>
          <w:p w14:paraId="23E4F993" w14:textId="77777777" w:rsidR="00B43B86" w:rsidRPr="00F514CA" w:rsidRDefault="00B43B86" w:rsidP="00B43B86">
            <w:pPr>
              <w:pStyle w:val="Subttulo"/>
              <w:rPr>
                <w:rFonts w:cs="Times New Roman"/>
                <w:szCs w:val="20"/>
              </w:rPr>
            </w:pPr>
            <w:r w:rsidRPr="00F514CA">
              <w:rPr>
                <w:rFonts w:cs="Times New Roman"/>
                <w:szCs w:val="20"/>
              </w:rPr>
              <w:t>Prevenir caídas y enseñar uso de sistemas de retención y arnés</w:t>
            </w:r>
          </w:p>
        </w:tc>
        <w:tc>
          <w:tcPr>
            <w:tcW w:w="0" w:type="auto"/>
            <w:vAlign w:val="center"/>
            <w:hideMark/>
          </w:tcPr>
          <w:p w14:paraId="22473AE5" w14:textId="77777777" w:rsidR="00B43B86" w:rsidRPr="00F514CA" w:rsidRDefault="00B43B86" w:rsidP="00B43B86">
            <w:pPr>
              <w:pStyle w:val="Subttulo"/>
              <w:rPr>
                <w:rFonts w:cs="Times New Roman"/>
                <w:szCs w:val="20"/>
              </w:rPr>
            </w:pPr>
            <w:r w:rsidRPr="00F514CA">
              <w:rPr>
                <w:rFonts w:cs="Times New Roman"/>
                <w:szCs w:val="20"/>
              </w:rPr>
              <w:t>20/02/2025</w:t>
            </w:r>
          </w:p>
        </w:tc>
        <w:tc>
          <w:tcPr>
            <w:tcW w:w="0" w:type="auto"/>
            <w:vAlign w:val="center"/>
            <w:hideMark/>
          </w:tcPr>
          <w:p w14:paraId="21AB2967" w14:textId="77777777" w:rsidR="00B43B86" w:rsidRPr="00F514CA" w:rsidRDefault="00B43B86" w:rsidP="00B43B86">
            <w:pPr>
              <w:pStyle w:val="Subttulo"/>
              <w:rPr>
                <w:rFonts w:cs="Times New Roman"/>
                <w:szCs w:val="20"/>
              </w:rPr>
            </w:pPr>
            <w:r w:rsidRPr="00F514CA">
              <w:rPr>
                <w:rFonts w:cs="Times New Roman"/>
                <w:szCs w:val="20"/>
              </w:rPr>
              <w:t>Técnicos en altura</w:t>
            </w:r>
          </w:p>
        </w:tc>
        <w:tc>
          <w:tcPr>
            <w:tcW w:w="0" w:type="auto"/>
            <w:vAlign w:val="center"/>
            <w:hideMark/>
          </w:tcPr>
          <w:p w14:paraId="3E600F76" w14:textId="77777777" w:rsidR="00B43B86" w:rsidRPr="00F514CA" w:rsidRDefault="00B43B86" w:rsidP="00B43B86">
            <w:pPr>
              <w:pStyle w:val="Subttulo"/>
              <w:rPr>
                <w:rFonts w:cs="Times New Roman"/>
                <w:szCs w:val="20"/>
              </w:rPr>
            </w:pPr>
            <w:r w:rsidRPr="00F514CA">
              <w:rPr>
                <w:rFonts w:cs="Times New Roman"/>
                <w:szCs w:val="20"/>
              </w:rPr>
              <w:t>Empresa externa certificada</w:t>
            </w:r>
          </w:p>
        </w:tc>
        <w:tc>
          <w:tcPr>
            <w:tcW w:w="0" w:type="auto"/>
            <w:vAlign w:val="center"/>
            <w:hideMark/>
          </w:tcPr>
          <w:p w14:paraId="063E00CE" w14:textId="77777777" w:rsidR="00B43B86" w:rsidRPr="00F514CA" w:rsidRDefault="00B43B86" w:rsidP="00B43B86">
            <w:pPr>
              <w:pStyle w:val="Subttulo"/>
              <w:rPr>
                <w:rFonts w:cs="Times New Roman"/>
                <w:szCs w:val="20"/>
              </w:rPr>
            </w:pPr>
            <w:r w:rsidRPr="00F514CA">
              <w:rPr>
                <w:rFonts w:cs="Times New Roman"/>
                <w:szCs w:val="20"/>
              </w:rPr>
              <w:t>Práctica supervisada</w:t>
            </w:r>
          </w:p>
        </w:tc>
        <w:tc>
          <w:tcPr>
            <w:tcW w:w="0" w:type="auto"/>
            <w:vAlign w:val="center"/>
            <w:hideMark/>
          </w:tcPr>
          <w:p w14:paraId="13B197A2" w14:textId="77777777" w:rsidR="00B43B86" w:rsidRPr="00F514CA" w:rsidRDefault="00B43B86" w:rsidP="00B43B86">
            <w:pPr>
              <w:pStyle w:val="Subttulo"/>
              <w:rPr>
                <w:rFonts w:cs="Times New Roman"/>
                <w:szCs w:val="20"/>
              </w:rPr>
            </w:pPr>
            <w:r w:rsidRPr="00F514CA">
              <w:rPr>
                <w:rFonts w:cs="Times New Roman"/>
                <w:szCs w:val="20"/>
              </w:rPr>
              <w:t>Prueba práctica</w:t>
            </w:r>
          </w:p>
        </w:tc>
      </w:tr>
      <w:tr w:rsidR="00B43B86" w:rsidRPr="00F514CA" w14:paraId="73B8C474" w14:textId="77777777" w:rsidTr="00B43B86">
        <w:trPr>
          <w:jc w:val="center"/>
        </w:trPr>
        <w:tc>
          <w:tcPr>
            <w:tcW w:w="0" w:type="auto"/>
            <w:vAlign w:val="center"/>
            <w:hideMark/>
          </w:tcPr>
          <w:p w14:paraId="347CDBED" w14:textId="77777777" w:rsidR="00B43B86" w:rsidRPr="00F514CA" w:rsidRDefault="00B43B86" w:rsidP="00B43B86">
            <w:pPr>
              <w:pStyle w:val="Subttulo"/>
              <w:rPr>
                <w:rFonts w:cs="Times New Roman"/>
                <w:szCs w:val="20"/>
              </w:rPr>
            </w:pPr>
            <w:r w:rsidRPr="00F514CA">
              <w:rPr>
                <w:rFonts w:cs="Times New Roman"/>
                <w:szCs w:val="20"/>
              </w:rPr>
              <w:t>5</w:t>
            </w:r>
          </w:p>
        </w:tc>
        <w:tc>
          <w:tcPr>
            <w:tcW w:w="0" w:type="auto"/>
            <w:vAlign w:val="center"/>
            <w:hideMark/>
          </w:tcPr>
          <w:p w14:paraId="350DD58F" w14:textId="77777777" w:rsidR="00B43B86" w:rsidRPr="00F514CA" w:rsidRDefault="00B43B86" w:rsidP="00B43B86">
            <w:pPr>
              <w:pStyle w:val="Subttulo"/>
              <w:rPr>
                <w:rFonts w:cs="Times New Roman"/>
                <w:szCs w:val="20"/>
              </w:rPr>
            </w:pPr>
            <w:r w:rsidRPr="00F514CA">
              <w:rPr>
                <w:rFonts w:cs="Times New Roman"/>
                <w:szCs w:val="20"/>
              </w:rPr>
              <w:t>Primeros auxilios y RCP</w:t>
            </w:r>
          </w:p>
        </w:tc>
        <w:tc>
          <w:tcPr>
            <w:tcW w:w="0" w:type="auto"/>
            <w:vAlign w:val="center"/>
            <w:hideMark/>
          </w:tcPr>
          <w:p w14:paraId="6EC6AD35" w14:textId="77777777" w:rsidR="00B43B86" w:rsidRPr="00F514CA" w:rsidRDefault="00B43B86" w:rsidP="00B43B86">
            <w:pPr>
              <w:pStyle w:val="Subttulo"/>
              <w:rPr>
                <w:rFonts w:cs="Times New Roman"/>
                <w:szCs w:val="20"/>
              </w:rPr>
            </w:pPr>
            <w:r w:rsidRPr="00F514CA">
              <w:rPr>
                <w:rFonts w:cs="Times New Roman"/>
                <w:szCs w:val="20"/>
              </w:rPr>
              <w:t>Enseñar respuesta inmediata ante accidentes</w:t>
            </w:r>
          </w:p>
        </w:tc>
        <w:tc>
          <w:tcPr>
            <w:tcW w:w="0" w:type="auto"/>
            <w:vAlign w:val="center"/>
            <w:hideMark/>
          </w:tcPr>
          <w:p w14:paraId="56EFB76C" w14:textId="77777777" w:rsidR="00B43B86" w:rsidRPr="00F514CA" w:rsidRDefault="00B43B86" w:rsidP="00B43B86">
            <w:pPr>
              <w:pStyle w:val="Subttulo"/>
              <w:rPr>
                <w:rFonts w:cs="Times New Roman"/>
                <w:szCs w:val="20"/>
              </w:rPr>
            </w:pPr>
            <w:r w:rsidRPr="00F514CA">
              <w:rPr>
                <w:rFonts w:cs="Times New Roman"/>
                <w:szCs w:val="20"/>
              </w:rPr>
              <w:t>07/03/2025</w:t>
            </w:r>
          </w:p>
        </w:tc>
        <w:tc>
          <w:tcPr>
            <w:tcW w:w="0" w:type="auto"/>
            <w:vAlign w:val="center"/>
            <w:hideMark/>
          </w:tcPr>
          <w:p w14:paraId="455C9D19" w14:textId="77777777" w:rsidR="00B43B86" w:rsidRPr="00F514CA" w:rsidRDefault="00B43B86" w:rsidP="00B43B86">
            <w:pPr>
              <w:pStyle w:val="Subttulo"/>
              <w:rPr>
                <w:rFonts w:cs="Times New Roman"/>
                <w:szCs w:val="20"/>
              </w:rPr>
            </w:pPr>
            <w:r w:rsidRPr="00F514CA">
              <w:rPr>
                <w:rFonts w:cs="Times New Roman"/>
                <w:szCs w:val="20"/>
              </w:rPr>
              <w:t>Brigadistas y líderes de grupo</w:t>
            </w:r>
          </w:p>
        </w:tc>
        <w:tc>
          <w:tcPr>
            <w:tcW w:w="0" w:type="auto"/>
            <w:vAlign w:val="center"/>
            <w:hideMark/>
          </w:tcPr>
          <w:p w14:paraId="0D03B362" w14:textId="77777777" w:rsidR="00B43B86" w:rsidRPr="00F514CA" w:rsidRDefault="00B43B86" w:rsidP="00B43B86">
            <w:pPr>
              <w:pStyle w:val="Subttulo"/>
              <w:rPr>
                <w:rFonts w:cs="Times New Roman"/>
                <w:szCs w:val="20"/>
              </w:rPr>
            </w:pPr>
            <w:r w:rsidRPr="00F514CA">
              <w:rPr>
                <w:rFonts w:cs="Times New Roman"/>
                <w:szCs w:val="20"/>
              </w:rPr>
              <w:t>Enfermero / Cruz Roja</w:t>
            </w:r>
          </w:p>
        </w:tc>
        <w:tc>
          <w:tcPr>
            <w:tcW w:w="0" w:type="auto"/>
            <w:vAlign w:val="center"/>
            <w:hideMark/>
          </w:tcPr>
          <w:p w14:paraId="62056E46" w14:textId="77777777" w:rsidR="00B43B86" w:rsidRPr="00F514CA" w:rsidRDefault="00B43B86" w:rsidP="00B43B86">
            <w:pPr>
              <w:pStyle w:val="Subttulo"/>
              <w:rPr>
                <w:rFonts w:cs="Times New Roman"/>
                <w:szCs w:val="20"/>
              </w:rPr>
            </w:pPr>
            <w:r w:rsidRPr="00F514CA">
              <w:rPr>
                <w:rFonts w:cs="Times New Roman"/>
                <w:szCs w:val="20"/>
              </w:rPr>
              <w:t>Presencial</w:t>
            </w:r>
          </w:p>
        </w:tc>
        <w:tc>
          <w:tcPr>
            <w:tcW w:w="0" w:type="auto"/>
            <w:vAlign w:val="center"/>
            <w:hideMark/>
          </w:tcPr>
          <w:p w14:paraId="05644BB3" w14:textId="77777777" w:rsidR="00B43B86" w:rsidRPr="00F514CA" w:rsidRDefault="00B43B86" w:rsidP="00B43B86">
            <w:pPr>
              <w:pStyle w:val="Subttulo"/>
              <w:rPr>
                <w:rFonts w:cs="Times New Roman"/>
                <w:szCs w:val="20"/>
              </w:rPr>
            </w:pPr>
            <w:r w:rsidRPr="00F514CA">
              <w:rPr>
                <w:rFonts w:cs="Times New Roman"/>
                <w:szCs w:val="20"/>
              </w:rPr>
              <w:t>Simulación</w:t>
            </w:r>
          </w:p>
        </w:tc>
      </w:tr>
      <w:tr w:rsidR="00B43B86" w:rsidRPr="00F514CA" w14:paraId="55ADB3D2" w14:textId="77777777" w:rsidTr="00B43B86">
        <w:trPr>
          <w:jc w:val="center"/>
        </w:trPr>
        <w:tc>
          <w:tcPr>
            <w:tcW w:w="0" w:type="auto"/>
            <w:vAlign w:val="center"/>
            <w:hideMark/>
          </w:tcPr>
          <w:p w14:paraId="12557959" w14:textId="77777777" w:rsidR="00B43B86" w:rsidRPr="00F514CA" w:rsidRDefault="00B43B86" w:rsidP="00B43B86">
            <w:pPr>
              <w:pStyle w:val="Subttulo"/>
              <w:rPr>
                <w:rFonts w:cs="Times New Roman"/>
                <w:szCs w:val="20"/>
              </w:rPr>
            </w:pPr>
            <w:r w:rsidRPr="00F514CA">
              <w:rPr>
                <w:rFonts w:cs="Times New Roman"/>
                <w:szCs w:val="20"/>
              </w:rPr>
              <w:t>6</w:t>
            </w:r>
          </w:p>
        </w:tc>
        <w:tc>
          <w:tcPr>
            <w:tcW w:w="0" w:type="auto"/>
            <w:vAlign w:val="center"/>
            <w:hideMark/>
          </w:tcPr>
          <w:p w14:paraId="741D11B0" w14:textId="77777777" w:rsidR="00B43B86" w:rsidRPr="00F514CA" w:rsidRDefault="00B43B86" w:rsidP="00B43B86">
            <w:pPr>
              <w:pStyle w:val="Subttulo"/>
              <w:rPr>
                <w:rFonts w:cs="Times New Roman"/>
                <w:szCs w:val="20"/>
              </w:rPr>
            </w:pPr>
            <w:r w:rsidRPr="00F514CA">
              <w:rPr>
                <w:rFonts w:cs="Times New Roman"/>
                <w:szCs w:val="20"/>
              </w:rPr>
              <w:t xml:space="preserve">Manejo seguro de herramientas </w:t>
            </w:r>
            <w:r w:rsidRPr="00F514CA">
              <w:rPr>
                <w:rFonts w:cs="Times New Roman"/>
                <w:szCs w:val="20"/>
              </w:rPr>
              <w:lastRenderedPageBreak/>
              <w:t>eléctricas</w:t>
            </w:r>
          </w:p>
        </w:tc>
        <w:tc>
          <w:tcPr>
            <w:tcW w:w="0" w:type="auto"/>
            <w:vAlign w:val="center"/>
            <w:hideMark/>
          </w:tcPr>
          <w:p w14:paraId="1A3C7C49" w14:textId="77777777" w:rsidR="00B43B86" w:rsidRPr="00F514CA" w:rsidRDefault="00B43B86" w:rsidP="00B43B86">
            <w:pPr>
              <w:pStyle w:val="Subttulo"/>
              <w:rPr>
                <w:rFonts w:cs="Times New Roman"/>
                <w:szCs w:val="20"/>
              </w:rPr>
            </w:pPr>
            <w:r w:rsidRPr="00F514CA">
              <w:rPr>
                <w:rFonts w:cs="Times New Roman"/>
                <w:szCs w:val="20"/>
              </w:rPr>
              <w:lastRenderedPageBreak/>
              <w:t xml:space="preserve">Evitar accidentes por mal uso o </w:t>
            </w:r>
            <w:r w:rsidRPr="00F514CA">
              <w:rPr>
                <w:rFonts w:cs="Times New Roman"/>
                <w:szCs w:val="20"/>
              </w:rPr>
              <w:lastRenderedPageBreak/>
              <w:t>desgaste de herramientas</w:t>
            </w:r>
          </w:p>
        </w:tc>
        <w:tc>
          <w:tcPr>
            <w:tcW w:w="0" w:type="auto"/>
            <w:vAlign w:val="center"/>
            <w:hideMark/>
          </w:tcPr>
          <w:p w14:paraId="1D78AD00" w14:textId="77777777" w:rsidR="00B43B86" w:rsidRPr="00F514CA" w:rsidRDefault="00B43B86" w:rsidP="00B43B86">
            <w:pPr>
              <w:pStyle w:val="Subttulo"/>
              <w:rPr>
                <w:rFonts w:cs="Times New Roman"/>
                <w:szCs w:val="20"/>
              </w:rPr>
            </w:pPr>
            <w:r w:rsidRPr="00F514CA">
              <w:rPr>
                <w:rFonts w:cs="Times New Roman"/>
                <w:szCs w:val="20"/>
              </w:rPr>
              <w:lastRenderedPageBreak/>
              <w:t>21/03/2025</w:t>
            </w:r>
          </w:p>
        </w:tc>
        <w:tc>
          <w:tcPr>
            <w:tcW w:w="0" w:type="auto"/>
            <w:vAlign w:val="center"/>
            <w:hideMark/>
          </w:tcPr>
          <w:p w14:paraId="3991A07B" w14:textId="77777777" w:rsidR="00B43B86" w:rsidRPr="00F514CA" w:rsidRDefault="00B43B86" w:rsidP="00B43B86">
            <w:pPr>
              <w:pStyle w:val="Subttulo"/>
              <w:rPr>
                <w:rFonts w:cs="Times New Roman"/>
                <w:szCs w:val="20"/>
              </w:rPr>
            </w:pPr>
            <w:r w:rsidRPr="00F514CA">
              <w:rPr>
                <w:rFonts w:cs="Times New Roman"/>
                <w:szCs w:val="20"/>
              </w:rPr>
              <w:t>Operarios</w:t>
            </w:r>
          </w:p>
        </w:tc>
        <w:tc>
          <w:tcPr>
            <w:tcW w:w="0" w:type="auto"/>
            <w:vAlign w:val="center"/>
            <w:hideMark/>
          </w:tcPr>
          <w:p w14:paraId="22C67377" w14:textId="77777777" w:rsidR="00B43B86" w:rsidRPr="00F514CA" w:rsidRDefault="00B43B86" w:rsidP="00B43B86">
            <w:pPr>
              <w:pStyle w:val="Subttulo"/>
              <w:rPr>
                <w:rFonts w:cs="Times New Roman"/>
                <w:szCs w:val="20"/>
              </w:rPr>
            </w:pPr>
            <w:r w:rsidRPr="00F514CA">
              <w:rPr>
                <w:rFonts w:cs="Times New Roman"/>
                <w:szCs w:val="20"/>
              </w:rPr>
              <w:t>Área SST / Proveedor</w:t>
            </w:r>
          </w:p>
        </w:tc>
        <w:tc>
          <w:tcPr>
            <w:tcW w:w="0" w:type="auto"/>
            <w:vAlign w:val="center"/>
            <w:hideMark/>
          </w:tcPr>
          <w:p w14:paraId="32485B79" w14:textId="77777777" w:rsidR="00B43B86" w:rsidRPr="00F514CA" w:rsidRDefault="00B43B86" w:rsidP="00B43B86">
            <w:pPr>
              <w:pStyle w:val="Subttulo"/>
              <w:rPr>
                <w:rFonts w:cs="Times New Roman"/>
                <w:szCs w:val="20"/>
              </w:rPr>
            </w:pPr>
            <w:r w:rsidRPr="00F514CA">
              <w:rPr>
                <w:rFonts w:cs="Times New Roman"/>
                <w:szCs w:val="20"/>
              </w:rPr>
              <w:t>Teórico - Práctico</w:t>
            </w:r>
          </w:p>
        </w:tc>
        <w:tc>
          <w:tcPr>
            <w:tcW w:w="0" w:type="auto"/>
            <w:vAlign w:val="center"/>
            <w:hideMark/>
          </w:tcPr>
          <w:p w14:paraId="1CE9F020" w14:textId="77777777" w:rsidR="00B43B86" w:rsidRPr="00F514CA" w:rsidRDefault="00B43B86" w:rsidP="00B43B86">
            <w:pPr>
              <w:pStyle w:val="Subttulo"/>
              <w:rPr>
                <w:rFonts w:cs="Times New Roman"/>
                <w:szCs w:val="20"/>
              </w:rPr>
            </w:pPr>
            <w:r w:rsidRPr="00F514CA">
              <w:rPr>
                <w:rFonts w:cs="Times New Roman"/>
                <w:szCs w:val="20"/>
              </w:rPr>
              <w:t>Checklist</w:t>
            </w:r>
          </w:p>
        </w:tc>
      </w:tr>
      <w:tr w:rsidR="00B43B86" w:rsidRPr="00F514CA" w14:paraId="1DE5E687" w14:textId="77777777" w:rsidTr="00B43B86">
        <w:trPr>
          <w:jc w:val="center"/>
        </w:trPr>
        <w:tc>
          <w:tcPr>
            <w:tcW w:w="0" w:type="auto"/>
            <w:vAlign w:val="center"/>
            <w:hideMark/>
          </w:tcPr>
          <w:p w14:paraId="03D861F9" w14:textId="77777777" w:rsidR="00B43B86" w:rsidRPr="00F514CA" w:rsidRDefault="00B43B86" w:rsidP="00B43B86">
            <w:pPr>
              <w:pStyle w:val="Subttulo"/>
              <w:rPr>
                <w:rFonts w:cs="Times New Roman"/>
                <w:szCs w:val="20"/>
              </w:rPr>
            </w:pPr>
            <w:r w:rsidRPr="00F514CA">
              <w:rPr>
                <w:rFonts w:cs="Times New Roman"/>
                <w:szCs w:val="20"/>
              </w:rPr>
              <w:t>7</w:t>
            </w:r>
          </w:p>
        </w:tc>
        <w:tc>
          <w:tcPr>
            <w:tcW w:w="0" w:type="auto"/>
            <w:vAlign w:val="center"/>
            <w:hideMark/>
          </w:tcPr>
          <w:p w14:paraId="1F334967" w14:textId="77777777" w:rsidR="00B43B86" w:rsidRPr="00F514CA" w:rsidRDefault="00B43B86" w:rsidP="00B43B86">
            <w:pPr>
              <w:pStyle w:val="Subttulo"/>
              <w:rPr>
                <w:rFonts w:cs="Times New Roman"/>
                <w:szCs w:val="20"/>
              </w:rPr>
            </w:pPr>
            <w:r w:rsidRPr="00F514CA">
              <w:rPr>
                <w:rFonts w:cs="Times New Roman"/>
                <w:szCs w:val="20"/>
              </w:rPr>
              <w:t>Manejo y almacenamiento de materiales peligrosos</w:t>
            </w:r>
          </w:p>
        </w:tc>
        <w:tc>
          <w:tcPr>
            <w:tcW w:w="0" w:type="auto"/>
            <w:vAlign w:val="center"/>
            <w:hideMark/>
          </w:tcPr>
          <w:p w14:paraId="0D93B3E3" w14:textId="77777777" w:rsidR="00B43B86" w:rsidRPr="00F514CA" w:rsidRDefault="00B43B86" w:rsidP="00B43B86">
            <w:pPr>
              <w:pStyle w:val="Subttulo"/>
              <w:rPr>
                <w:rFonts w:cs="Times New Roman"/>
                <w:szCs w:val="20"/>
              </w:rPr>
            </w:pPr>
            <w:r w:rsidRPr="00F514CA">
              <w:rPr>
                <w:rFonts w:cs="Times New Roman"/>
                <w:szCs w:val="20"/>
              </w:rPr>
              <w:t>Capacitar sobre riesgos químicos y su control (MSDS)</w:t>
            </w:r>
          </w:p>
        </w:tc>
        <w:tc>
          <w:tcPr>
            <w:tcW w:w="0" w:type="auto"/>
            <w:vAlign w:val="center"/>
            <w:hideMark/>
          </w:tcPr>
          <w:p w14:paraId="7668B92B" w14:textId="77777777" w:rsidR="00B43B86" w:rsidRPr="00F514CA" w:rsidRDefault="00B43B86" w:rsidP="00B43B86">
            <w:pPr>
              <w:pStyle w:val="Subttulo"/>
              <w:rPr>
                <w:rFonts w:cs="Times New Roman"/>
                <w:szCs w:val="20"/>
              </w:rPr>
            </w:pPr>
            <w:r w:rsidRPr="00F514CA">
              <w:rPr>
                <w:rFonts w:cs="Times New Roman"/>
                <w:szCs w:val="20"/>
              </w:rPr>
              <w:t>05/04/2025</w:t>
            </w:r>
          </w:p>
        </w:tc>
        <w:tc>
          <w:tcPr>
            <w:tcW w:w="0" w:type="auto"/>
            <w:vAlign w:val="center"/>
            <w:hideMark/>
          </w:tcPr>
          <w:p w14:paraId="2A949F2F" w14:textId="77777777" w:rsidR="00B43B86" w:rsidRPr="00F514CA" w:rsidRDefault="00B43B86" w:rsidP="00B43B86">
            <w:pPr>
              <w:pStyle w:val="Subttulo"/>
              <w:rPr>
                <w:rFonts w:cs="Times New Roman"/>
                <w:szCs w:val="20"/>
              </w:rPr>
            </w:pPr>
            <w:r w:rsidRPr="00F514CA">
              <w:rPr>
                <w:rFonts w:cs="Times New Roman"/>
                <w:szCs w:val="20"/>
              </w:rPr>
              <w:t>Almaceneros / Supervisores</w:t>
            </w:r>
          </w:p>
        </w:tc>
        <w:tc>
          <w:tcPr>
            <w:tcW w:w="0" w:type="auto"/>
            <w:vAlign w:val="center"/>
            <w:hideMark/>
          </w:tcPr>
          <w:p w14:paraId="22AB8B98" w14:textId="77777777" w:rsidR="00B43B86" w:rsidRPr="00F514CA" w:rsidRDefault="00B43B86" w:rsidP="00B43B86">
            <w:pPr>
              <w:pStyle w:val="Subttulo"/>
              <w:rPr>
                <w:rFonts w:cs="Times New Roman"/>
                <w:szCs w:val="20"/>
              </w:rPr>
            </w:pPr>
            <w:r w:rsidRPr="00F514CA">
              <w:rPr>
                <w:rFonts w:cs="Times New Roman"/>
                <w:szCs w:val="20"/>
              </w:rPr>
              <w:t>Sup. SST / Técnico químico</w:t>
            </w:r>
          </w:p>
        </w:tc>
        <w:tc>
          <w:tcPr>
            <w:tcW w:w="0" w:type="auto"/>
            <w:vAlign w:val="center"/>
            <w:hideMark/>
          </w:tcPr>
          <w:p w14:paraId="2A16FE91" w14:textId="77777777" w:rsidR="00B43B86" w:rsidRPr="00F514CA" w:rsidRDefault="00B43B86" w:rsidP="00B43B86">
            <w:pPr>
              <w:pStyle w:val="Subttulo"/>
              <w:rPr>
                <w:rFonts w:cs="Times New Roman"/>
                <w:szCs w:val="20"/>
              </w:rPr>
            </w:pPr>
            <w:r w:rsidRPr="00F514CA">
              <w:rPr>
                <w:rFonts w:cs="Times New Roman"/>
                <w:szCs w:val="20"/>
              </w:rPr>
              <w:t>Presencial</w:t>
            </w:r>
          </w:p>
        </w:tc>
        <w:tc>
          <w:tcPr>
            <w:tcW w:w="0" w:type="auto"/>
            <w:vAlign w:val="center"/>
            <w:hideMark/>
          </w:tcPr>
          <w:p w14:paraId="4F30CAEE" w14:textId="77777777" w:rsidR="00B43B86" w:rsidRPr="00F514CA" w:rsidRDefault="00B43B86" w:rsidP="00B43B86">
            <w:pPr>
              <w:pStyle w:val="Subttulo"/>
              <w:rPr>
                <w:rFonts w:cs="Times New Roman"/>
                <w:szCs w:val="20"/>
              </w:rPr>
            </w:pPr>
            <w:r w:rsidRPr="00F514CA">
              <w:rPr>
                <w:rFonts w:cs="Times New Roman"/>
                <w:szCs w:val="20"/>
              </w:rPr>
              <w:t>Evaluación escrita</w:t>
            </w:r>
          </w:p>
        </w:tc>
      </w:tr>
      <w:tr w:rsidR="00B43B86" w:rsidRPr="00B43B86" w14:paraId="05019471" w14:textId="77777777" w:rsidTr="00B43B86">
        <w:trPr>
          <w:jc w:val="center"/>
        </w:trPr>
        <w:tc>
          <w:tcPr>
            <w:tcW w:w="0" w:type="auto"/>
            <w:vAlign w:val="center"/>
            <w:hideMark/>
          </w:tcPr>
          <w:p w14:paraId="17C98942" w14:textId="77777777" w:rsidR="00B43B86" w:rsidRPr="00B43B86" w:rsidRDefault="00B43B86" w:rsidP="00B43B86">
            <w:pPr>
              <w:pStyle w:val="Subttulo"/>
              <w:rPr>
                <w:rFonts w:cs="Times New Roman"/>
                <w:szCs w:val="20"/>
              </w:rPr>
            </w:pPr>
            <w:r w:rsidRPr="00B43B86">
              <w:rPr>
                <w:rFonts w:cs="Times New Roman"/>
                <w:szCs w:val="20"/>
              </w:rPr>
              <w:t>8</w:t>
            </w:r>
          </w:p>
        </w:tc>
        <w:tc>
          <w:tcPr>
            <w:tcW w:w="0" w:type="auto"/>
            <w:vAlign w:val="center"/>
            <w:hideMark/>
          </w:tcPr>
          <w:p w14:paraId="29A37601" w14:textId="77777777" w:rsidR="00B43B86" w:rsidRPr="00B43B86" w:rsidRDefault="00B43B86" w:rsidP="00B43B86">
            <w:pPr>
              <w:pStyle w:val="Subttulo"/>
              <w:rPr>
                <w:rFonts w:cs="Times New Roman"/>
                <w:szCs w:val="20"/>
              </w:rPr>
            </w:pPr>
            <w:r w:rsidRPr="00B43B86">
              <w:rPr>
                <w:rFonts w:cs="Times New Roman"/>
                <w:szCs w:val="20"/>
              </w:rPr>
              <w:t>Trabajo en espacios confinados</w:t>
            </w:r>
          </w:p>
        </w:tc>
        <w:tc>
          <w:tcPr>
            <w:tcW w:w="0" w:type="auto"/>
            <w:vAlign w:val="center"/>
            <w:hideMark/>
          </w:tcPr>
          <w:p w14:paraId="7EF2D3B5" w14:textId="77777777" w:rsidR="00B43B86" w:rsidRPr="00B43B86" w:rsidRDefault="00B43B86" w:rsidP="00B43B86">
            <w:pPr>
              <w:pStyle w:val="Subttulo"/>
              <w:rPr>
                <w:rFonts w:cs="Times New Roman"/>
                <w:szCs w:val="20"/>
              </w:rPr>
            </w:pPr>
            <w:r w:rsidRPr="00B43B86">
              <w:rPr>
                <w:rFonts w:cs="Times New Roman"/>
                <w:szCs w:val="20"/>
              </w:rPr>
              <w:t>Preparación y control de ingreso seguro a espacios con baja ventilación</w:t>
            </w:r>
          </w:p>
        </w:tc>
        <w:tc>
          <w:tcPr>
            <w:tcW w:w="0" w:type="auto"/>
            <w:vAlign w:val="center"/>
            <w:hideMark/>
          </w:tcPr>
          <w:p w14:paraId="44B0D4AB" w14:textId="77777777" w:rsidR="00B43B86" w:rsidRPr="00B43B86" w:rsidRDefault="00B43B86" w:rsidP="00B43B86">
            <w:pPr>
              <w:pStyle w:val="Subttulo"/>
              <w:rPr>
                <w:rFonts w:cs="Times New Roman"/>
                <w:szCs w:val="20"/>
              </w:rPr>
            </w:pPr>
            <w:r w:rsidRPr="00B43B86">
              <w:rPr>
                <w:rFonts w:cs="Times New Roman"/>
                <w:szCs w:val="20"/>
              </w:rPr>
              <w:t>19/04/2025</w:t>
            </w:r>
          </w:p>
        </w:tc>
        <w:tc>
          <w:tcPr>
            <w:tcW w:w="0" w:type="auto"/>
            <w:vAlign w:val="center"/>
            <w:hideMark/>
          </w:tcPr>
          <w:p w14:paraId="4EDB7F29" w14:textId="77777777" w:rsidR="00B43B86" w:rsidRPr="00B43B86" w:rsidRDefault="00B43B86" w:rsidP="00B43B86">
            <w:pPr>
              <w:pStyle w:val="Subttulo"/>
              <w:rPr>
                <w:rFonts w:cs="Times New Roman"/>
                <w:szCs w:val="20"/>
              </w:rPr>
            </w:pPr>
            <w:r w:rsidRPr="00B43B86">
              <w:rPr>
                <w:rFonts w:cs="Times New Roman"/>
                <w:szCs w:val="20"/>
              </w:rPr>
              <w:t>Técnicos y personal de mantenimiento</w:t>
            </w:r>
          </w:p>
        </w:tc>
        <w:tc>
          <w:tcPr>
            <w:tcW w:w="0" w:type="auto"/>
            <w:vAlign w:val="center"/>
            <w:hideMark/>
          </w:tcPr>
          <w:p w14:paraId="55AA15F8" w14:textId="77777777" w:rsidR="00B43B86" w:rsidRPr="00B43B86" w:rsidRDefault="00B43B86" w:rsidP="00B43B86">
            <w:pPr>
              <w:pStyle w:val="Subttulo"/>
              <w:rPr>
                <w:rFonts w:cs="Times New Roman"/>
                <w:szCs w:val="20"/>
              </w:rPr>
            </w:pPr>
            <w:r w:rsidRPr="00B43B86">
              <w:rPr>
                <w:rFonts w:cs="Times New Roman"/>
                <w:szCs w:val="20"/>
              </w:rPr>
              <w:t>Área SST</w:t>
            </w:r>
          </w:p>
        </w:tc>
        <w:tc>
          <w:tcPr>
            <w:tcW w:w="0" w:type="auto"/>
            <w:vAlign w:val="center"/>
            <w:hideMark/>
          </w:tcPr>
          <w:p w14:paraId="7919AF45" w14:textId="77777777" w:rsidR="00B43B86" w:rsidRPr="00B43B86" w:rsidRDefault="00B43B86" w:rsidP="00B43B86">
            <w:pPr>
              <w:pStyle w:val="Subttulo"/>
              <w:rPr>
                <w:rFonts w:cs="Times New Roman"/>
                <w:szCs w:val="20"/>
              </w:rPr>
            </w:pPr>
            <w:r w:rsidRPr="00B43B86">
              <w:rPr>
                <w:rFonts w:cs="Times New Roman"/>
                <w:szCs w:val="20"/>
              </w:rPr>
              <w:t>Simulación</w:t>
            </w:r>
          </w:p>
        </w:tc>
        <w:tc>
          <w:tcPr>
            <w:tcW w:w="0" w:type="auto"/>
            <w:vAlign w:val="center"/>
            <w:hideMark/>
          </w:tcPr>
          <w:p w14:paraId="6965E4A6" w14:textId="77777777" w:rsidR="00B43B86" w:rsidRPr="00B43B86" w:rsidRDefault="00B43B86" w:rsidP="00B43B86">
            <w:pPr>
              <w:pStyle w:val="Subttulo"/>
              <w:rPr>
                <w:rFonts w:cs="Times New Roman"/>
                <w:szCs w:val="20"/>
              </w:rPr>
            </w:pPr>
            <w:r w:rsidRPr="00B43B86">
              <w:rPr>
                <w:rFonts w:cs="Times New Roman"/>
                <w:szCs w:val="20"/>
              </w:rPr>
              <w:t>Prueba práctica</w:t>
            </w:r>
          </w:p>
        </w:tc>
      </w:tr>
      <w:tr w:rsidR="00B43B86" w:rsidRPr="00B43B86" w14:paraId="44BCCCAD" w14:textId="77777777" w:rsidTr="00B43B86">
        <w:trPr>
          <w:jc w:val="center"/>
        </w:trPr>
        <w:tc>
          <w:tcPr>
            <w:tcW w:w="0" w:type="auto"/>
            <w:vAlign w:val="center"/>
            <w:hideMark/>
          </w:tcPr>
          <w:p w14:paraId="28A86840" w14:textId="77777777" w:rsidR="00B43B86" w:rsidRPr="00B43B86" w:rsidRDefault="00B43B86" w:rsidP="00B43B86">
            <w:pPr>
              <w:pStyle w:val="Subttulo"/>
              <w:rPr>
                <w:rFonts w:cs="Times New Roman"/>
                <w:szCs w:val="20"/>
              </w:rPr>
            </w:pPr>
            <w:r w:rsidRPr="00B43B86">
              <w:rPr>
                <w:rFonts w:cs="Times New Roman"/>
                <w:szCs w:val="20"/>
              </w:rPr>
              <w:t>9</w:t>
            </w:r>
          </w:p>
        </w:tc>
        <w:tc>
          <w:tcPr>
            <w:tcW w:w="0" w:type="auto"/>
            <w:vAlign w:val="center"/>
            <w:hideMark/>
          </w:tcPr>
          <w:p w14:paraId="5FB437BD" w14:textId="77777777" w:rsidR="00B43B86" w:rsidRPr="00B43B86" w:rsidRDefault="00B43B86" w:rsidP="00B43B86">
            <w:pPr>
              <w:pStyle w:val="Subttulo"/>
              <w:rPr>
                <w:rFonts w:cs="Times New Roman"/>
                <w:szCs w:val="20"/>
              </w:rPr>
            </w:pPr>
            <w:r w:rsidRPr="00B43B86">
              <w:rPr>
                <w:rFonts w:cs="Times New Roman"/>
                <w:szCs w:val="20"/>
              </w:rPr>
              <w:t>Prevención de incendios y manejo de extintores</w:t>
            </w:r>
          </w:p>
        </w:tc>
        <w:tc>
          <w:tcPr>
            <w:tcW w:w="0" w:type="auto"/>
            <w:vAlign w:val="center"/>
            <w:hideMark/>
          </w:tcPr>
          <w:p w14:paraId="1FCB3B5C" w14:textId="77777777" w:rsidR="00B43B86" w:rsidRPr="00B43B86" w:rsidRDefault="00B43B86" w:rsidP="00B43B86">
            <w:pPr>
              <w:pStyle w:val="Subttulo"/>
              <w:rPr>
                <w:rFonts w:cs="Times New Roman"/>
                <w:szCs w:val="20"/>
              </w:rPr>
            </w:pPr>
            <w:r w:rsidRPr="00B43B86">
              <w:rPr>
                <w:rFonts w:cs="Times New Roman"/>
                <w:szCs w:val="20"/>
              </w:rPr>
              <w:t>Entrenar sobre detección de incendios y uso correcto del extintor</w:t>
            </w:r>
          </w:p>
        </w:tc>
        <w:tc>
          <w:tcPr>
            <w:tcW w:w="0" w:type="auto"/>
            <w:vAlign w:val="center"/>
            <w:hideMark/>
          </w:tcPr>
          <w:p w14:paraId="52B0E8E6" w14:textId="77777777" w:rsidR="00B43B86" w:rsidRPr="00B43B86" w:rsidRDefault="00B43B86" w:rsidP="00B43B86">
            <w:pPr>
              <w:pStyle w:val="Subttulo"/>
              <w:rPr>
                <w:rFonts w:cs="Times New Roman"/>
                <w:szCs w:val="20"/>
              </w:rPr>
            </w:pPr>
            <w:r w:rsidRPr="00B43B86">
              <w:rPr>
                <w:rFonts w:cs="Times New Roman"/>
                <w:szCs w:val="20"/>
              </w:rPr>
              <w:t>10/05/2025</w:t>
            </w:r>
          </w:p>
        </w:tc>
        <w:tc>
          <w:tcPr>
            <w:tcW w:w="0" w:type="auto"/>
            <w:vAlign w:val="center"/>
            <w:hideMark/>
          </w:tcPr>
          <w:p w14:paraId="67E3AD66"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248006D6" w14:textId="77777777" w:rsidR="00B43B86" w:rsidRPr="00B43B86" w:rsidRDefault="00B43B86" w:rsidP="00B43B86">
            <w:pPr>
              <w:pStyle w:val="Subttulo"/>
              <w:rPr>
                <w:rFonts w:cs="Times New Roman"/>
                <w:szCs w:val="20"/>
              </w:rPr>
            </w:pPr>
            <w:r w:rsidRPr="00B43B86">
              <w:rPr>
                <w:rFonts w:cs="Times New Roman"/>
                <w:szCs w:val="20"/>
              </w:rPr>
              <w:t>Brigada de emergencia</w:t>
            </w:r>
          </w:p>
        </w:tc>
        <w:tc>
          <w:tcPr>
            <w:tcW w:w="0" w:type="auto"/>
            <w:vAlign w:val="center"/>
            <w:hideMark/>
          </w:tcPr>
          <w:p w14:paraId="5E92FEFB" w14:textId="77777777" w:rsidR="00B43B86" w:rsidRPr="00B43B86" w:rsidRDefault="00B43B86" w:rsidP="00B43B86">
            <w:pPr>
              <w:pStyle w:val="Subttulo"/>
              <w:rPr>
                <w:rFonts w:cs="Times New Roman"/>
                <w:szCs w:val="20"/>
              </w:rPr>
            </w:pPr>
            <w:r w:rsidRPr="00B43B86">
              <w:rPr>
                <w:rFonts w:cs="Times New Roman"/>
                <w:szCs w:val="20"/>
              </w:rPr>
              <w:t>Práctico</w:t>
            </w:r>
          </w:p>
        </w:tc>
        <w:tc>
          <w:tcPr>
            <w:tcW w:w="0" w:type="auto"/>
            <w:vAlign w:val="center"/>
            <w:hideMark/>
          </w:tcPr>
          <w:p w14:paraId="484CC8B6" w14:textId="77777777" w:rsidR="00B43B86" w:rsidRPr="00B43B86" w:rsidRDefault="00B43B86" w:rsidP="00B43B86">
            <w:pPr>
              <w:pStyle w:val="Subttulo"/>
              <w:rPr>
                <w:rFonts w:cs="Times New Roman"/>
                <w:szCs w:val="20"/>
              </w:rPr>
            </w:pPr>
            <w:r w:rsidRPr="00B43B86">
              <w:rPr>
                <w:rFonts w:cs="Times New Roman"/>
                <w:szCs w:val="20"/>
              </w:rPr>
              <w:t>Simulación evaluada</w:t>
            </w:r>
          </w:p>
        </w:tc>
      </w:tr>
      <w:tr w:rsidR="00B43B86" w:rsidRPr="00B43B86" w14:paraId="4463C168" w14:textId="77777777" w:rsidTr="00B43B86">
        <w:trPr>
          <w:jc w:val="center"/>
        </w:trPr>
        <w:tc>
          <w:tcPr>
            <w:tcW w:w="0" w:type="auto"/>
            <w:vAlign w:val="center"/>
            <w:hideMark/>
          </w:tcPr>
          <w:p w14:paraId="1A04EB88" w14:textId="77777777" w:rsidR="00B43B86" w:rsidRPr="00B43B86" w:rsidRDefault="00B43B86" w:rsidP="00B43B86">
            <w:pPr>
              <w:pStyle w:val="Subttulo"/>
              <w:rPr>
                <w:rFonts w:cs="Times New Roman"/>
                <w:szCs w:val="20"/>
              </w:rPr>
            </w:pPr>
            <w:r w:rsidRPr="00B43B86">
              <w:rPr>
                <w:rFonts w:cs="Times New Roman"/>
                <w:szCs w:val="20"/>
              </w:rPr>
              <w:t>10</w:t>
            </w:r>
          </w:p>
        </w:tc>
        <w:tc>
          <w:tcPr>
            <w:tcW w:w="0" w:type="auto"/>
            <w:vAlign w:val="center"/>
            <w:hideMark/>
          </w:tcPr>
          <w:p w14:paraId="49CC7C59" w14:textId="77777777" w:rsidR="00B43B86" w:rsidRPr="00B43B86" w:rsidRDefault="00B43B86" w:rsidP="00B43B86">
            <w:pPr>
              <w:pStyle w:val="Subttulo"/>
              <w:rPr>
                <w:rFonts w:cs="Times New Roman"/>
                <w:szCs w:val="20"/>
              </w:rPr>
            </w:pPr>
            <w:r w:rsidRPr="00B43B86">
              <w:rPr>
                <w:rFonts w:cs="Times New Roman"/>
                <w:szCs w:val="20"/>
              </w:rPr>
              <w:t>Estrés laboral y salud mental ocupacional</w:t>
            </w:r>
          </w:p>
        </w:tc>
        <w:tc>
          <w:tcPr>
            <w:tcW w:w="0" w:type="auto"/>
            <w:vAlign w:val="center"/>
            <w:hideMark/>
          </w:tcPr>
          <w:p w14:paraId="44CB4829" w14:textId="77777777" w:rsidR="00B43B86" w:rsidRPr="00B43B86" w:rsidRDefault="00B43B86" w:rsidP="00B43B86">
            <w:pPr>
              <w:pStyle w:val="Subttulo"/>
              <w:rPr>
                <w:rFonts w:cs="Times New Roman"/>
                <w:szCs w:val="20"/>
              </w:rPr>
            </w:pPr>
            <w:r w:rsidRPr="00B43B86">
              <w:rPr>
                <w:rFonts w:cs="Times New Roman"/>
                <w:szCs w:val="20"/>
              </w:rPr>
              <w:t>Fomentar la salud emocional y manejo del estrés</w:t>
            </w:r>
          </w:p>
        </w:tc>
        <w:tc>
          <w:tcPr>
            <w:tcW w:w="0" w:type="auto"/>
            <w:vAlign w:val="center"/>
            <w:hideMark/>
          </w:tcPr>
          <w:p w14:paraId="459C20F7" w14:textId="77777777" w:rsidR="00B43B86" w:rsidRPr="00B43B86" w:rsidRDefault="00B43B86" w:rsidP="00B43B86">
            <w:pPr>
              <w:pStyle w:val="Subttulo"/>
              <w:rPr>
                <w:rFonts w:cs="Times New Roman"/>
                <w:szCs w:val="20"/>
              </w:rPr>
            </w:pPr>
            <w:r w:rsidRPr="00B43B86">
              <w:rPr>
                <w:rFonts w:cs="Times New Roman"/>
                <w:szCs w:val="20"/>
              </w:rPr>
              <w:t>24/05/2025</w:t>
            </w:r>
          </w:p>
        </w:tc>
        <w:tc>
          <w:tcPr>
            <w:tcW w:w="0" w:type="auto"/>
            <w:vAlign w:val="center"/>
            <w:hideMark/>
          </w:tcPr>
          <w:p w14:paraId="11A975EE"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2D1DE8E7" w14:textId="77777777" w:rsidR="00B43B86" w:rsidRPr="00B43B86" w:rsidRDefault="00B43B86" w:rsidP="00B43B86">
            <w:pPr>
              <w:pStyle w:val="Subttulo"/>
              <w:rPr>
                <w:rFonts w:cs="Times New Roman"/>
                <w:szCs w:val="20"/>
              </w:rPr>
            </w:pPr>
            <w:r w:rsidRPr="00B43B86">
              <w:rPr>
                <w:rFonts w:cs="Times New Roman"/>
                <w:szCs w:val="20"/>
              </w:rPr>
              <w:t>Psicólogo laboral</w:t>
            </w:r>
          </w:p>
        </w:tc>
        <w:tc>
          <w:tcPr>
            <w:tcW w:w="0" w:type="auto"/>
            <w:vAlign w:val="center"/>
            <w:hideMark/>
          </w:tcPr>
          <w:p w14:paraId="6F7CBDA8" w14:textId="77777777" w:rsidR="00B43B86" w:rsidRPr="00B43B86" w:rsidRDefault="00B43B86" w:rsidP="00B43B86">
            <w:pPr>
              <w:pStyle w:val="Subttulo"/>
              <w:rPr>
                <w:rFonts w:cs="Times New Roman"/>
                <w:szCs w:val="20"/>
              </w:rPr>
            </w:pPr>
            <w:r w:rsidRPr="00B43B86">
              <w:rPr>
                <w:rFonts w:cs="Times New Roman"/>
                <w:szCs w:val="20"/>
              </w:rPr>
              <w:t>Taller interactivo</w:t>
            </w:r>
          </w:p>
        </w:tc>
        <w:tc>
          <w:tcPr>
            <w:tcW w:w="0" w:type="auto"/>
            <w:vAlign w:val="center"/>
            <w:hideMark/>
          </w:tcPr>
          <w:p w14:paraId="1F84CAC6" w14:textId="77777777" w:rsidR="00B43B86" w:rsidRPr="00B43B86" w:rsidRDefault="00B43B86" w:rsidP="00B43B86">
            <w:pPr>
              <w:pStyle w:val="Subttulo"/>
              <w:rPr>
                <w:rFonts w:cs="Times New Roman"/>
                <w:szCs w:val="20"/>
              </w:rPr>
            </w:pPr>
            <w:r w:rsidRPr="00B43B86">
              <w:rPr>
                <w:rFonts w:cs="Times New Roman"/>
                <w:szCs w:val="20"/>
              </w:rPr>
              <w:t>Encuesta pre y post</w:t>
            </w:r>
          </w:p>
        </w:tc>
      </w:tr>
      <w:tr w:rsidR="00B43B86" w:rsidRPr="00B43B86" w14:paraId="4603CABD" w14:textId="77777777" w:rsidTr="00B43B86">
        <w:trPr>
          <w:jc w:val="center"/>
        </w:trPr>
        <w:tc>
          <w:tcPr>
            <w:tcW w:w="0" w:type="auto"/>
            <w:vAlign w:val="center"/>
            <w:hideMark/>
          </w:tcPr>
          <w:p w14:paraId="41FF8474" w14:textId="77777777" w:rsidR="00B43B86" w:rsidRPr="00B43B86" w:rsidRDefault="00B43B86" w:rsidP="00B43B86">
            <w:pPr>
              <w:pStyle w:val="Subttulo"/>
              <w:rPr>
                <w:rFonts w:cs="Times New Roman"/>
                <w:szCs w:val="20"/>
              </w:rPr>
            </w:pPr>
            <w:r w:rsidRPr="00B43B86">
              <w:rPr>
                <w:rFonts w:cs="Times New Roman"/>
                <w:szCs w:val="20"/>
              </w:rPr>
              <w:t>11</w:t>
            </w:r>
          </w:p>
        </w:tc>
        <w:tc>
          <w:tcPr>
            <w:tcW w:w="0" w:type="auto"/>
            <w:vAlign w:val="center"/>
            <w:hideMark/>
          </w:tcPr>
          <w:p w14:paraId="02892F89" w14:textId="77777777" w:rsidR="00B43B86" w:rsidRPr="00B43B86" w:rsidRDefault="00B43B86" w:rsidP="00B43B86">
            <w:pPr>
              <w:pStyle w:val="Subttulo"/>
              <w:rPr>
                <w:rFonts w:cs="Times New Roman"/>
                <w:szCs w:val="20"/>
              </w:rPr>
            </w:pPr>
            <w:r w:rsidRPr="00B43B86">
              <w:rPr>
                <w:rFonts w:cs="Times New Roman"/>
                <w:szCs w:val="20"/>
              </w:rPr>
              <w:t>Manipulación manual de cargas</w:t>
            </w:r>
          </w:p>
        </w:tc>
        <w:tc>
          <w:tcPr>
            <w:tcW w:w="0" w:type="auto"/>
            <w:vAlign w:val="center"/>
            <w:hideMark/>
          </w:tcPr>
          <w:p w14:paraId="63F142A1" w14:textId="77777777" w:rsidR="00B43B86" w:rsidRPr="00B43B86" w:rsidRDefault="00B43B86" w:rsidP="00B43B86">
            <w:pPr>
              <w:pStyle w:val="Subttulo"/>
              <w:rPr>
                <w:rFonts w:cs="Times New Roman"/>
                <w:szCs w:val="20"/>
              </w:rPr>
            </w:pPr>
            <w:r w:rsidRPr="00B43B86">
              <w:rPr>
                <w:rFonts w:cs="Times New Roman"/>
                <w:szCs w:val="20"/>
              </w:rPr>
              <w:t xml:space="preserve">Evitar lesiones lumbares por </w:t>
            </w:r>
            <w:r w:rsidRPr="00B43B86">
              <w:rPr>
                <w:rFonts w:cs="Times New Roman"/>
                <w:szCs w:val="20"/>
              </w:rPr>
              <w:lastRenderedPageBreak/>
              <w:t>levantamiento inadecuado</w:t>
            </w:r>
          </w:p>
        </w:tc>
        <w:tc>
          <w:tcPr>
            <w:tcW w:w="0" w:type="auto"/>
            <w:vAlign w:val="center"/>
            <w:hideMark/>
          </w:tcPr>
          <w:p w14:paraId="39960C9B" w14:textId="77777777" w:rsidR="00B43B86" w:rsidRPr="00B43B86" w:rsidRDefault="00B43B86" w:rsidP="00B43B86">
            <w:pPr>
              <w:pStyle w:val="Subttulo"/>
              <w:rPr>
                <w:rFonts w:cs="Times New Roman"/>
                <w:szCs w:val="20"/>
              </w:rPr>
            </w:pPr>
            <w:r w:rsidRPr="00B43B86">
              <w:rPr>
                <w:rFonts w:cs="Times New Roman"/>
                <w:szCs w:val="20"/>
              </w:rPr>
              <w:lastRenderedPageBreak/>
              <w:t>06/06/2025</w:t>
            </w:r>
          </w:p>
        </w:tc>
        <w:tc>
          <w:tcPr>
            <w:tcW w:w="0" w:type="auto"/>
            <w:vAlign w:val="center"/>
            <w:hideMark/>
          </w:tcPr>
          <w:p w14:paraId="4C6E794A" w14:textId="77777777" w:rsidR="00B43B86" w:rsidRPr="00B43B86" w:rsidRDefault="00B43B86" w:rsidP="00B43B86">
            <w:pPr>
              <w:pStyle w:val="Subttulo"/>
              <w:rPr>
                <w:rFonts w:cs="Times New Roman"/>
                <w:szCs w:val="20"/>
              </w:rPr>
            </w:pPr>
            <w:r w:rsidRPr="00B43B86">
              <w:rPr>
                <w:rFonts w:cs="Times New Roman"/>
                <w:szCs w:val="20"/>
              </w:rPr>
              <w:t>Ayudantes / Albañiles</w:t>
            </w:r>
          </w:p>
        </w:tc>
        <w:tc>
          <w:tcPr>
            <w:tcW w:w="0" w:type="auto"/>
            <w:vAlign w:val="center"/>
            <w:hideMark/>
          </w:tcPr>
          <w:p w14:paraId="452FE3B3" w14:textId="77777777" w:rsidR="00B43B86" w:rsidRPr="00B43B86" w:rsidRDefault="00B43B86" w:rsidP="00B43B86">
            <w:pPr>
              <w:pStyle w:val="Subttulo"/>
              <w:rPr>
                <w:rFonts w:cs="Times New Roman"/>
                <w:szCs w:val="20"/>
              </w:rPr>
            </w:pPr>
            <w:r w:rsidRPr="00B43B86">
              <w:rPr>
                <w:rFonts w:cs="Times New Roman"/>
                <w:szCs w:val="20"/>
              </w:rPr>
              <w:t>Fisioterapeuta / SST</w:t>
            </w:r>
          </w:p>
        </w:tc>
        <w:tc>
          <w:tcPr>
            <w:tcW w:w="0" w:type="auto"/>
            <w:vAlign w:val="center"/>
            <w:hideMark/>
          </w:tcPr>
          <w:p w14:paraId="593F1F5F" w14:textId="77777777" w:rsidR="00B43B86" w:rsidRPr="00B43B86" w:rsidRDefault="00B43B86" w:rsidP="00B43B86">
            <w:pPr>
              <w:pStyle w:val="Subttulo"/>
              <w:rPr>
                <w:rFonts w:cs="Times New Roman"/>
                <w:szCs w:val="20"/>
              </w:rPr>
            </w:pPr>
            <w:r w:rsidRPr="00B43B86">
              <w:rPr>
                <w:rFonts w:cs="Times New Roman"/>
                <w:szCs w:val="20"/>
              </w:rPr>
              <w:t>Demostración práctica</w:t>
            </w:r>
          </w:p>
        </w:tc>
        <w:tc>
          <w:tcPr>
            <w:tcW w:w="0" w:type="auto"/>
            <w:vAlign w:val="center"/>
            <w:hideMark/>
          </w:tcPr>
          <w:p w14:paraId="65A35514" w14:textId="77777777" w:rsidR="00B43B86" w:rsidRPr="00B43B86" w:rsidRDefault="00B43B86" w:rsidP="00B43B86">
            <w:pPr>
              <w:pStyle w:val="Subttulo"/>
              <w:rPr>
                <w:rFonts w:cs="Times New Roman"/>
                <w:szCs w:val="20"/>
              </w:rPr>
            </w:pPr>
            <w:r w:rsidRPr="00B43B86">
              <w:rPr>
                <w:rFonts w:cs="Times New Roman"/>
                <w:szCs w:val="20"/>
              </w:rPr>
              <w:t>Observación</w:t>
            </w:r>
          </w:p>
        </w:tc>
      </w:tr>
      <w:tr w:rsidR="00B43B86" w:rsidRPr="00B43B86" w14:paraId="437A4D24" w14:textId="77777777" w:rsidTr="00B43B86">
        <w:trPr>
          <w:jc w:val="center"/>
        </w:trPr>
        <w:tc>
          <w:tcPr>
            <w:tcW w:w="0" w:type="auto"/>
            <w:vAlign w:val="center"/>
            <w:hideMark/>
          </w:tcPr>
          <w:p w14:paraId="1A8592C6" w14:textId="77777777" w:rsidR="00B43B86" w:rsidRPr="00B43B86" w:rsidRDefault="00B43B86" w:rsidP="00B43B86">
            <w:pPr>
              <w:pStyle w:val="Subttulo"/>
              <w:rPr>
                <w:rFonts w:cs="Times New Roman"/>
                <w:szCs w:val="20"/>
              </w:rPr>
            </w:pPr>
            <w:r w:rsidRPr="00B43B86">
              <w:rPr>
                <w:rFonts w:cs="Times New Roman"/>
                <w:szCs w:val="20"/>
              </w:rPr>
              <w:t>12</w:t>
            </w:r>
          </w:p>
        </w:tc>
        <w:tc>
          <w:tcPr>
            <w:tcW w:w="0" w:type="auto"/>
            <w:vAlign w:val="center"/>
            <w:hideMark/>
          </w:tcPr>
          <w:p w14:paraId="115C6ECE" w14:textId="77777777" w:rsidR="00B43B86" w:rsidRPr="00B43B86" w:rsidRDefault="00B43B86" w:rsidP="00B43B86">
            <w:pPr>
              <w:pStyle w:val="Subttulo"/>
              <w:rPr>
                <w:rFonts w:cs="Times New Roman"/>
                <w:szCs w:val="20"/>
              </w:rPr>
            </w:pPr>
            <w:r w:rsidRPr="00B43B86">
              <w:rPr>
                <w:rFonts w:cs="Times New Roman"/>
                <w:szCs w:val="20"/>
              </w:rPr>
              <w:t>Simulacro general de evacuación</w:t>
            </w:r>
          </w:p>
        </w:tc>
        <w:tc>
          <w:tcPr>
            <w:tcW w:w="0" w:type="auto"/>
            <w:vAlign w:val="center"/>
            <w:hideMark/>
          </w:tcPr>
          <w:p w14:paraId="22138325" w14:textId="77777777" w:rsidR="00B43B86" w:rsidRPr="00B43B86" w:rsidRDefault="00B43B86" w:rsidP="00B43B86">
            <w:pPr>
              <w:pStyle w:val="Subttulo"/>
              <w:rPr>
                <w:rFonts w:cs="Times New Roman"/>
                <w:szCs w:val="20"/>
              </w:rPr>
            </w:pPr>
            <w:r w:rsidRPr="00B43B86">
              <w:rPr>
                <w:rFonts w:cs="Times New Roman"/>
                <w:szCs w:val="20"/>
              </w:rPr>
              <w:t>Preparar para emergencias (sismos, incendios)</w:t>
            </w:r>
          </w:p>
        </w:tc>
        <w:tc>
          <w:tcPr>
            <w:tcW w:w="0" w:type="auto"/>
            <w:vAlign w:val="center"/>
            <w:hideMark/>
          </w:tcPr>
          <w:p w14:paraId="619ADFA8" w14:textId="77777777" w:rsidR="00B43B86" w:rsidRPr="00B43B86" w:rsidRDefault="00B43B86" w:rsidP="00B43B86">
            <w:pPr>
              <w:pStyle w:val="Subttulo"/>
              <w:rPr>
                <w:rFonts w:cs="Times New Roman"/>
                <w:szCs w:val="20"/>
              </w:rPr>
            </w:pPr>
            <w:r w:rsidRPr="00B43B86">
              <w:rPr>
                <w:rFonts w:cs="Times New Roman"/>
                <w:szCs w:val="20"/>
              </w:rPr>
              <w:t>20/06/2025</w:t>
            </w:r>
          </w:p>
        </w:tc>
        <w:tc>
          <w:tcPr>
            <w:tcW w:w="0" w:type="auto"/>
            <w:vAlign w:val="center"/>
            <w:hideMark/>
          </w:tcPr>
          <w:p w14:paraId="0D83193C"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796BC72B" w14:textId="77777777" w:rsidR="00B43B86" w:rsidRPr="00B43B86" w:rsidRDefault="00B43B86" w:rsidP="00B43B86">
            <w:pPr>
              <w:pStyle w:val="Subttulo"/>
              <w:rPr>
                <w:rFonts w:cs="Times New Roman"/>
                <w:szCs w:val="20"/>
              </w:rPr>
            </w:pPr>
            <w:r w:rsidRPr="00B43B86">
              <w:rPr>
                <w:rFonts w:cs="Times New Roman"/>
                <w:szCs w:val="20"/>
              </w:rPr>
              <w:t>Brigada / SST</w:t>
            </w:r>
          </w:p>
        </w:tc>
        <w:tc>
          <w:tcPr>
            <w:tcW w:w="0" w:type="auto"/>
            <w:vAlign w:val="center"/>
            <w:hideMark/>
          </w:tcPr>
          <w:p w14:paraId="36C4BB8D" w14:textId="77777777" w:rsidR="00B43B86" w:rsidRPr="00B43B86" w:rsidRDefault="00B43B86" w:rsidP="00B43B86">
            <w:pPr>
              <w:pStyle w:val="Subttulo"/>
              <w:rPr>
                <w:rFonts w:cs="Times New Roman"/>
                <w:szCs w:val="20"/>
              </w:rPr>
            </w:pPr>
            <w:r w:rsidRPr="00B43B86">
              <w:rPr>
                <w:rFonts w:cs="Times New Roman"/>
                <w:szCs w:val="20"/>
              </w:rPr>
              <w:t>Simulación</w:t>
            </w:r>
          </w:p>
        </w:tc>
        <w:tc>
          <w:tcPr>
            <w:tcW w:w="0" w:type="auto"/>
            <w:vAlign w:val="center"/>
            <w:hideMark/>
          </w:tcPr>
          <w:p w14:paraId="345BDEAC" w14:textId="77777777" w:rsidR="00B43B86" w:rsidRPr="00B43B86" w:rsidRDefault="00B43B86" w:rsidP="00B43B86">
            <w:pPr>
              <w:pStyle w:val="Subttulo"/>
              <w:rPr>
                <w:rFonts w:cs="Times New Roman"/>
                <w:szCs w:val="20"/>
              </w:rPr>
            </w:pPr>
            <w:r w:rsidRPr="00B43B86">
              <w:rPr>
                <w:rFonts w:cs="Times New Roman"/>
                <w:szCs w:val="20"/>
              </w:rPr>
              <w:t>Cronometrado y evaluado</w:t>
            </w:r>
          </w:p>
        </w:tc>
      </w:tr>
      <w:tr w:rsidR="00B43B86" w:rsidRPr="00B43B86" w14:paraId="209BEBBD" w14:textId="77777777" w:rsidTr="00B43B86">
        <w:trPr>
          <w:jc w:val="center"/>
        </w:trPr>
        <w:tc>
          <w:tcPr>
            <w:tcW w:w="0" w:type="auto"/>
            <w:vAlign w:val="center"/>
            <w:hideMark/>
          </w:tcPr>
          <w:p w14:paraId="45EE440E" w14:textId="77777777" w:rsidR="00B43B86" w:rsidRPr="00B43B86" w:rsidRDefault="00B43B86" w:rsidP="00B43B86">
            <w:pPr>
              <w:pStyle w:val="Subttulo"/>
              <w:rPr>
                <w:rFonts w:cs="Times New Roman"/>
                <w:szCs w:val="20"/>
              </w:rPr>
            </w:pPr>
            <w:r w:rsidRPr="00B43B86">
              <w:rPr>
                <w:rFonts w:cs="Times New Roman"/>
                <w:szCs w:val="20"/>
              </w:rPr>
              <w:t>13</w:t>
            </w:r>
          </w:p>
        </w:tc>
        <w:tc>
          <w:tcPr>
            <w:tcW w:w="0" w:type="auto"/>
            <w:vAlign w:val="center"/>
            <w:hideMark/>
          </w:tcPr>
          <w:p w14:paraId="60B5AF17" w14:textId="77777777" w:rsidR="00B43B86" w:rsidRPr="00B43B86" w:rsidRDefault="00B43B86" w:rsidP="00B43B86">
            <w:pPr>
              <w:pStyle w:val="Subttulo"/>
              <w:rPr>
                <w:rFonts w:cs="Times New Roman"/>
                <w:szCs w:val="20"/>
              </w:rPr>
            </w:pPr>
            <w:r w:rsidRPr="00B43B86">
              <w:rPr>
                <w:rFonts w:cs="Times New Roman"/>
                <w:szCs w:val="20"/>
              </w:rPr>
              <w:t>Seguridad en el uso de maquinaria pesada</w:t>
            </w:r>
          </w:p>
        </w:tc>
        <w:tc>
          <w:tcPr>
            <w:tcW w:w="0" w:type="auto"/>
            <w:vAlign w:val="center"/>
            <w:hideMark/>
          </w:tcPr>
          <w:p w14:paraId="350AF5AD" w14:textId="77777777" w:rsidR="00B43B86" w:rsidRPr="00B43B86" w:rsidRDefault="00B43B86" w:rsidP="00B43B86">
            <w:pPr>
              <w:pStyle w:val="Subttulo"/>
              <w:rPr>
                <w:rFonts w:cs="Times New Roman"/>
                <w:szCs w:val="20"/>
              </w:rPr>
            </w:pPr>
            <w:r w:rsidRPr="00B43B86">
              <w:rPr>
                <w:rFonts w:cs="Times New Roman"/>
                <w:szCs w:val="20"/>
              </w:rPr>
              <w:t>Prevenir atropellos y colisiones en obra</w:t>
            </w:r>
          </w:p>
        </w:tc>
        <w:tc>
          <w:tcPr>
            <w:tcW w:w="0" w:type="auto"/>
            <w:vAlign w:val="center"/>
            <w:hideMark/>
          </w:tcPr>
          <w:p w14:paraId="007FAC0B" w14:textId="77777777" w:rsidR="00B43B86" w:rsidRPr="00B43B86" w:rsidRDefault="00B43B86" w:rsidP="00B43B86">
            <w:pPr>
              <w:pStyle w:val="Subttulo"/>
              <w:rPr>
                <w:rFonts w:cs="Times New Roman"/>
                <w:szCs w:val="20"/>
              </w:rPr>
            </w:pPr>
            <w:r w:rsidRPr="00B43B86">
              <w:rPr>
                <w:rFonts w:cs="Times New Roman"/>
                <w:szCs w:val="20"/>
              </w:rPr>
              <w:t>04/07/2025</w:t>
            </w:r>
          </w:p>
        </w:tc>
        <w:tc>
          <w:tcPr>
            <w:tcW w:w="0" w:type="auto"/>
            <w:vAlign w:val="center"/>
            <w:hideMark/>
          </w:tcPr>
          <w:p w14:paraId="3CF7CC55" w14:textId="77777777" w:rsidR="00B43B86" w:rsidRPr="00B43B86" w:rsidRDefault="00B43B86" w:rsidP="00B43B86">
            <w:pPr>
              <w:pStyle w:val="Subttulo"/>
              <w:rPr>
                <w:rFonts w:cs="Times New Roman"/>
                <w:szCs w:val="20"/>
              </w:rPr>
            </w:pPr>
            <w:r w:rsidRPr="00B43B86">
              <w:rPr>
                <w:rFonts w:cs="Times New Roman"/>
                <w:szCs w:val="20"/>
              </w:rPr>
              <w:t>Operadores de maquinaria</w:t>
            </w:r>
          </w:p>
        </w:tc>
        <w:tc>
          <w:tcPr>
            <w:tcW w:w="0" w:type="auto"/>
            <w:vAlign w:val="center"/>
            <w:hideMark/>
          </w:tcPr>
          <w:p w14:paraId="0966A469" w14:textId="77777777" w:rsidR="00B43B86" w:rsidRPr="00B43B86" w:rsidRDefault="00B43B86" w:rsidP="00B43B86">
            <w:pPr>
              <w:pStyle w:val="Subttulo"/>
              <w:rPr>
                <w:rFonts w:cs="Times New Roman"/>
                <w:szCs w:val="20"/>
              </w:rPr>
            </w:pPr>
            <w:r w:rsidRPr="00B43B86">
              <w:rPr>
                <w:rFonts w:cs="Times New Roman"/>
                <w:szCs w:val="20"/>
              </w:rPr>
              <w:t>Proveedor / Área SST</w:t>
            </w:r>
          </w:p>
        </w:tc>
        <w:tc>
          <w:tcPr>
            <w:tcW w:w="0" w:type="auto"/>
            <w:vAlign w:val="center"/>
            <w:hideMark/>
          </w:tcPr>
          <w:p w14:paraId="41BE12AE" w14:textId="77777777" w:rsidR="00B43B86" w:rsidRPr="00B43B86" w:rsidRDefault="00B43B86" w:rsidP="00B43B86">
            <w:pPr>
              <w:pStyle w:val="Subttulo"/>
              <w:rPr>
                <w:rFonts w:cs="Times New Roman"/>
                <w:szCs w:val="20"/>
              </w:rPr>
            </w:pPr>
            <w:r w:rsidRPr="00B43B86">
              <w:rPr>
                <w:rFonts w:cs="Times New Roman"/>
                <w:szCs w:val="20"/>
              </w:rPr>
              <w:t>Teórico - Práctico</w:t>
            </w:r>
          </w:p>
        </w:tc>
        <w:tc>
          <w:tcPr>
            <w:tcW w:w="0" w:type="auto"/>
            <w:vAlign w:val="center"/>
            <w:hideMark/>
          </w:tcPr>
          <w:p w14:paraId="33DF8271" w14:textId="77777777" w:rsidR="00B43B86" w:rsidRPr="00B43B86" w:rsidRDefault="00B43B86" w:rsidP="00B43B86">
            <w:pPr>
              <w:pStyle w:val="Subttulo"/>
              <w:rPr>
                <w:rFonts w:cs="Times New Roman"/>
                <w:szCs w:val="20"/>
              </w:rPr>
            </w:pPr>
            <w:r w:rsidRPr="00B43B86">
              <w:rPr>
                <w:rFonts w:cs="Times New Roman"/>
                <w:szCs w:val="20"/>
              </w:rPr>
              <w:t>Lista de chequeo</w:t>
            </w:r>
          </w:p>
        </w:tc>
      </w:tr>
      <w:tr w:rsidR="00B43B86" w:rsidRPr="00B43B86" w14:paraId="0FC2FDD8" w14:textId="77777777" w:rsidTr="00B43B86">
        <w:trPr>
          <w:jc w:val="center"/>
        </w:trPr>
        <w:tc>
          <w:tcPr>
            <w:tcW w:w="0" w:type="auto"/>
            <w:vAlign w:val="center"/>
            <w:hideMark/>
          </w:tcPr>
          <w:p w14:paraId="18AF7E77" w14:textId="77777777" w:rsidR="00B43B86" w:rsidRPr="00B43B86" w:rsidRDefault="00B43B86" w:rsidP="00B43B86">
            <w:pPr>
              <w:pStyle w:val="Subttulo"/>
              <w:rPr>
                <w:rFonts w:cs="Times New Roman"/>
                <w:szCs w:val="20"/>
              </w:rPr>
            </w:pPr>
            <w:r w:rsidRPr="00B43B86">
              <w:rPr>
                <w:rFonts w:cs="Times New Roman"/>
                <w:szCs w:val="20"/>
              </w:rPr>
              <w:t>14</w:t>
            </w:r>
          </w:p>
        </w:tc>
        <w:tc>
          <w:tcPr>
            <w:tcW w:w="0" w:type="auto"/>
            <w:vAlign w:val="center"/>
            <w:hideMark/>
          </w:tcPr>
          <w:p w14:paraId="1F9355AD" w14:textId="77777777" w:rsidR="00B43B86" w:rsidRPr="00B43B86" w:rsidRDefault="00B43B86" w:rsidP="00B43B86">
            <w:pPr>
              <w:pStyle w:val="Subttulo"/>
              <w:rPr>
                <w:rFonts w:cs="Times New Roman"/>
                <w:szCs w:val="20"/>
              </w:rPr>
            </w:pPr>
            <w:r w:rsidRPr="00B43B86">
              <w:rPr>
                <w:rFonts w:cs="Times New Roman"/>
                <w:szCs w:val="20"/>
              </w:rPr>
              <w:t>SST para supervisores</w:t>
            </w:r>
          </w:p>
        </w:tc>
        <w:tc>
          <w:tcPr>
            <w:tcW w:w="0" w:type="auto"/>
            <w:vAlign w:val="center"/>
            <w:hideMark/>
          </w:tcPr>
          <w:p w14:paraId="724A9B65" w14:textId="77777777" w:rsidR="00B43B86" w:rsidRPr="00B43B86" w:rsidRDefault="00B43B86" w:rsidP="00B43B86">
            <w:pPr>
              <w:pStyle w:val="Subttulo"/>
              <w:rPr>
                <w:rFonts w:cs="Times New Roman"/>
                <w:szCs w:val="20"/>
              </w:rPr>
            </w:pPr>
            <w:r w:rsidRPr="00B43B86">
              <w:rPr>
                <w:rFonts w:cs="Times New Roman"/>
                <w:szCs w:val="20"/>
              </w:rPr>
              <w:t>Formar líderes preventivos para cada frente de trabajo</w:t>
            </w:r>
          </w:p>
        </w:tc>
        <w:tc>
          <w:tcPr>
            <w:tcW w:w="0" w:type="auto"/>
            <w:vAlign w:val="center"/>
            <w:hideMark/>
          </w:tcPr>
          <w:p w14:paraId="333871D2" w14:textId="77777777" w:rsidR="00B43B86" w:rsidRPr="00B43B86" w:rsidRDefault="00B43B86" w:rsidP="00B43B86">
            <w:pPr>
              <w:pStyle w:val="Subttulo"/>
              <w:rPr>
                <w:rFonts w:cs="Times New Roman"/>
                <w:szCs w:val="20"/>
              </w:rPr>
            </w:pPr>
            <w:r w:rsidRPr="00B43B86">
              <w:rPr>
                <w:rFonts w:cs="Times New Roman"/>
                <w:szCs w:val="20"/>
              </w:rPr>
              <w:t>18/07/2025</w:t>
            </w:r>
          </w:p>
        </w:tc>
        <w:tc>
          <w:tcPr>
            <w:tcW w:w="0" w:type="auto"/>
            <w:vAlign w:val="center"/>
            <w:hideMark/>
          </w:tcPr>
          <w:p w14:paraId="17735025" w14:textId="77777777" w:rsidR="00B43B86" w:rsidRPr="00B43B86" w:rsidRDefault="00B43B86" w:rsidP="00B43B86">
            <w:pPr>
              <w:pStyle w:val="Subttulo"/>
              <w:rPr>
                <w:rFonts w:cs="Times New Roman"/>
                <w:szCs w:val="20"/>
              </w:rPr>
            </w:pPr>
            <w:r w:rsidRPr="00B43B86">
              <w:rPr>
                <w:rFonts w:cs="Times New Roman"/>
                <w:szCs w:val="20"/>
              </w:rPr>
              <w:t>Supervisores</w:t>
            </w:r>
          </w:p>
        </w:tc>
        <w:tc>
          <w:tcPr>
            <w:tcW w:w="0" w:type="auto"/>
            <w:vAlign w:val="center"/>
            <w:hideMark/>
          </w:tcPr>
          <w:p w14:paraId="3DD66087" w14:textId="77777777" w:rsidR="00B43B86" w:rsidRPr="00B43B86" w:rsidRDefault="00B43B86" w:rsidP="00B43B86">
            <w:pPr>
              <w:pStyle w:val="Subttulo"/>
              <w:rPr>
                <w:rFonts w:cs="Times New Roman"/>
                <w:szCs w:val="20"/>
              </w:rPr>
            </w:pPr>
            <w:r w:rsidRPr="00B43B86">
              <w:rPr>
                <w:rFonts w:cs="Times New Roman"/>
                <w:szCs w:val="20"/>
              </w:rPr>
              <w:t>Coordinador SST</w:t>
            </w:r>
          </w:p>
        </w:tc>
        <w:tc>
          <w:tcPr>
            <w:tcW w:w="0" w:type="auto"/>
            <w:vAlign w:val="center"/>
            <w:hideMark/>
          </w:tcPr>
          <w:p w14:paraId="6441E0A6" w14:textId="77777777" w:rsidR="00B43B86" w:rsidRPr="00B43B86" w:rsidRDefault="00B43B86" w:rsidP="00B43B86">
            <w:pPr>
              <w:pStyle w:val="Subttulo"/>
              <w:rPr>
                <w:rFonts w:cs="Times New Roman"/>
                <w:szCs w:val="20"/>
              </w:rPr>
            </w:pPr>
            <w:r w:rsidRPr="00B43B86">
              <w:rPr>
                <w:rFonts w:cs="Times New Roman"/>
                <w:szCs w:val="20"/>
              </w:rPr>
              <w:t>Taller</w:t>
            </w:r>
          </w:p>
        </w:tc>
        <w:tc>
          <w:tcPr>
            <w:tcW w:w="0" w:type="auto"/>
            <w:vAlign w:val="center"/>
            <w:hideMark/>
          </w:tcPr>
          <w:p w14:paraId="4E5436B1" w14:textId="77777777" w:rsidR="00B43B86" w:rsidRPr="00B43B86" w:rsidRDefault="00B43B86" w:rsidP="00B43B86">
            <w:pPr>
              <w:pStyle w:val="Subttulo"/>
              <w:rPr>
                <w:rFonts w:cs="Times New Roman"/>
                <w:szCs w:val="20"/>
              </w:rPr>
            </w:pPr>
            <w:r w:rsidRPr="00B43B86">
              <w:rPr>
                <w:rFonts w:cs="Times New Roman"/>
                <w:szCs w:val="20"/>
              </w:rPr>
              <w:t>Evaluación escrita</w:t>
            </w:r>
          </w:p>
        </w:tc>
      </w:tr>
      <w:tr w:rsidR="00B43B86" w:rsidRPr="00B43B86" w14:paraId="22569A6E" w14:textId="77777777" w:rsidTr="00B43B86">
        <w:trPr>
          <w:jc w:val="center"/>
        </w:trPr>
        <w:tc>
          <w:tcPr>
            <w:tcW w:w="0" w:type="auto"/>
            <w:vAlign w:val="center"/>
            <w:hideMark/>
          </w:tcPr>
          <w:p w14:paraId="4690FD44" w14:textId="77777777" w:rsidR="00B43B86" w:rsidRPr="00B43B86" w:rsidRDefault="00B43B86" w:rsidP="00B43B86">
            <w:pPr>
              <w:pStyle w:val="Subttulo"/>
              <w:rPr>
                <w:rFonts w:cs="Times New Roman"/>
                <w:szCs w:val="20"/>
              </w:rPr>
            </w:pPr>
            <w:r w:rsidRPr="00B43B86">
              <w:rPr>
                <w:rFonts w:cs="Times New Roman"/>
                <w:szCs w:val="20"/>
              </w:rPr>
              <w:t>15</w:t>
            </w:r>
          </w:p>
        </w:tc>
        <w:tc>
          <w:tcPr>
            <w:tcW w:w="0" w:type="auto"/>
            <w:vAlign w:val="center"/>
            <w:hideMark/>
          </w:tcPr>
          <w:p w14:paraId="43510394" w14:textId="77777777" w:rsidR="00B43B86" w:rsidRPr="00B43B86" w:rsidRDefault="00B43B86" w:rsidP="00B43B86">
            <w:pPr>
              <w:pStyle w:val="Subttulo"/>
              <w:rPr>
                <w:rFonts w:cs="Times New Roman"/>
                <w:szCs w:val="20"/>
              </w:rPr>
            </w:pPr>
            <w:r w:rsidRPr="00B43B86">
              <w:rPr>
                <w:rFonts w:cs="Times New Roman"/>
                <w:szCs w:val="20"/>
              </w:rPr>
              <w:t>Control de condiciones inseguras</w:t>
            </w:r>
          </w:p>
        </w:tc>
        <w:tc>
          <w:tcPr>
            <w:tcW w:w="0" w:type="auto"/>
            <w:vAlign w:val="center"/>
            <w:hideMark/>
          </w:tcPr>
          <w:p w14:paraId="1603117F" w14:textId="77777777" w:rsidR="00B43B86" w:rsidRPr="00B43B86" w:rsidRDefault="00B43B86" w:rsidP="00B43B86">
            <w:pPr>
              <w:pStyle w:val="Subttulo"/>
              <w:rPr>
                <w:rFonts w:cs="Times New Roman"/>
                <w:szCs w:val="20"/>
              </w:rPr>
            </w:pPr>
            <w:r w:rsidRPr="00B43B86">
              <w:rPr>
                <w:rFonts w:cs="Times New Roman"/>
                <w:szCs w:val="20"/>
              </w:rPr>
              <w:t>Capacitar sobre detección y reporte oportuno</w:t>
            </w:r>
          </w:p>
        </w:tc>
        <w:tc>
          <w:tcPr>
            <w:tcW w:w="0" w:type="auto"/>
            <w:vAlign w:val="center"/>
            <w:hideMark/>
          </w:tcPr>
          <w:p w14:paraId="0EC2E89E" w14:textId="77777777" w:rsidR="00B43B86" w:rsidRPr="00B43B86" w:rsidRDefault="00B43B86" w:rsidP="00B43B86">
            <w:pPr>
              <w:pStyle w:val="Subttulo"/>
              <w:rPr>
                <w:rFonts w:cs="Times New Roman"/>
                <w:szCs w:val="20"/>
              </w:rPr>
            </w:pPr>
            <w:r w:rsidRPr="00B43B86">
              <w:rPr>
                <w:rFonts w:cs="Times New Roman"/>
                <w:szCs w:val="20"/>
              </w:rPr>
              <w:t>01/08/2025</w:t>
            </w:r>
          </w:p>
        </w:tc>
        <w:tc>
          <w:tcPr>
            <w:tcW w:w="0" w:type="auto"/>
            <w:vAlign w:val="center"/>
            <w:hideMark/>
          </w:tcPr>
          <w:p w14:paraId="6662A0B4"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70BC1924" w14:textId="77777777" w:rsidR="00B43B86" w:rsidRPr="00B43B86" w:rsidRDefault="00B43B86" w:rsidP="00B43B86">
            <w:pPr>
              <w:pStyle w:val="Subttulo"/>
              <w:rPr>
                <w:rFonts w:cs="Times New Roman"/>
                <w:szCs w:val="20"/>
              </w:rPr>
            </w:pPr>
            <w:r w:rsidRPr="00B43B86">
              <w:rPr>
                <w:rFonts w:cs="Times New Roman"/>
                <w:szCs w:val="20"/>
              </w:rPr>
              <w:t>Comité SST</w:t>
            </w:r>
          </w:p>
        </w:tc>
        <w:tc>
          <w:tcPr>
            <w:tcW w:w="0" w:type="auto"/>
            <w:vAlign w:val="center"/>
            <w:hideMark/>
          </w:tcPr>
          <w:p w14:paraId="7B1D6EAA" w14:textId="77777777" w:rsidR="00B43B86" w:rsidRPr="00B43B86" w:rsidRDefault="00B43B86" w:rsidP="00B43B86">
            <w:pPr>
              <w:pStyle w:val="Subttulo"/>
              <w:rPr>
                <w:rFonts w:cs="Times New Roman"/>
                <w:szCs w:val="20"/>
              </w:rPr>
            </w:pPr>
            <w:r w:rsidRPr="00B43B86">
              <w:rPr>
                <w:rFonts w:cs="Times New Roman"/>
                <w:szCs w:val="20"/>
              </w:rPr>
              <w:t>Charla operativa</w:t>
            </w:r>
          </w:p>
        </w:tc>
        <w:tc>
          <w:tcPr>
            <w:tcW w:w="0" w:type="auto"/>
            <w:vAlign w:val="center"/>
            <w:hideMark/>
          </w:tcPr>
          <w:p w14:paraId="332B61E0" w14:textId="77777777" w:rsidR="00B43B86" w:rsidRPr="00B43B86" w:rsidRDefault="00B43B86" w:rsidP="00B43B86">
            <w:pPr>
              <w:pStyle w:val="Subttulo"/>
              <w:rPr>
                <w:rFonts w:cs="Times New Roman"/>
                <w:szCs w:val="20"/>
              </w:rPr>
            </w:pPr>
            <w:r w:rsidRPr="00B43B86">
              <w:rPr>
                <w:rFonts w:cs="Times New Roman"/>
                <w:szCs w:val="20"/>
              </w:rPr>
              <w:t>Lista de observación</w:t>
            </w:r>
          </w:p>
        </w:tc>
      </w:tr>
      <w:tr w:rsidR="00B43B86" w:rsidRPr="00B43B86" w14:paraId="1A92BBFF" w14:textId="77777777" w:rsidTr="00B43B86">
        <w:trPr>
          <w:jc w:val="center"/>
        </w:trPr>
        <w:tc>
          <w:tcPr>
            <w:tcW w:w="0" w:type="auto"/>
            <w:vAlign w:val="center"/>
            <w:hideMark/>
          </w:tcPr>
          <w:p w14:paraId="6F6F2F72" w14:textId="77777777" w:rsidR="00B43B86" w:rsidRPr="00B43B86" w:rsidRDefault="00B43B86" w:rsidP="00B43B86">
            <w:pPr>
              <w:pStyle w:val="Subttulo"/>
              <w:rPr>
                <w:rFonts w:cs="Times New Roman"/>
                <w:szCs w:val="20"/>
              </w:rPr>
            </w:pPr>
            <w:r w:rsidRPr="00B43B86">
              <w:rPr>
                <w:rFonts w:cs="Times New Roman"/>
                <w:szCs w:val="20"/>
              </w:rPr>
              <w:t>16</w:t>
            </w:r>
          </w:p>
        </w:tc>
        <w:tc>
          <w:tcPr>
            <w:tcW w:w="0" w:type="auto"/>
            <w:vAlign w:val="center"/>
            <w:hideMark/>
          </w:tcPr>
          <w:p w14:paraId="177C1F2E" w14:textId="77777777" w:rsidR="00B43B86" w:rsidRPr="00B43B86" w:rsidRDefault="00B43B86" w:rsidP="00B43B86">
            <w:pPr>
              <w:pStyle w:val="Subttulo"/>
              <w:rPr>
                <w:rFonts w:cs="Times New Roman"/>
                <w:szCs w:val="20"/>
              </w:rPr>
            </w:pPr>
            <w:r w:rsidRPr="00B43B86">
              <w:rPr>
                <w:rFonts w:cs="Times New Roman"/>
                <w:szCs w:val="20"/>
              </w:rPr>
              <w:t>Soldadura segura</w:t>
            </w:r>
          </w:p>
        </w:tc>
        <w:tc>
          <w:tcPr>
            <w:tcW w:w="0" w:type="auto"/>
            <w:vAlign w:val="center"/>
            <w:hideMark/>
          </w:tcPr>
          <w:p w14:paraId="0FC4D772" w14:textId="77777777" w:rsidR="00B43B86" w:rsidRPr="00B43B86" w:rsidRDefault="00B43B86" w:rsidP="00B43B86">
            <w:pPr>
              <w:pStyle w:val="Subttulo"/>
              <w:rPr>
                <w:rFonts w:cs="Times New Roman"/>
                <w:szCs w:val="20"/>
              </w:rPr>
            </w:pPr>
            <w:r w:rsidRPr="00B43B86">
              <w:rPr>
                <w:rFonts w:cs="Times New Roman"/>
                <w:szCs w:val="20"/>
              </w:rPr>
              <w:t>Prevenir quemaduras y exposición a humos</w:t>
            </w:r>
          </w:p>
        </w:tc>
        <w:tc>
          <w:tcPr>
            <w:tcW w:w="0" w:type="auto"/>
            <w:vAlign w:val="center"/>
            <w:hideMark/>
          </w:tcPr>
          <w:p w14:paraId="0D89D894" w14:textId="77777777" w:rsidR="00B43B86" w:rsidRPr="00B43B86" w:rsidRDefault="00B43B86" w:rsidP="00B43B86">
            <w:pPr>
              <w:pStyle w:val="Subttulo"/>
              <w:rPr>
                <w:rFonts w:cs="Times New Roman"/>
                <w:szCs w:val="20"/>
              </w:rPr>
            </w:pPr>
            <w:r w:rsidRPr="00B43B86">
              <w:rPr>
                <w:rFonts w:cs="Times New Roman"/>
                <w:szCs w:val="20"/>
              </w:rPr>
              <w:t>15/08/2025</w:t>
            </w:r>
          </w:p>
        </w:tc>
        <w:tc>
          <w:tcPr>
            <w:tcW w:w="0" w:type="auto"/>
            <w:vAlign w:val="center"/>
            <w:hideMark/>
          </w:tcPr>
          <w:p w14:paraId="7C466706" w14:textId="77777777" w:rsidR="00B43B86" w:rsidRPr="00B43B86" w:rsidRDefault="00B43B86" w:rsidP="00B43B86">
            <w:pPr>
              <w:pStyle w:val="Subttulo"/>
              <w:rPr>
                <w:rFonts w:cs="Times New Roman"/>
                <w:szCs w:val="20"/>
              </w:rPr>
            </w:pPr>
            <w:r w:rsidRPr="00B43B86">
              <w:rPr>
                <w:rFonts w:cs="Times New Roman"/>
                <w:szCs w:val="20"/>
              </w:rPr>
              <w:t>Soldadores</w:t>
            </w:r>
          </w:p>
        </w:tc>
        <w:tc>
          <w:tcPr>
            <w:tcW w:w="0" w:type="auto"/>
            <w:vAlign w:val="center"/>
            <w:hideMark/>
          </w:tcPr>
          <w:p w14:paraId="33EB5967" w14:textId="77777777" w:rsidR="00B43B86" w:rsidRPr="00B43B86" w:rsidRDefault="00B43B86" w:rsidP="00B43B86">
            <w:pPr>
              <w:pStyle w:val="Subttulo"/>
              <w:rPr>
                <w:rFonts w:cs="Times New Roman"/>
                <w:szCs w:val="20"/>
              </w:rPr>
            </w:pPr>
            <w:r w:rsidRPr="00B43B86">
              <w:rPr>
                <w:rFonts w:cs="Times New Roman"/>
                <w:szCs w:val="20"/>
              </w:rPr>
              <w:t>Supervisor de producción</w:t>
            </w:r>
          </w:p>
        </w:tc>
        <w:tc>
          <w:tcPr>
            <w:tcW w:w="0" w:type="auto"/>
            <w:vAlign w:val="center"/>
            <w:hideMark/>
          </w:tcPr>
          <w:p w14:paraId="66D18095" w14:textId="77777777" w:rsidR="00B43B86" w:rsidRPr="00B43B86" w:rsidRDefault="00B43B86" w:rsidP="00B43B86">
            <w:pPr>
              <w:pStyle w:val="Subttulo"/>
              <w:rPr>
                <w:rFonts w:cs="Times New Roman"/>
                <w:szCs w:val="20"/>
              </w:rPr>
            </w:pPr>
            <w:r w:rsidRPr="00B43B86">
              <w:rPr>
                <w:rFonts w:cs="Times New Roman"/>
                <w:szCs w:val="20"/>
              </w:rPr>
              <w:t>Práctico</w:t>
            </w:r>
          </w:p>
        </w:tc>
        <w:tc>
          <w:tcPr>
            <w:tcW w:w="0" w:type="auto"/>
            <w:vAlign w:val="center"/>
            <w:hideMark/>
          </w:tcPr>
          <w:p w14:paraId="0E3ECEDD" w14:textId="77777777" w:rsidR="00B43B86" w:rsidRPr="00B43B86" w:rsidRDefault="00B43B86" w:rsidP="00B43B86">
            <w:pPr>
              <w:pStyle w:val="Subttulo"/>
              <w:rPr>
                <w:rFonts w:cs="Times New Roman"/>
                <w:szCs w:val="20"/>
              </w:rPr>
            </w:pPr>
            <w:r w:rsidRPr="00B43B86">
              <w:rPr>
                <w:rFonts w:cs="Times New Roman"/>
                <w:szCs w:val="20"/>
              </w:rPr>
              <w:t>Observación técnica</w:t>
            </w:r>
          </w:p>
        </w:tc>
      </w:tr>
      <w:tr w:rsidR="00B43B86" w:rsidRPr="00B43B86" w14:paraId="7FC8AF3F" w14:textId="77777777" w:rsidTr="00B43B86">
        <w:trPr>
          <w:jc w:val="center"/>
        </w:trPr>
        <w:tc>
          <w:tcPr>
            <w:tcW w:w="0" w:type="auto"/>
            <w:vAlign w:val="center"/>
            <w:hideMark/>
          </w:tcPr>
          <w:p w14:paraId="0A42D299" w14:textId="77777777" w:rsidR="00B43B86" w:rsidRPr="00B43B86" w:rsidRDefault="00B43B86" w:rsidP="00B43B86">
            <w:pPr>
              <w:pStyle w:val="Subttulo"/>
              <w:rPr>
                <w:rFonts w:cs="Times New Roman"/>
                <w:szCs w:val="20"/>
              </w:rPr>
            </w:pPr>
            <w:r w:rsidRPr="00B43B86">
              <w:rPr>
                <w:rFonts w:cs="Times New Roman"/>
                <w:szCs w:val="20"/>
              </w:rPr>
              <w:lastRenderedPageBreak/>
              <w:t>17</w:t>
            </w:r>
          </w:p>
        </w:tc>
        <w:tc>
          <w:tcPr>
            <w:tcW w:w="0" w:type="auto"/>
            <w:vAlign w:val="center"/>
            <w:hideMark/>
          </w:tcPr>
          <w:p w14:paraId="4095EA75" w14:textId="77777777" w:rsidR="00B43B86" w:rsidRPr="00B43B86" w:rsidRDefault="00B43B86" w:rsidP="00B43B86">
            <w:pPr>
              <w:pStyle w:val="Subttulo"/>
              <w:rPr>
                <w:rFonts w:cs="Times New Roman"/>
                <w:szCs w:val="20"/>
              </w:rPr>
            </w:pPr>
            <w:r w:rsidRPr="00B43B86">
              <w:rPr>
                <w:rFonts w:cs="Times New Roman"/>
                <w:szCs w:val="20"/>
              </w:rPr>
              <w:t>Plan de respuesta ante emergencias</w:t>
            </w:r>
          </w:p>
        </w:tc>
        <w:tc>
          <w:tcPr>
            <w:tcW w:w="0" w:type="auto"/>
            <w:vAlign w:val="center"/>
            <w:hideMark/>
          </w:tcPr>
          <w:p w14:paraId="52507128" w14:textId="77777777" w:rsidR="00B43B86" w:rsidRPr="00B43B86" w:rsidRDefault="00B43B86" w:rsidP="00B43B86">
            <w:pPr>
              <w:pStyle w:val="Subttulo"/>
              <w:rPr>
                <w:rFonts w:cs="Times New Roman"/>
                <w:szCs w:val="20"/>
              </w:rPr>
            </w:pPr>
            <w:r w:rsidRPr="00B43B86">
              <w:rPr>
                <w:rFonts w:cs="Times New Roman"/>
                <w:szCs w:val="20"/>
              </w:rPr>
              <w:t>Estandarizar la actuación del personal ante emergencias</w:t>
            </w:r>
          </w:p>
        </w:tc>
        <w:tc>
          <w:tcPr>
            <w:tcW w:w="0" w:type="auto"/>
            <w:vAlign w:val="center"/>
            <w:hideMark/>
          </w:tcPr>
          <w:p w14:paraId="7311DF86" w14:textId="77777777" w:rsidR="00B43B86" w:rsidRPr="00B43B86" w:rsidRDefault="00B43B86" w:rsidP="00B43B86">
            <w:pPr>
              <w:pStyle w:val="Subttulo"/>
              <w:rPr>
                <w:rFonts w:cs="Times New Roman"/>
                <w:szCs w:val="20"/>
              </w:rPr>
            </w:pPr>
            <w:r w:rsidRPr="00B43B86">
              <w:rPr>
                <w:rFonts w:cs="Times New Roman"/>
                <w:szCs w:val="20"/>
              </w:rPr>
              <w:t>06/09/2025</w:t>
            </w:r>
          </w:p>
        </w:tc>
        <w:tc>
          <w:tcPr>
            <w:tcW w:w="0" w:type="auto"/>
            <w:vAlign w:val="center"/>
            <w:hideMark/>
          </w:tcPr>
          <w:p w14:paraId="0FB90946"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48A583FE" w14:textId="77777777" w:rsidR="00B43B86" w:rsidRPr="00B43B86" w:rsidRDefault="00B43B86" w:rsidP="00B43B86">
            <w:pPr>
              <w:pStyle w:val="Subttulo"/>
              <w:rPr>
                <w:rFonts w:cs="Times New Roman"/>
                <w:szCs w:val="20"/>
              </w:rPr>
            </w:pPr>
            <w:r w:rsidRPr="00B43B86">
              <w:rPr>
                <w:rFonts w:cs="Times New Roman"/>
                <w:szCs w:val="20"/>
              </w:rPr>
              <w:t>SST / Brigada</w:t>
            </w:r>
          </w:p>
        </w:tc>
        <w:tc>
          <w:tcPr>
            <w:tcW w:w="0" w:type="auto"/>
            <w:vAlign w:val="center"/>
            <w:hideMark/>
          </w:tcPr>
          <w:p w14:paraId="10C57EA5" w14:textId="77777777" w:rsidR="00B43B86" w:rsidRPr="00B43B86" w:rsidRDefault="00B43B86" w:rsidP="00B43B86">
            <w:pPr>
              <w:pStyle w:val="Subttulo"/>
              <w:rPr>
                <w:rFonts w:cs="Times New Roman"/>
                <w:szCs w:val="20"/>
              </w:rPr>
            </w:pPr>
            <w:r w:rsidRPr="00B43B86">
              <w:rPr>
                <w:rFonts w:cs="Times New Roman"/>
                <w:szCs w:val="20"/>
              </w:rPr>
              <w:t>Taller práctico</w:t>
            </w:r>
          </w:p>
        </w:tc>
        <w:tc>
          <w:tcPr>
            <w:tcW w:w="0" w:type="auto"/>
            <w:vAlign w:val="center"/>
            <w:hideMark/>
          </w:tcPr>
          <w:p w14:paraId="03982B7B" w14:textId="77777777" w:rsidR="00B43B86" w:rsidRPr="00B43B86" w:rsidRDefault="00B43B86" w:rsidP="00B43B86">
            <w:pPr>
              <w:pStyle w:val="Subttulo"/>
              <w:rPr>
                <w:rFonts w:cs="Times New Roman"/>
                <w:szCs w:val="20"/>
              </w:rPr>
            </w:pPr>
            <w:r w:rsidRPr="00B43B86">
              <w:rPr>
                <w:rFonts w:cs="Times New Roman"/>
                <w:szCs w:val="20"/>
              </w:rPr>
              <w:t>Simulación</w:t>
            </w:r>
          </w:p>
        </w:tc>
      </w:tr>
      <w:tr w:rsidR="00B43B86" w:rsidRPr="00B43B86" w14:paraId="6333C4FE" w14:textId="77777777" w:rsidTr="00B43B86">
        <w:trPr>
          <w:jc w:val="center"/>
        </w:trPr>
        <w:tc>
          <w:tcPr>
            <w:tcW w:w="0" w:type="auto"/>
            <w:vAlign w:val="center"/>
            <w:hideMark/>
          </w:tcPr>
          <w:p w14:paraId="50F81279" w14:textId="77777777" w:rsidR="00B43B86" w:rsidRPr="00B43B86" w:rsidRDefault="00B43B86" w:rsidP="00B43B86">
            <w:pPr>
              <w:pStyle w:val="Subttulo"/>
              <w:rPr>
                <w:rFonts w:cs="Times New Roman"/>
                <w:szCs w:val="20"/>
              </w:rPr>
            </w:pPr>
            <w:r w:rsidRPr="00B43B86">
              <w:rPr>
                <w:rFonts w:cs="Times New Roman"/>
                <w:szCs w:val="20"/>
              </w:rPr>
              <w:t>18</w:t>
            </w:r>
          </w:p>
        </w:tc>
        <w:tc>
          <w:tcPr>
            <w:tcW w:w="0" w:type="auto"/>
            <w:vAlign w:val="center"/>
            <w:hideMark/>
          </w:tcPr>
          <w:p w14:paraId="57E99F45" w14:textId="77777777" w:rsidR="00B43B86" w:rsidRPr="00B43B86" w:rsidRDefault="00B43B86" w:rsidP="00B43B86">
            <w:pPr>
              <w:pStyle w:val="Subttulo"/>
              <w:rPr>
                <w:rFonts w:cs="Times New Roman"/>
                <w:szCs w:val="20"/>
              </w:rPr>
            </w:pPr>
            <w:r w:rsidRPr="00B43B86">
              <w:rPr>
                <w:rFonts w:cs="Times New Roman"/>
                <w:szCs w:val="20"/>
              </w:rPr>
              <w:t>SST para contratistas y subcontratistas</w:t>
            </w:r>
          </w:p>
        </w:tc>
        <w:tc>
          <w:tcPr>
            <w:tcW w:w="0" w:type="auto"/>
            <w:vAlign w:val="center"/>
            <w:hideMark/>
          </w:tcPr>
          <w:p w14:paraId="389008D0" w14:textId="77777777" w:rsidR="00B43B86" w:rsidRPr="00B43B86" w:rsidRDefault="00B43B86" w:rsidP="00B43B86">
            <w:pPr>
              <w:pStyle w:val="Subttulo"/>
              <w:rPr>
                <w:rFonts w:cs="Times New Roman"/>
                <w:szCs w:val="20"/>
              </w:rPr>
            </w:pPr>
            <w:r w:rsidRPr="00B43B86">
              <w:rPr>
                <w:rFonts w:cs="Times New Roman"/>
                <w:szCs w:val="20"/>
              </w:rPr>
              <w:t>Alinear criterios de SST con empresas externas</w:t>
            </w:r>
          </w:p>
        </w:tc>
        <w:tc>
          <w:tcPr>
            <w:tcW w:w="0" w:type="auto"/>
            <w:vAlign w:val="center"/>
            <w:hideMark/>
          </w:tcPr>
          <w:p w14:paraId="08AED8E0" w14:textId="77777777" w:rsidR="00B43B86" w:rsidRPr="00B43B86" w:rsidRDefault="00B43B86" w:rsidP="00B43B86">
            <w:pPr>
              <w:pStyle w:val="Subttulo"/>
              <w:rPr>
                <w:rFonts w:cs="Times New Roman"/>
                <w:szCs w:val="20"/>
              </w:rPr>
            </w:pPr>
            <w:r w:rsidRPr="00B43B86">
              <w:rPr>
                <w:rFonts w:cs="Times New Roman"/>
                <w:szCs w:val="20"/>
              </w:rPr>
              <w:t>20/09/2025</w:t>
            </w:r>
          </w:p>
        </w:tc>
        <w:tc>
          <w:tcPr>
            <w:tcW w:w="0" w:type="auto"/>
            <w:vAlign w:val="center"/>
            <w:hideMark/>
          </w:tcPr>
          <w:p w14:paraId="36C2BD87" w14:textId="77777777" w:rsidR="00B43B86" w:rsidRPr="00B43B86" w:rsidRDefault="00B43B86" w:rsidP="00B43B86">
            <w:pPr>
              <w:pStyle w:val="Subttulo"/>
              <w:rPr>
                <w:rFonts w:cs="Times New Roman"/>
                <w:szCs w:val="20"/>
              </w:rPr>
            </w:pPr>
            <w:r w:rsidRPr="00B43B86">
              <w:rPr>
                <w:rFonts w:cs="Times New Roman"/>
                <w:szCs w:val="20"/>
              </w:rPr>
              <w:t>Empresas contratistas</w:t>
            </w:r>
          </w:p>
        </w:tc>
        <w:tc>
          <w:tcPr>
            <w:tcW w:w="0" w:type="auto"/>
            <w:vAlign w:val="center"/>
            <w:hideMark/>
          </w:tcPr>
          <w:p w14:paraId="67EDA7B3" w14:textId="77777777" w:rsidR="00B43B86" w:rsidRPr="00B43B86" w:rsidRDefault="00B43B86" w:rsidP="00B43B86">
            <w:pPr>
              <w:pStyle w:val="Subttulo"/>
              <w:rPr>
                <w:rFonts w:cs="Times New Roman"/>
                <w:szCs w:val="20"/>
              </w:rPr>
            </w:pPr>
            <w:r w:rsidRPr="00B43B86">
              <w:rPr>
                <w:rFonts w:cs="Times New Roman"/>
                <w:szCs w:val="20"/>
              </w:rPr>
              <w:t>Coordinador SST</w:t>
            </w:r>
          </w:p>
        </w:tc>
        <w:tc>
          <w:tcPr>
            <w:tcW w:w="0" w:type="auto"/>
            <w:vAlign w:val="center"/>
            <w:hideMark/>
          </w:tcPr>
          <w:p w14:paraId="23477F0E" w14:textId="77777777" w:rsidR="00B43B86" w:rsidRPr="00B43B86" w:rsidRDefault="00B43B86" w:rsidP="00B43B86">
            <w:pPr>
              <w:pStyle w:val="Subttulo"/>
              <w:rPr>
                <w:rFonts w:cs="Times New Roman"/>
                <w:szCs w:val="20"/>
              </w:rPr>
            </w:pPr>
            <w:r w:rsidRPr="00B43B86">
              <w:rPr>
                <w:rFonts w:cs="Times New Roman"/>
                <w:szCs w:val="20"/>
              </w:rPr>
              <w:t>Presencial</w:t>
            </w:r>
          </w:p>
        </w:tc>
        <w:tc>
          <w:tcPr>
            <w:tcW w:w="0" w:type="auto"/>
            <w:vAlign w:val="center"/>
            <w:hideMark/>
          </w:tcPr>
          <w:p w14:paraId="08E20DB0" w14:textId="77777777" w:rsidR="00B43B86" w:rsidRPr="00B43B86" w:rsidRDefault="00B43B86" w:rsidP="00B43B86">
            <w:pPr>
              <w:pStyle w:val="Subttulo"/>
              <w:rPr>
                <w:rFonts w:cs="Times New Roman"/>
                <w:szCs w:val="20"/>
              </w:rPr>
            </w:pPr>
            <w:r w:rsidRPr="00B43B86">
              <w:rPr>
                <w:rFonts w:cs="Times New Roman"/>
                <w:szCs w:val="20"/>
              </w:rPr>
              <w:t>Ficha de cumplimiento</w:t>
            </w:r>
          </w:p>
        </w:tc>
      </w:tr>
      <w:tr w:rsidR="00B43B86" w:rsidRPr="00B43B86" w14:paraId="33D6015E" w14:textId="77777777" w:rsidTr="00B43B86">
        <w:trPr>
          <w:jc w:val="center"/>
        </w:trPr>
        <w:tc>
          <w:tcPr>
            <w:tcW w:w="0" w:type="auto"/>
            <w:vAlign w:val="center"/>
            <w:hideMark/>
          </w:tcPr>
          <w:p w14:paraId="54193CFB" w14:textId="77777777" w:rsidR="00B43B86" w:rsidRPr="00B43B86" w:rsidRDefault="00B43B86" w:rsidP="00B43B86">
            <w:pPr>
              <w:pStyle w:val="Subttulo"/>
              <w:rPr>
                <w:rFonts w:cs="Times New Roman"/>
                <w:szCs w:val="20"/>
              </w:rPr>
            </w:pPr>
            <w:r w:rsidRPr="00B43B86">
              <w:rPr>
                <w:rFonts w:cs="Times New Roman"/>
                <w:szCs w:val="20"/>
              </w:rPr>
              <w:t>19</w:t>
            </w:r>
          </w:p>
        </w:tc>
        <w:tc>
          <w:tcPr>
            <w:tcW w:w="0" w:type="auto"/>
            <w:vAlign w:val="center"/>
            <w:hideMark/>
          </w:tcPr>
          <w:p w14:paraId="67455AEC" w14:textId="77777777" w:rsidR="00B43B86" w:rsidRPr="00B43B86" w:rsidRDefault="00B43B86" w:rsidP="00B43B86">
            <w:pPr>
              <w:pStyle w:val="Subttulo"/>
              <w:rPr>
                <w:rFonts w:cs="Times New Roman"/>
                <w:szCs w:val="20"/>
              </w:rPr>
            </w:pPr>
            <w:r w:rsidRPr="00B43B86">
              <w:rPr>
                <w:rFonts w:cs="Times New Roman"/>
                <w:szCs w:val="20"/>
              </w:rPr>
              <w:t>Seguridad en trabajos eléctricos</w:t>
            </w:r>
          </w:p>
        </w:tc>
        <w:tc>
          <w:tcPr>
            <w:tcW w:w="0" w:type="auto"/>
            <w:vAlign w:val="center"/>
            <w:hideMark/>
          </w:tcPr>
          <w:p w14:paraId="6ABE0598" w14:textId="77777777" w:rsidR="00B43B86" w:rsidRPr="00B43B86" w:rsidRDefault="00B43B86" w:rsidP="00B43B86">
            <w:pPr>
              <w:pStyle w:val="Subttulo"/>
              <w:rPr>
                <w:rFonts w:cs="Times New Roman"/>
                <w:szCs w:val="20"/>
              </w:rPr>
            </w:pPr>
            <w:r w:rsidRPr="00B43B86">
              <w:rPr>
                <w:rFonts w:cs="Times New Roman"/>
                <w:szCs w:val="20"/>
              </w:rPr>
              <w:t>Evitar contactos y descargas eléctricas</w:t>
            </w:r>
          </w:p>
        </w:tc>
        <w:tc>
          <w:tcPr>
            <w:tcW w:w="0" w:type="auto"/>
            <w:vAlign w:val="center"/>
            <w:hideMark/>
          </w:tcPr>
          <w:p w14:paraId="16E98DB6" w14:textId="77777777" w:rsidR="00B43B86" w:rsidRPr="00B43B86" w:rsidRDefault="00B43B86" w:rsidP="00B43B86">
            <w:pPr>
              <w:pStyle w:val="Subttulo"/>
              <w:rPr>
                <w:rFonts w:cs="Times New Roman"/>
                <w:szCs w:val="20"/>
              </w:rPr>
            </w:pPr>
            <w:r w:rsidRPr="00B43B86">
              <w:rPr>
                <w:rFonts w:cs="Times New Roman"/>
                <w:szCs w:val="20"/>
              </w:rPr>
              <w:t>03/10/2025</w:t>
            </w:r>
          </w:p>
        </w:tc>
        <w:tc>
          <w:tcPr>
            <w:tcW w:w="0" w:type="auto"/>
            <w:vAlign w:val="center"/>
            <w:hideMark/>
          </w:tcPr>
          <w:p w14:paraId="18EE2B67" w14:textId="77777777" w:rsidR="00B43B86" w:rsidRPr="00B43B86" w:rsidRDefault="00B43B86" w:rsidP="00B43B86">
            <w:pPr>
              <w:pStyle w:val="Subttulo"/>
              <w:rPr>
                <w:rFonts w:cs="Times New Roman"/>
                <w:szCs w:val="20"/>
              </w:rPr>
            </w:pPr>
            <w:r w:rsidRPr="00B43B86">
              <w:rPr>
                <w:rFonts w:cs="Times New Roman"/>
                <w:szCs w:val="20"/>
              </w:rPr>
              <w:t>Electricistas</w:t>
            </w:r>
          </w:p>
        </w:tc>
        <w:tc>
          <w:tcPr>
            <w:tcW w:w="0" w:type="auto"/>
            <w:vAlign w:val="center"/>
            <w:hideMark/>
          </w:tcPr>
          <w:p w14:paraId="0403CF4F" w14:textId="77777777" w:rsidR="00B43B86" w:rsidRPr="00B43B86" w:rsidRDefault="00B43B86" w:rsidP="00B43B86">
            <w:pPr>
              <w:pStyle w:val="Subttulo"/>
              <w:rPr>
                <w:rFonts w:cs="Times New Roman"/>
                <w:szCs w:val="20"/>
              </w:rPr>
            </w:pPr>
            <w:r w:rsidRPr="00B43B86">
              <w:rPr>
                <w:rFonts w:cs="Times New Roman"/>
                <w:szCs w:val="20"/>
              </w:rPr>
              <w:t>Técnico certificado</w:t>
            </w:r>
          </w:p>
        </w:tc>
        <w:tc>
          <w:tcPr>
            <w:tcW w:w="0" w:type="auto"/>
            <w:vAlign w:val="center"/>
            <w:hideMark/>
          </w:tcPr>
          <w:p w14:paraId="2134C8B7" w14:textId="77777777" w:rsidR="00B43B86" w:rsidRPr="00B43B86" w:rsidRDefault="00B43B86" w:rsidP="00B43B86">
            <w:pPr>
              <w:pStyle w:val="Subttulo"/>
              <w:rPr>
                <w:rFonts w:cs="Times New Roman"/>
                <w:szCs w:val="20"/>
              </w:rPr>
            </w:pPr>
            <w:r w:rsidRPr="00B43B86">
              <w:rPr>
                <w:rFonts w:cs="Times New Roman"/>
                <w:szCs w:val="20"/>
              </w:rPr>
              <w:t>Práctico</w:t>
            </w:r>
          </w:p>
        </w:tc>
        <w:tc>
          <w:tcPr>
            <w:tcW w:w="0" w:type="auto"/>
            <w:vAlign w:val="center"/>
            <w:hideMark/>
          </w:tcPr>
          <w:p w14:paraId="0104E51C" w14:textId="77777777" w:rsidR="00B43B86" w:rsidRPr="00B43B86" w:rsidRDefault="00B43B86" w:rsidP="00B43B86">
            <w:pPr>
              <w:pStyle w:val="Subttulo"/>
              <w:rPr>
                <w:rFonts w:cs="Times New Roman"/>
                <w:szCs w:val="20"/>
              </w:rPr>
            </w:pPr>
            <w:r w:rsidRPr="00B43B86">
              <w:rPr>
                <w:rFonts w:cs="Times New Roman"/>
                <w:szCs w:val="20"/>
              </w:rPr>
              <w:t>Checklist y supervisión</w:t>
            </w:r>
          </w:p>
        </w:tc>
      </w:tr>
      <w:tr w:rsidR="00B43B86" w:rsidRPr="00B43B86" w14:paraId="5C9B0AE7" w14:textId="77777777" w:rsidTr="00B43B86">
        <w:trPr>
          <w:jc w:val="center"/>
        </w:trPr>
        <w:tc>
          <w:tcPr>
            <w:tcW w:w="0" w:type="auto"/>
            <w:vAlign w:val="center"/>
            <w:hideMark/>
          </w:tcPr>
          <w:p w14:paraId="33FF54B5" w14:textId="77777777" w:rsidR="00B43B86" w:rsidRPr="00B43B86" w:rsidRDefault="00B43B86" w:rsidP="00B43B86">
            <w:pPr>
              <w:pStyle w:val="Subttulo"/>
              <w:rPr>
                <w:rFonts w:cs="Times New Roman"/>
                <w:szCs w:val="20"/>
              </w:rPr>
            </w:pPr>
            <w:r w:rsidRPr="00B43B86">
              <w:rPr>
                <w:rFonts w:cs="Times New Roman"/>
                <w:szCs w:val="20"/>
              </w:rPr>
              <w:t>20</w:t>
            </w:r>
          </w:p>
        </w:tc>
        <w:tc>
          <w:tcPr>
            <w:tcW w:w="0" w:type="auto"/>
            <w:vAlign w:val="center"/>
            <w:hideMark/>
          </w:tcPr>
          <w:p w14:paraId="656175C3" w14:textId="77777777" w:rsidR="00B43B86" w:rsidRPr="00B43B86" w:rsidRDefault="00B43B86" w:rsidP="00B43B86">
            <w:pPr>
              <w:pStyle w:val="Subttulo"/>
              <w:rPr>
                <w:rFonts w:cs="Times New Roman"/>
                <w:szCs w:val="20"/>
              </w:rPr>
            </w:pPr>
            <w:r w:rsidRPr="00B43B86">
              <w:rPr>
                <w:rFonts w:cs="Times New Roman"/>
                <w:szCs w:val="20"/>
              </w:rPr>
              <w:t>Revisión del SGSST y buenas prácticas</w:t>
            </w:r>
          </w:p>
        </w:tc>
        <w:tc>
          <w:tcPr>
            <w:tcW w:w="0" w:type="auto"/>
            <w:vAlign w:val="center"/>
            <w:hideMark/>
          </w:tcPr>
          <w:p w14:paraId="66EF9F67" w14:textId="77777777" w:rsidR="00B43B86" w:rsidRPr="00B43B86" w:rsidRDefault="00B43B86" w:rsidP="00B43B86">
            <w:pPr>
              <w:pStyle w:val="Subttulo"/>
              <w:rPr>
                <w:rFonts w:cs="Times New Roman"/>
                <w:szCs w:val="20"/>
              </w:rPr>
            </w:pPr>
            <w:r w:rsidRPr="00B43B86">
              <w:rPr>
                <w:rFonts w:cs="Times New Roman"/>
                <w:szCs w:val="20"/>
              </w:rPr>
              <w:t>Evaluar logros del año y reforzar cultura preventiva</w:t>
            </w:r>
          </w:p>
        </w:tc>
        <w:tc>
          <w:tcPr>
            <w:tcW w:w="0" w:type="auto"/>
            <w:vAlign w:val="center"/>
            <w:hideMark/>
          </w:tcPr>
          <w:p w14:paraId="11C3279C" w14:textId="77777777" w:rsidR="00B43B86" w:rsidRPr="00B43B86" w:rsidRDefault="00B43B86" w:rsidP="00B43B86">
            <w:pPr>
              <w:pStyle w:val="Subttulo"/>
              <w:rPr>
                <w:rFonts w:cs="Times New Roman"/>
                <w:szCs w:val="20"/>
              </w:rPr>
            </w:pPr>
            <w:r w:rsidRPr="00B43B86">
              <w:rPr>
                <w:rFonts w:cs="Times New Roman"/>
                <w:szCs w:val="20"/>
              </w:rPr>
              <w:t>17/10/2025</w:t>
            </w:r>
          </w:p>
        </w:tc>
        <w:tc>
          <w:tcPr>
            <w:tcW w:w="0" w:type="auto"/>
            <w:vAlign w:val="center"/>
            <w:hideMark/>
          </w:tcPr>
          <w:p w14:paraId="06D34273" w14:textId="77777777" w:rsidR="00B43B86" w:rsidRPr="00B43B86" w:rsidRDefault="00B43B86" w:rsidP="00B43B86">
            <w:pPr>
              <w:pStyle w:val="Subttulo"/>
              <w:rPr>
                <w:rFonts w:cs="Times New Roman"/>
                <w:szCs w:val="20"/>
              </w:rPr>
            </w:pPr>
            <w:r w:rsidRPr="00B43B86">
              <w:rPr>
                <w:rFonts w:cs="Times New Roman"/>
                <w:szCs w:val="20"/>
              </w:rPr>
              <w:t>Todo el personal</w:t>
            </w:r>
          </w:p>
        </w:tc>
        <w:tc>
          <w:tcPr>
            <w:tcW w:w="0" w:type="auto"/>
            <w:vAlign w:val="center"/>
            <w:hideMark/>
          </w:tcPr>
          <w:p w14:paraId="71A8E0C9" w14:textId="77777777" w:rsidR="00B43B86" w:rsidRPr="00B43B86" w:rsidRDefault="00B43B86" w:rsidP="00B43B86">
            <w:pPr>
              <w:pStyle w:val="Subttulo"/>
              <w:rPr>
                <w:rFonts w:cs="Times New Roman"/>
                <w:szCs w:val="20"/>
              </w:rPr>
            </w:pPr>
            <w:r w:rsidRPr="00B43B86">
              <w:rPr>
                <w:rFonts w:cs="Times New Roman"/>
                <w:szCs w:val="20"/>
              </w:rPr>
              <w:t>Gerencia / SST</w:t>
            </w:r>
          </w:p>
        </w:tc>
        <w:tc>
          <w:tcPr>
            <w:tcW w:w="0" w:type="auto"/>
            <w:vAlign w:val="center"/>
            <w:hideMark/>
          </w:tcPr>
          <w:p w14:paraId="76C462E5" w14:textId="77777777" w:rsidR="00B43B86" w:rsidRPr="00B43B86" w:rsidRDefault="00B43B86" w:rsidP="00B43B86">
            <w:pPr>
              <w:pStyle w:val="Subttulo"/>
              <w:rPr>
                <w:rFonts w:cs="Times New Roman"/>
                <w:szCs w:val="20"/>
              </w:rPr>
            </w:pPr>
            <w:r w:rsidRPr="00B43B86">
              <w:rPr>
                <w:rFonts w:cs="Times New Roman"/>
                <w:szCs w:val="20"/>
              </w:rPr>
              <w:t>Charla</w:t>
            </w:r>
          </w:p>
        </w:tc>
        <w:tc>
          <w:tcPr>
            <w:tcW w:w="0" w:type="auto"/>
            <w:vAlign w:val="center"/>
            <w:hideMark/>
          </w:tcPr>
          <w:p w14:paraId="6712F056" w14:textId="77777777" w:rsidR="00B43B86" w:rsidRPr="00B43B86" w:rsidRDefault="00B43B86" w:rsidP="00B43B86">
            <w:pPr>
              <w:pStyle w:val="Subttulo"/>
              <w:rPr>
                <w:rFonts w:cs="Times New Roman"/>
                <w:szCs w:val="20"/>
              </w:rPr>
            </w:pPr>
            <w:r w:rsidRPr="00B43B86">
              <w:rPr>
                <w:rFonts w:cs="Times New Roman"/>
                <w:szCs w:val="20"/>
              </w:rPr>
              <w:t>Encuesta participativa</w:t>
            </w:r>
          </w:p>
        </w:tc>
      </w:tr>
    </w:tbl>
    <w:p w14:paraId="42FE1CD4" w14:textId="77777777" w:rsidR="004F7C38" w:rsidRPr="004F7C38" w:rsidRDefault="004F7C38" w:rsidP="004F7C38">
      <w:pPr>
        <w:widowControl/>
        <w:autoSpaceDE/>
        <w:autoSpaceDN/>
        <w:spacing w:before="120"/>
        <w:rPr>
          <w:rFonts w:cs="Times New Roman"/>
          <w:szCs w:val="24"/>
          <w:lang w:val="es-PE"/>
        </w:rPr>
      </w:pPr>
    </w:p>
    <w:p w14:paraId="29A4D3D9" w14:textId="77777777" w:rsidR="00453472" w:rsidRDefault="00453472"/>
    <w:p w14:paraId="335FF5B6" w14:textId="77777777" w:rsidR="00F514CA" w:rsidRDefault="00F514CA"/>
    <w:p w14:paraId="036224B5" w14:textId="77777777" w:rsidR="00F514CA" w:rsidRDefault="00F514CA"/>
    <w:p w14:paraId="6726E235" w14:textId="77777777" w:rsidR="00B43B86" w:rsidRPr="00A3233F" w:rsidRDefault="00B43B86">
      <w:pPr>
        <w:rPr>
          <w:b/>
          <w:lang w:val="pt-PT"/>
        </w:rPr>
      </w:pPr>
      <w:r w:rsidRPr="00A3233F">
        <w:rPr>
          <w:rFonts w:cs="Times New Roman"/>
          <w:b/>
          <w:szCs w:val="24"/>
          <w:lang w:val="pt-PT"/>
        </w:rPr>
        <w:t xml:space="preserve">ANEXO N° </w:t>
      </w:r>
      <w:r w:rsidR="00F514CA" w:rsidRPr="00A3233F">
        <w:rPr>
          <w:rFonts w:cs="Times New Roman"/>
          <w:b/>
          <w:szCs w:val="24"/>
          <w:lang w:val="pt-PT"/>
        </w:rPr>
        <w:t>5</w:t>
      </w:r>
      <w:r w:rsidRPr="00A3233F">
        <w:rPr>
          <w:rFonts w:cs="Times New Roman"/>
          <w:b/>
          <w:szCs w:val="24"/>
          <w:lang w:val="pt-PT"/>
        </w:rPr>
        <w:t xml:space="preserve">. </w:t>
      </w:r>
      <w:r w:rsidRPr="00A3233F">
        <w:rPr>
          <w:b/>
          <w:lang w:val="pt-PT"/>
        </w:rPr>
        <w:t xml:space="preserve">REGISTRO DE ENTREGA DE </w:t>
      </w:r>
      <w:r w:rsidR="00EF4828" w:rsidRPr="00A3233F">
        <w:rPr>
          <w:bCs/>
          <w:lang w:val="pt-PT" w:eastAsia="es-PE"/>
        </w:rPr>
        <w:t>EPP</w:t>
      </w:r>
    </w:p>
    <w:p w14:paraId="59C0FCC5" w14:textId="77777777" w:rsidR="00B43B86" w:rsidRDefault="00B43B86" w:rsidP="00B43B86">
      <w:r>
        <w:t>Versión: 01</w:t>
      </w:r>
    </w:p>
    <w:p w14:paraId="5BADF286" w14:textId="77777777" w:rsidR="00B43B86" w:rsidRDefault="00B43B86" w:rsidP="00B43B86">
      <w:r>
        <w:t>Área responsable: Seguridad y Salud en el Trabajo (SST)</w:t>
      </w:r>
    </w:p>
    <w:p w14:paraId="3B3DDA2B" w14:textId="77777777" w:rsidR="00B43B86" w:rsidRDefault="00B43B86" w:rsidP="00B43B86">
      <w:r>
        <w:t>Aprobado por: Comité de SST</w:t>
      </w:r>
    </w:p>
    <w:p w14:paraId="4EE77524" w14:textId="77777777" w:rsidR="00B43B86" w:rsidRDefault="00B43B86" w:rsidP="00B43B86">
      <w:r>
        <w:t>Alcance: Todo el personal operativo, técnico y de supervisión.</w:t>
      </w:r>
    </w:p>
    <w:p w14:paraId="2085D7E5" w14:textId="77777777" w:rsidR="00B43B86" w:rsidRDefault="00B43B86" w:rsidP="00B43B86">
      <w:r>
        <w:t xml:space="preserve">Objetivo del registro: Registrar formalmente la entrega, recepción y conformidad del trabajador sobre los </w:t>
      </w:r>
      <w:r w:rsidR="00EF4828" w:rsidRPr="00993634">
        <w:rPr>
          <w:bCs/>
          <w:lang w:eastAsia="es-PE"/>
        </w:rPr>
        <w:t>EPP</w:t>
      </w:r>
      <w:r>
        <w:t xml:space="preserve"> necesarios para realizar sus funciones de manera segura, de acuerdo con los riesgos identificados en el IPERC y con la naturaleza del puesto de trabajo.</w:t>
      </w:r>
    </w:p>
    <w:p w14:paraId="49B842A9" w14:textId="77777777" w:rsidR="00B43B86" w:rsidRDefault="00B43B86" w:rsidP="00B43B86">
      <w:r w:rsidRPr="00B43B86">
        <w:t>Formato N.º 14 – Registro de Entrega de EPP</w:t>
      </w:r>
    </w:p>
    <w:tbl>
      <w:tblPr>
        <w:tblStyle w:val="Tablaconcuadrcula"/>
        <w:tblW w:w="0" w:type="auto"/>
        <w:tblLook w:val="04A0" w:firstRow="1" w:lastRow="0" w:firstColumn="1" w:lastColumn="0" w:noHBand="0" w:noVBand="1"/>
      </w:tblPr>
      <w:tblGrid>
        <w:gridCol w:w="863"/>
        <w:gridCol w:w="1426"/>
        <w:gridCol w:w="1202"/>
        <w:gridCol w:w="1149"/>
        <w:gridCol w:w="1548"/>
        <w:gridCol w:w="1220"/>
        <w:gridCol w:w="1276"/>
        <w:gridCol w:w="1514"/>
        <w:gridCol w:w="1078"/>
        <w:gridCol w:w="1078"/>
        <w:gridCol w:w="1638"/>
      </w:tblGrid>
      <w:tr w:rsidR="00B43B86" w:rsidRPr="003D1FCA" w14:paraId="4EF9CE47" w14:textId="77777777" w:rsidTr="00B43B86">
        <w:tc>
          <w:tcPr>
            <w:tcW w:w="0" w:type="auto"/>
            <w:vAlign w:val="center"/>
            <w:hideMark/>
          </w:tcPr>
          <w:p w14:paraId="3CE21866" w14:textId="77777777" w:rsidR="00B43B86" w:rsidRPr="00B43B86" w:rsidRDefault="00B43B86" w:rsidP="00B43B86">
            <w:pPr>
              <w:pStyle w:val="Subttulo"/>
              <w:jc w:val="center"/>
              <w:rPr>
                <w:rFonts w:cs="Times New Roman"/>
                <w:szCs w:val="20"/>
              </w:rPr>
            </w:pPr>
            <w:r w:rsidRPr="00B43B86">
              <w:rPr>
                <w:rFonts w:cs="Times New Roman"/>
                <w:szCs w:val="20"/>
              </w:rPr>
              <w:t>Nº</w:t>
            </w:r>
          </w:p>
        </w:tc>
        <w:tc>
          <w:tcPr>
            <w:tcW w:w="0" w:type="auto"/>
            <w:vAlign w:val="center"/>
            <w:hideMark/>
          </w:tcPr>
          <w:p w14:paraId="48CED413" w14:textId="77777777" w:rsidR="00B43B86" w:rsidRPr="00B43B86" w:rsidRDefault="00B43B86" w:rsidP="00B43B86">
            <w:pPr>
              <w:pStyle w:val="Subttulo"/>
              <w:jc w:val="center"/>
              <w:rPr>
                <w:rFonts w:cs="Times New Roman"/>
                <w:szCs w:val="20"/>
              </w:rPr>
            </w:pPr>
            <w:r w:rsidRPr="00B43B86">
              <w:rPr>
                <w:rFonts w:cs="Times New Roman"/>
                <w:szCs w:val="20"/>
              </w:rPr>
              <w:t>Fecha</w:t>
            </w:r>
          </w:p>
        </w:tc>
        <w:tc>
          <w:tcPr>
            <w:tcW w:w="0" w:type="auto"/>
            <w:vAlign w:val="center"/>
            <w:hideMark/>
          </w:tcPr>
          <w:p w14:paraId="41AAC0A2" w14:textId="77777777" w:rsidR="00B43B86" w:rsidRPr="00B43B86" w:rsidRDefault="00B43B86" w:rsidP="00B43B86">
            <w:pPr>
              <w:pStyle w:val="Subttulo"/>
              <w:jc w:val="center"/>
              <w:rPr>
                <w:rFonts w:cs="Times New Roman"/>
                <w:szCs w:val="20"/>
              </w:rPr>
            </w:pPr>
            <w:r w:rsidRPr="00B43B86">
              <w:rPr>
                <w:rFonts w:eastAsia="Calibri" w:cs="Times New Roman"/>
                <w:spacing w:val="0"/>
                <w:szCs w:val="20"/>
                <w:lang w:eastAsia="en-US"/>
              </w:rPr>
              <w:t>Nombres y apelli</w:t>
            </w:r>
            <w:r w:rsidRPr="00B43B86">
              <w:rPr>
                <w:rFonts w:cs="Times New Roman"/>
                <w:szCs w:val="20"/>
              </w:rPr>
              <w:t>dos</w:t>
            </w:r>
          </w:p>
        </w:tc>
        <w:tc>
          <w:tcPr>
            <w:tcW w:w="0" w:type="auto"/>
            <w:vAlign w:val="center"/>
            <w:hideMark/>
          </w:tcPr>
          <w:p w14:paraId="4EACD7A0" w14:textId="77777777" w:rsidR="00B43B86" w:rsidRPr="00B43B86" w:rsidRDefault="00B43B86" w:rsidP="00B43B86">
            <w:pPr>
              <w:pStyle w:val="Subttulo"/>
              <w:jc w:val="center"/>
              <w:rPr>
                <w:rFonts w:cs="Times New Roman"/>
                <w:szCs w:val="20"/>
              </w:rPr>
            </w:pPr>
            <w:r w:rsidRPr="00B43B86">
              <w:rPr>
                <w:rFonts w:cs="Times New Roman"/>
                <w:szCs w:val="20"/>
              </w:rPr>
              <w:t>Cargo / Puesto</w:t>
            </w:r>
          </w:p>
        </w:tc>
        <w:tc>
          <w:tcPr>
            <w:tcW w:w="0" w:type="auto"/>
            <w:vAlign w:val="center"/>
            <w:hideMark/>
          </w:tcPr>
          <w:p w14:paraId="57D8E79F" w14:textId="77777777" w:rsidR="00B43B86" w:rsidRPr="00B43B86" w:rsidRDefault="00B43B86" w:rsidP="00B43B86">
            <w:pPr>
              <w:pStyle w:val="Subttulo"/>
              <w:jc w:val="center"/>
              <w:rPr>
                <w:rFonts w:cs="Times New Roman"/>
                <w:szCs w:val="20"/>
              </w:rPr>
            </w:pPr>
            <w:r w:rsidRPr="00B43B86">
              <w:rPr>
                <w:rFonts w:cs="Times New Roman"/>
                <w:szCs w:val="20"/>
              </w:rPr>
              <w:t>Área / Frente</w:t>
            </w:r>
          </w:p>
        </w:tc>
        <w:tc>
          <w:tcPr>
            <w:tcW w:w="0" w:type="auto"/>
            <w:vAlign w:val="center"/>
            <w:hideMark/>
          </w:tcPr>
          <w:p w14:paraId="373A9814" w14:textId="77777777" w:rsidR="00B43B86" w:rsidRPr="00B43B86" w:rsidRDefault="00B43B86" w:rsidP="00B43B86">
            <w:pPr>
              <w:pStyle w:val="Subttulo"/>
              <w:jc w:val="center"/>
              <w:rPr>
                <w:rFonts w:cs="Times New Roman"/>
                <w:szCs w:val="20"/>
              </w:rPr>
            </w:pPr>
            <w:r w:rsidRPr="00B43B86">
              <w:rPr>
                <w:rFonts w:cs="Times New Roman"/>
                <w:szCs w:val="20"/>
              </w:rPr>
              <w:t>EPP entregado</w:t>
            </w:r>
          </w:p>
        </w:tc>
        <w:tc>
          <w:tcPr>
            <w:tcW w:w="0" w:type="auto"/>
            <w:vAlign w:val="center"/>
            <w:hideMark/>
          </w:tcPr>
          <w:p w14:paraId="5DE8FE85" w14:textId="77777777" w:rsidR="00B43B86" w:rsidRPr="00B43B86" w:rsidRDefault="00B43B86" w:rsidP="00B43B86">
            <w:pPr>
              <w:pStyle w:val="Subttulo"/>
              <w:jc w:val="center"/>
              <w:rPr>
                <w:rFonts w:cs="Times New Roman"/>
                <w:szCs w:val="20"/>
              </w:rPr>
            </w:pPr>
            <w:r w:rsidRPr="00B43B86">
              <w:rPr>
                <w:rFonts w:cs="Times New Roman"/>
                <w:szCs w:val="20"/>
              </w:rPr>
              <w:t>Cantidad</w:t>
            </w:r>
          </w:p>
        </w:tc>
        <w:tc>
          <w:tcPr>
            <w:tcW w:w="0" w:type="auto"/>
            <w:vAlign w:val="center"/>
            <w:hideMark/>
          </w:tcPr>
          <w:p w14:paraId="4E792A8D" w14:textId="77777777" w:rsidR="00B43B86" w:rsidRPr="00B43B86" w:rsidRDefault="00B43B86" w:rsidP="00B43B86">
            <w:pPr>
              <w:pStyle w:val="Subttulo"/>
              <w:jc w:val="center"/>
              <w:rPr>
                <w:rFonts w:cs="Times New Roman"/>
                <w:szCs w:val="20"/>
              </w:rPr>
            </w:pPr>
            <w:r w:rsidRPr="00B43B86">
              <w:rPr>
                <w:rFonts w:cs="Times New Roman"/>
                <w:szCs w:val="20"/>
              </w:rPr>
              <w:t>Periodicidad de cambio</w:t>
            </w:r>
          </w:p>
        </w:tc>
        <w:tc>
          <w:tcPr>
            <w:tcW w:w="0" w:type="auto"/>
            <w:vAlign w:val="center"/>
            <w:hideMark/>
          </w:tcPr>
          <w:p w14:paraId="19625531" w14:textId="77777777" w:rsidR="00B43B86" w:rsidRPr="00B43B86" w:rsidRDefault="00B43B86" w:rsidP="00B43B86">
            <w:pPr>
              <w:pStyle w:val="Subttulo"/>
              <w:jc w:val="center"/>
              <w:rPr>
                <w:rFonts w:cs="Times New Roman"/>
                <w:szCs w:val="20"/>
              </w:rPr>
            </w:pPr>
            <w:r w:rsidRPr="00B43B86">
              <w:rPr>
                <w:rFonts w:cs="Times New Roman"/>
                <w:szCs w:val="20"/>
              </w:rPr>
              <w:t>Firma de entrega (SST)</w:t>
            </w:r>
          </w:p>
        </w:tc>
        <w:tc>
          <w:tcPr>
            <w:tcW w:w="0" w:type="auto"/>
            <w:vAlign w:val="center"/>
            <w:hideMark/>
          </w:tcPr>
          <w:p w14:paraId="6C6AF6D7" w14:textId="77777777" w:rsidR="00B43B86" w:rsidRPr="00B43B86" w:rsidRDefault="00B43B86" w:rsidP="00B43B86">
            <w:pPr>
              <w:pStyle w:val="Subttulo"/>
              <w:jc w:val="center"/>
              <w:rPr>
                <w:rFonts w:cs="Times New Roman"/>
                <w:szCs w:val="20"/>
              </w:rPr>
            </w:pPr>
            <w:r w:rsidRPr="00B43B86">
              <w:rPr>
                <w:rFonts w:cs="Times New Roman"/>
                <w:szCs w:val="20"/>
              </w:rPr>
              <w:t xml:space="preserve">Firma de recepción </w:t>
            </w:r>
            <w:r w:rsidRPr="00B43B86">
              <w:rPr>
                <w:rFonts w:cs="Times New Roman"/>
                <w:szCs w:val="20"/>
              </w:rPr>
              <w:lastRenderedPageBreak/>
              <w:t>(trabajador)</w:t>
            </w:r>
          </w:p>
        </w:tc>
        <w:tc>
          <w:tcPr>
            <w:tcW w:w="0" w:type="auto"/>
            <w:vAlign w:val="center"/>
            <w:hideMark/>
          </w:tcPr>
          <w:p w14:paraId="5E8C7F3A" w14:textId="77777777" w:rsidR="00B43B86" w:rsidRPr="00B43B86" w:rsidRDefault="00B43B86" w:rsidP="00B43B86">
            <w:pPr>
              <w:pStyle w:val="Subttulo"/>
              <w:jc w:val="center"/>
              <w:rPr>
                <w:rFonts w:cs="Times New Roman"/>
                <w:szCs w:val="20"/>
              </w:rPr>
            </w:pPr>
            <w:r w:rsidRPr="00B43B86">
              <w:rPr>
                <w:rFonts w:cs="Times New Roman"/>
                <w:szCs w:val="20"/>
              </w:rPr>
              <w:lastRenderedPageBreak/>
              <w:t>Observaciones</w:t>
            </w:r>
          </w:p>
        </w:tc>
      </w:tr>
      <w:tr w:rsidR="00B43B86" w:rsidRPr="003D1FCA" w14:paraId="68FE2C53" w14:textId="77777777" w:rsidTr="00B43B86">
        <w:tc>
          <w:tcPr>
            <w:tcW w:w="0" w:type="auto"/>
            <w:vAlign w:val="center"/>
            <w:hideMark/>
          </w:tcPr>
          <w:p w14:paraId="606B5D72" w14:textId="77777777" w:rsidR="00B43B86" w:rsidRPr="00B43B86" w:rsidRDefault="00B43B86" w:rsidP="00B43B86">
            <w:pPr>
              <w:pStyle w:val="Subttulo"/>
              <w:jc w:val="center"/>
              <w:rPr>
                <w:rFonts w:cs="Times New Roman"/>
                <w:szCs w:val="20"/>
              </w:rPr>
            </w:pPr>
            <w:r w:rsidRPr="00B43B86">
              <w:rPr>
                <w:rFonts w:cs="Times New Roman"/>
                <w:szCs w:val="20"/>
              </w:rPr>
              <w:t>01</w:t>
            </w:r>
          </w:p>
        </w:tc>
        <w:tc>
          <w:tcPr>
            <w:tcW w:w="0" w:type="auto"/>
            <w:vAlign w:val="center"/>
            <w:hideMark/>
          </w:tcPr>
          <w:p w14:paraId="11ECCE96" w14:textId="77777777" w:rsidR="00B43B86" w:rsidRPr="00B43B86" w:rsidRDefault="00B43B86" w:rsidP="00B43B86">
            <w:pPr>
              <w:pStyle w:val="Subttulo"/>
              <w:jc w:val="center"/>
              <w:rPr>
                <w:rFonts w:cs="Times New Roman"/>
                <w:szCs w:val="20"/>
              </w:rPr>
            </w:pPr>
            <w:r w:rsidRPr="00B43B86">
              <w:rPr>
                <w:rFonts w:cs="Times New Roman"/>
                <w:szCs w:val="20"/>
              </w:rPr>
              <w:t>05/01/2025</w:t>
            </w:r>
          </w:p>
        </w:tc>
        <w:tc>
          <w:tcPr>
            <w:tcW w:w="0" w:type="auto"/>
            <w:vAlign w:val="center"/>
            <w:hideMark/>
          </w:tcPr>
          <w:p w14:paraId="44BE00BF" w14:textId="77777777" w:rsidR="00B43B86" w:rsidRPr="00B43B86" w:rsidRDefault="00B43B86" w:rsidP="00B43B86">
            <w:pPr>
              <w:pStyle w:val="Subttulo"/>
              <w:jc w:val="center"/>
              <w:rPr>
                <w:rFonts w:cs="Times New Roman"/>
                <w:szCs w:val="20"/>
              </w:rPr>
            </w:pPr>
            <w:r w:rsidRPr="00B43B86">
              <w:rPr>
                <w:rFonts w:cs="Times New Roman"/>
                <w:szCs w:val="20"/>
              </w:rPr>
              <w:t>Juan Carlos Huamán</w:t>
            </w:r>
          </w:p>
        </w:tc>
        <w:tc>
          <w:tcPr>
            <w:tcW w:w="0" w:type="auto"/>
            <w:vAlign w:val="center"/>
            <w:hideMark/>
          </w:tcPr>
          <w:p w14:paraId="482F7854" w14:textId="77777777" w:rsidR="00B43B86" w:rsidRPr="00B43B86" w:rsidRDefault="00B43B86" w:rsidP="00B43B86">
            <w:pPr>
              <w:pStyle w:val="Subttulo"/>
              <w:jc w:val="center"/>
              <w:rPr>
                <w:rFonts w:cs="Times New Roman"/>
                <w:szCs w:val="20"/>
              </w:rPr>
            </w:pPr>
            <w:r w:rsidRPr="00B43B86">
              <w:rPr>
                <w:rFonts w:cs="Times New Roman"/>
                <w:szCs w:val="20"/>
              </w:rPr>
              <w:t>Obrero</w:t>
            </w:r>
          </w:p>
        </w:tc>
        <w:tc>
          <w:tcPr>
            <w:tcW w:w="0" w:type="auto"/>
            <w:vAlign w:val="center"/>
            <w:hideMark/>
          </w:tcPr>
          <w:p w14:paraId="6027F94B" w14:textId="77777777" w:rsidR="00B43B86" w:rsidRPr="00B43B86" w:rsidRDefault="00B43B86" w:rsidP="00B43B86">
            <w:pPr>
              <w:pStyle w:val="Subttulo"/>
              <w:jc w:val="center"/>
              <w:rPr>
                <w:rFonts w:cs="Times New Roman"/>
                <w:szCs w:val="20"/>
              </w:rPr>
            </w:pPr>
            <w:r w:rsidRPr="00B43B86">
              <w:rPr>
                <w:rFonts w:cs="Times New Roman"/>
                <w:szCs w:val="20"/>
              </w:rPr>
              <w:t>Losa 2° piso</w:t>
            </w:r>
          </w:p>
        </w:tc>
        <w:tc>
          <w:tcPr>
            <w:tcW w:w="0" w:type="auto"/>
            <w:vAlign w:val="center"/>
            <w:hideMark/>
          </w:tcPr>
          <w:p w14:paraId="789396B9" w14:textId="77777777" w:rsidR="00B43B86" w:rsidRPr="00B43B86" w:rsidRDefault="00B43B86" w:rsidP="00B43B86">
            <w:pPr>
              <w:pStyle w:val="Subttulo"/>
              <w:jc w:val="center"/>
              <w:rPr>
                <w:rFonts w:cs="Times New Roman"/>
                <w:szCs w:val="20"/>
              </w:rPr>
            </w:pPr>
            <w:r w:rsidRPr="00B43B86">
              <w:rPr>
                <w:rFonts w:cs="Times New Roman"/>
                <w:szCs w:val="20"/>
              </w:rPr>
              <w:t>Casco de seguridad</w:t>
            </w:r>
          </w:p>
        </w:tc>
        <w:tc>
          <w:tcPr>
            <w:tcW w:w="0" w:type="auto"/>
            <w:vAlign w:val="center"/>
            <w:hideMark/>
          </w:tcPr>
          <w:p w14:paraId="510A274D" w14:textId="77777777" w:rsidR="00B43B86" w:rsidRPr="00B43B86" w:rsidRDefault="00B43B86" w:rsidP="00B43B86">
            <w:pPr>
              <w:pStyle w:val="Subttulo"/>
              <w:jc w:val="center"/>
              <w:rPr>
                <w:rFonts w:cs="Times New Roman"/>
                <w:szCs w:val="20"/>
              </w:rPr>
            </w:pPr>
            <w:r w:rsidRPr="00B43B86">
              <w:rPr>
                <w:rFonts w:cs="Times New Roman"/>
                <w:szCs w:val="20"/>
              </w:rPr>
              <w:t>1</w:t>
            </w:r>
          </w:p>
        </w:tc>
        <w:tc>
          <w:tcPr>
            <w:tcW w:w="0" w:type="auto"/>
            <w:vAlign w:val="center"/>
            <w:hideMark/>
          </w:tcPr>
          <w:p w14:paraId="0D9284A0" w14:textId="77777777" w:rsidR="00B43B86" w:rsidRPr="00B43B86" w:rsidRDefault="00B43B86" w:rsidP="00B43B86">
            <w:pPr>
              <w:pStyle w:val="Subttulo"/>
              <w:jc w:val="center"/>
              <w:rPr>
                <w:rFonts w:cs="Times New Roman"/>
                <w:szCs w:val="20"/>
              </w:rPr>
            </w:pPr>
            <w:r w:rsidRPr="00B43B86">
              <w:rPr>
                <w:rFonts w:cs="Times New Roman"/>
                <w:szCs w:val="20"/>
              </w:rPr>
              <w:t>6 meses</w:t>
            </w:r>
          </w:p>
        </w:tc>
        <w:tc>
          <w:tcPr>
            <w:tcW w:w="0" w:type="auto"/>
            <w:vAlign w:val="center"/>
          </w:tcPr>
          <w:p w14:paraId="48F6A4D3" w14:textId="77777777" w:rsidR="00B43B86" w:rsidRPr="00B43B86" w:rsidRDefault="00B43B86" w:rsidP="00B43B86">
            <w:pPr>
              <w:pStyle w:val="Subttulo"/>
              <w:jc w:val="center"/>
              <w:rPr>
                <w:rFonts w:cs="Times New Roman"/>
                <w:szCs w:val="20"/>
              </w:rPr>
            </w:pPr>
          </w:p>
        </w:tc>
        <w:tc>
          <w:tcPr>
            <w:tcW w:w="0" w:type="auto"/>
            <w:vAlign w:val="center"/>
            <w:hideMark/>
          </w:tcPr>
          <w:p w14:paraId="391DFD0F" w14:textId="77777777" w:rsidR="00B43B86" w:rsidRPr="00B43B86" w:rsidRDefault="00B43B86" w:rsidP="00B43B86">
            <w:pPr>
              <w:pStyle w:val="Subttulo"/>
              <w:jc w:val="center"/>
              <w:rPr>
                <w:rFonts w:cs="Times New Roman"/>
                <w:szCs w:val="20"/>
              </w:rPr>
            </w:pPr>
          </w:p>
        </w:tc>
        <w:tc>
          <w:tcPr>
            <w:tcW w:w="0" w:type="auto"/>
            <w:vAlign w:val="center"/>
            <w:hideMark/>
          </w:tcPr>
          <w:p w14:paraId="4E81EA16" w14:textId="77777777" w:rsidR="00B43B86" w:rsidRPr="00B43B86" w:rsidRDefault="00B43B86" w:rsidP="00B43B86">
            <w:pPr>
              <w:pStyle w:val="Subttulo"/>
              <w:jc w:val="center"/>
              <w:rPr>
                <w:rFonts w:cs="Times New Roman"/>
                <w:szCs w:val="20"/>
              </w:rPr>
            </w:pPr>
            <w:r w:rsidRPr="00B43B86">
              <w:rPr>
                <w:rFonts w:cs="Times New Roman"/>
                <w:szCs w:val="20"/>
              </w:rPr>
              <w:t>En buen estado</w:t>
            </w:r>
          </w:p>
        </w:tc>
      </w:tr>
      <w:tr w:rsidR="00B43B86" w:rsidRPr="003D1FCA" w14:paraId="5C4BF5E6" w14:textId="77777777" w:rsidTr="00B43B86">
        <w:tc>
          <w:tcPr>
            <w:tcW w:w="0" w:type="auto"/>
            <w:vAlign w:val="center"/>
            <w:hideMark/>
          </w:tcPr>
          <w:p w14:paraId="79F7604A" w14:textId="77777777" w:rsidR="00B43B86" w:rsidRPr="00B43B86" w:rsidRDefault="00B43B86" w:rsidP="00B43B86">
            <w:pPr>
              <w:pStyle w:val="Subttulo"/>
              <w:jc w:val="center"/>
              <w:rPr>
                <w:rFonts w:cs="Times New Roman"/>
                <w:szCs w:val="20"/>
              </w:rPr>
            </w:pPr>
            <w:r w:rsidRPr="00B43B86">
              <w:rPr>
                <w:rFonts w:cs="Times New Roman"/>
                <w:szCs w:val="20"/>
              </w:rPr>
              <w:t>02</w:t>
            </w:r>
          </w:p>
        </w:tc>
        <w:tc>
          <w:tcPr>
            <w:tcW w:w="0" w:type="auto"/>
            <w:vAlign w:val="center"/>
            <w:hideMark/>
          </w:tcPr>
          <w:p w14:paraId="2235E58E" w14:textId="77777777" w:rsidR="00B43B86" w:rsidRPr="00B43B86" w:rsidRDefault="00B43B86" w:rsidP="00B43B86">
            <w:pPr>
              <w:pStyle w:val="Subttulo"/>
              <w:jc w:val="center"/>
              <w:rPr>
                <w:rFonts w:cs="Times New Roman"/>
                <w:szCs w:val="20"/>
              </w:rPr>
            </w:pPr>
            <w:r w:rsidRPr="00B43B86">
              <w:rPr>
                <w:rFonts w:cs="Times New Roman"/>
                <w:szCs w:val="20"/>
              </w:rPr>
              <w:t>05/01/2025</w:t>
            </w:r>
          </w:p>
        </w:tc>
        <w:tc>
          <w:tcPr>
            <w:tcW w:w="0" w:type="auto"/>
            <w:vAlign w:val="center"/>
            <w:hideMark/>
          </w:tcPr>
          <w:p w14:paraId="08B43701" w14:textId="77777777" w:rsidR="00B43B86" w:rsidRPr="00B43B86" w:rsidRDefault="00B43B86" w:rsidP="00B43B86">
            <w:pPr>
              <w:pStyle w:val="Subttulo"/>
              <w:jc w:val="center"/>
              <w:rPr>
                <w:rFonts w:cs="Times New Roman"/>
                <w:szCs w:val="20"/>
              </w:rPr>
            </w:pPr>
            <w:r w:rsidRPr="00B43B86">
              <w:rPr>
                <w:rFonts w:cs="Times New Roman"/>
                <w:szCs w:val="20"/>
              </w:rPr>
              <w:t>Rosa Luz Quispe</w:t>
            </w:r>
          </w:p>
        </w:tc>
        <w:tc>
          <w:tcPr>
            <w:tcW w:w="0" w:type="auto"/>
            <w:vAlign w:val="center"/>
            <w:hideMark/>
          </w:tcPr>
          <w:p w14:paraId="04AEE09B" w14:textId="77777777" w:rsidR="00B43B86" w:rsidRPr="00B43B86" w:rsidRDefault="00B43B86" w:rsidP="00B43B86">
            <w:pPr>
              <w:pStyle w:val="Subttulo"/>
              <w:jc w:val="center"/>
              <w:rPr>
                <w:rFonts w:cs="Times New Roman"/>
                <w:szCs w:val="20"/>
              </w:rPr>
            </w:pPr>
            <w:r w:rsidRPr="00B43B86">
              <w:rPr>
                <w:rFonts w:cs="Times New Roman"/>
                <w:szCs w:val="20"/>
              </w:rPr>
              <w:t>Obrero</w:t>
            </w:r>
          </w:p>
        </w:tc>
        <w:tc>
          <w:tcPr>
            <w:tcW w:w="0" w:type="auto"/>
            <w:vAlign w:val="center"/>
            <w:hideMark/>
          </w:tcPr>
          <w:p w14:paraId="43EB5979" w14:textId="77777777" w:rsidR="00B43B86" w:rsidRPr="00B43B86" w:rsidRDefault="00B43B86" w:rsidP="00B43B86">
            <w:pPr>
              <w:pStyle w:val="Subttulo"/>
              <w:jc w:val="center"/>
              <w:rPr>
                <w:rFonts w:cs="Times New Roman"/>
                <w:szCs w:val="20"/>
              </w:rPr>
            </w:pPr>
            <w:r w:rsidRPr="00B43B86">
              <w:rPr>
                <w:rFonts w:cs="Times New Roman"/>
                <w:szCs w:val="20"/>
              </w:rPr>
              <w:t>Fachada sur</w:t>
            </w:r>
          </w:p>
        </w:tc>
        <w:tc>
          <w:tcPr>
            <w:tcW w:w="0" w:type="auto"/>
            <w:vAlign w:val="center"/>
            <w:hideMark/>
          </w:tcPr>
          <w:p w14:paraId="36D45584" w14:textId="77777777" w:rsidR="00B43B86" w:rsidRPr="00B43B86" w:rsidRDefault="00B43B86" w:rsidP="00B43B86">
            <w:pPr>
              <w:pStyle w:val="Subttulo"/>
              <w:jc w:val="center"/>
              <w:rPr>
                <w:rFonts w:cs="Times New Roman"/>
                <w:szCs w:val="20"/>
              </w:rPr>
            </w:pPr>
            <w:r w:rsidRPr="00B43B86">
              <w:rPr>
                <w:rFonts w:cs="Times New Roman"/>
                <w:szCs w:val="20"/>
              </w:rPr>
              <w:t>Arnés doble anclaje</w:t>
            </w:r>
          </w:p>
        </w:tc>
        <w:tc>
          <w:tcPr>
            <w:tcW w:w="0" w:type="auto"/>
            <w:vAlign w:val="center"/>
            <w:hideMark/>
          </w:tcPr>
          <w:p w14:paraId="0AE18BA3" w14:textId="77777777" w:rsidR="00B43B86" w:rsidRPr="00B43B86" w:rsidRDefault="00B43B86" w:rsidP="00B43B86">
            <w:pPr>
              <w:pStyle w:val="Subttulo"/>
              <w:jc w:val="center"/>
              <w:rPr>
                <w:rFonts w:cs="Times New Roman"/>
                <w:szCs w:val="20"/>
              </w:rPr>
            </w:pPr>
            <w:r w:rsidRPr="00B43B86">
              <w:rPr>
                <w:rFonts w:cs="Times New Roman"/>
                <w:szCs w:val="20"/>
              </w:rPr>
              <w:t>1</w:t>
            </w:r>
          </w:p>
        </w:tc>
        <w:tc>
          <w:tcPr>
            <w:tcW w:w="0" w:type="auto"/>
            <w:vAlign w:val="center"/>
            <w:hideMark/>
          </w:tcPr>
          <w:p w14:paraId="09B6A829" w14:textId="77777777" w:rsidR="00B43B86" w:rsidRPr="00B43B86" w:rsidRDefault="00B43B86" w:rsidP="00B43B86">
            <w:pPr>
              <w:pStyle w:val="Subttulo"/>
              <w:jc w:val="center"/>
              <w:rPr>
                <w:rFonts w:cs="Times New Roman"/>
                <w:szCs w:val="20"/>
              </w:rPr>
            </w:pPr>
            <w:r w:rsidRPr="00B43B86">
              <w:rPr>
                <w:rFonts w:cs="Times New Roman"/>
                <w:szCs w:val="20"/>
              </w:rPr>
              <w:t>1 año</w:t>
            </w:r>
          </w:p>
        </w:tc>
        <w:tc>
          <w:tcPr>
            <w:tcW w:w="0" w:type="auto"/>
            <w:vAlign w:val="center"/>
          </w:tcPr>
          <w:p w14:paraId="3F5DEC5C" w14:textId="77777777" w:rsidR="00B43B86" w:rsidRPr="00B43B86" w:rsidRDefault="00B43B86" w:rsidP="00B43B86">
            <w:pPr>
              <w:pStyle w:val="Subttulo"/>
              <w:jc w:val="center"/>
              <w:rPr>
                <w:rFonts w:cs="Times New Roman"/>
                <w:szCs w:val="20"/>
              </w:rPr>
            </w:pPr>
          </w:p>
        </w:tc>
        <w:tc>
          <w:tcPr>
            <w:tcW w:w="0" w:type="auto"/>
            <w:vAlign w:val="center"/>
            <w:hideMark/>
          </w:tcPr>
          <w:p w14:paraId="1141597F" w14:textId="77777777" w:rsidR="00B43B86" w:rsidRPr="00B43B86" w:rsidRDefault="00B43B86" w:rsidP="00B43B86">
            <w:pPr>
              <w:pStyle w:val="Subttulo"/>
              <w:jc w:val="center"/>
              <w:rPr>
                <w:rFonts w:cs="Times New Roman"/>
                <w:szCs w:val="20"/>
              </w:rPr>
            </w:pPr>
          </w:p>
        </w:tc>
        <w:tc>
          <w:tcPr>
            <w:tcW w:w="0" w:type="auto"/>
            <w:vAlign w:val="center"/>
            <w:hideMark/>
          </w:tcPr>
          <w:p w14:paraId="131308F9" w14:textId="77777777" w:rsidR="00B43B86" w:rsidRPr="00B43B86" w:rsidRDefault="00B43B86" w:rsidP="00B43B86">
            <w:pPr>
              <w:pStyle w:val="Subttulo"/>
              <w:jc w:val="center"/>
              <w:rPr>
                <w:rFonts w:cs="Times New Roman"/>
                <w:szCs w:val="20"/>
              </w:rPr>
            </w:pPr>
            <w:r w:rsidRPr="00B43B86">
              <w:rPr>
                <w:rFonts w:cs="Times New Roman"/>
                <w:szCs w:val="20"/>
              </w:rPr>
              <w:t>Instruida en su uso</w:t>
            </w:r>
          </w:p>
        </w:tc>
      </w:tr>
      <w:tr w:rsidR="00B43B86" w:rsidRPr="003D1FCA" w14:paraId="01D50612" w14:textId="77777777" w:rsidTr="00B43B86">
        <w:tc>
          <w:tcPr>
            <w:tcW w:w="0" w:type="auto"/>
            <w:vAlign w:val="center"/>
            <w:hideMark/>
          </w:tcPr>
          <w:p w14:paraId="6925504B" w14:textId="77777777" w:rsidR="00B43B86" w:rsidRPr="00B43B86" w:rsidRDefault="00B43B86" w:rsidP="00B43B86">
            <w:pPr>
              <w:pStyle w:val="Subttulo"/>
              <w:jc w:val="center"/>
              <w:rPr>
                <w:rFonts w:cs="Times New Roman"/>
                <w:szCs w:val="20"/>
              </w:rPr>
            </w:pPr>
            <w:r w:rsidRPr="00B43B86">
              <w:rPr>
                <w:rFonts w:cs="Times New Roman"/>
                <w:szCs w:val="20"/>
              </w:rPr>
              <w:t>03</w:t>
            </w:r>
          </w:p>
        </w:tc>
        <w:tc>
          <w:tcPr>
            <w:tcW w:w="0" w:type="auto"/>
            <w:vAlign w:val="center"/>
            <w:hideMark/>
          </w:tcPr>
          <w:p w14:paraId="578641FC" w14:textId="77777777" w:rsidR="00B43B86" w:rsidRPr="00B43B86" w:rsidRDefault="00B43B86" w:rsidP="00B43B86">
            <w:pPr>
              <w:pStyle w:val="Subttulo"/>
              <w:jc w:val="center"/>
              <w:rPr>
                <w:rFonts w:cs="Times New Roman"/>
                <w:szCs w:val="20"/>
              </w:rPr>
            </w:pPr>
            <w:r w:rsidRPr="00B43B86">
              <w:rPr>
                <w:rFonts w:cs="Times New Roman"/>
                <w:szCs w:val="20"/>
              </w:rPr>
              <w:t>05/01/2025</w:t>
            </w:r>
          </w:p>
        </w:tc>
        <w:tc>
          <w:tcPr>
            <w:tcW w:w="0" w:type="auto"/>
            <w:vAlign w:val="center"/>
            <w:hideMark/>
          </w:tcPr>
          <w:p w14:paraId="549E3A3C" w14:textId="77777777" w:rsidR="00B43B86" w:rsidRPr="00B43B86" w:rsidRDefault="00B43B86" w:rsidP="00B43B86">
            <w:pPr>
              <w:pStyle w:val="Subttulo"/>
              <w:jc w:val="center"/>
              <w:rPr>
                <w:rFonts w:cs="Times New Roman"/>
                <w:szCs w:val="20"/>
              </w:rPr>
            </w:pPr>
            <w:r w:rsidRPr="00B43B86">
              <w:rPr>
                <w:rFonts w:cs="Times New Roman"/>
                <w:szCs w:val="20"/>
              </w:rPr>
              <w:t>Jorge A. León</w:t>
            </w:r>
          </w:p>
        </w:tc>
        <w:tc>
          <w:tcPr>
            <w:tcW w:w="0" w:type="auto"/>
            <w:vAlign w:val="center"/>
            <w:hideMark/>
          </w:tcPr>
          <w:p w14:paraId="552CF9E5" w14:textId="77777777" w:rsidR="00B43B86" w:rsidRPr="00B43B86" w:rsidRDefault="00B43B86" w:rsidP="00B43B86">
            <w:pPr>
              <w:pStyle w:val="Subttulo"/>
              <w:jc w:val="center"/>
              <w:rPr>
                <w:rFonts w:cs="Times New Roman"/>
                <w:szCs w:val="20"/>
              </w:rPr>
            </w:pPr>
            <w:r w:rsidRPr="00B43B86">
              <w:rPr>
                <w:rFonts w:cs="Times New Roman"/>
                <w:szCs w:val="20"/>
              </w:rPr>
              <w:t>Obrero</w:t>
            </w:r>
          </w:p>
        </w:tc>
        <w:tc>
          <w:tcPr>
            <w:tcW w:w="0" w:type="auto"/>
            <w:vAlign w:val="center"/>
            <w:hideMark/>
          </w:tcPr>
          <w:p w14:paraId="397BA7D3" w14:textId="77777777" w:rsidR="00B43B86" w:rsidRPr="00B43B86" w:rsidRDefault="00B43B86" w:rsidP="00B43B86">
            <w:pPr>
              <w:pStyle w:val="Subttulo"/>
              <w:jc w:val="center"/>
              <w:rPr>
                <w:rFonts w:cs="Times New Roman"/>
                <w:szCs w:val="20"/>
              </w:rPr>
            </w:pPr>
            <w:r w:rsidRPr="00B43B86">
              <w:rPr>
                <w:rFonts w:cs="Times New Roman"/>
                <w:szCs w:val="20"/>
              </w:rPr>
              <w:t>Excavación</w:t>
            </w:r>
          </w:p>
        </w:tc>
        <w:tc>
          <w:tcPr>
            <w:tcW w:w="0" w:type="auto"/>
            <w:vAlign w:val="center"/>
            <w:hideMark/>
          </w:tcPr>
          <w:p w14:paraId="57E21721" w14:textId="77777777" w:rsidR="00B43B86" w:rsidRPr="00B43B86" w:rsidRDefault="00B43B86" w:rsidP="00B43B86">
            <w:pPr>
              <w:pStyle w:val="Subttulo"/>
              <w:jc w:val="center"/>
              <w:rPr>
                <w:rFonts w:cs="Times New Roman"/>
                <w:szCs w:val="20"/>
              </w:rPr>
            </w:pPr>
            <w:r w:rsidRPr="00B43B86">
              <w:rPr>
                <w:rFonts w:cs="Times New Roman"/>
                <w:szCs w:val="20"/>
              </w:rPr>
              <w:t>Botas con puntera</w:t>
            </w:r>
          </w:p>
        </w:tc>
        <w:tc>
          <w:tcPr>
            <w:tcW w:w="0" w:type="auto"/>
            <w:vAlign w:val="center"/>
            <w:hideMark/>
          </w:tcPr>
          <w:p w14:paraId="179E1FC9" w14:textId="77777777" w:rsidR="00B43B86" w:rsidRPr="00B43B86" w:rsidRDefault="00B43B86" w:rsidP="00B43B86">
            <w:pPr>
              <w:pStyle w:val="Subttulo"/>
              <w:jc w:val="center"/>
              <w:rPr>
                <w:rFonts w:cs="Times New Roman"/>
                <w:szCs w:val="20"/>
              </w:rPr>
            </w:pPr>
            <w:r w:rsidRPr="00B43B86">
              <w:rPr>
                <w:rFonts w:cs="Times New Roman"/>
                <w:szCs w:val="20"/>
              </w:rPr>
              <w:t>1</w:t>
            </w:r>
          </w:p>
        </w:tc>
        <w:tc>
          <w:tcPr>
            <w:tcW w:w="0" w:type="auto"/>
            <w:vAlign w:val="center"/>
            <w:hideMark/>
          </w:tcPr>
          <w:p w14:paraId="283630D9" w14:textId="77777777" w:rsidR="00B43B86" w:rsidRPr="00B43B86" w:rsidRDefault="00B43B86" w:rsidP="00B43B86">
            <w:pPr>
              <w:pStyle w:val="Subttulo"/>
              <w:jc w:val="center"/>
              <w:rPr>
                <w:rFonts w:cs="Times New Roman"/>
                <w:szCs w:val="20"/>
              </w:rPr>
            </w:pPr>
            <w:r w:rsidRPr="00B43B86">
              <w:rPr>
                <w:rFonts w:cs="Times New Roman"/>
                <w:szCs w:val="20"/>
              </w:rPr>
              <w:t>6 meses</w:t>
            </w:r>
          </w:p>
        </w:tc>
        <w:tc>
          <w:tcPr>
            <w:tcW w:w="0" w:type="auto"/>
            <w:vAlign w:val="center"/>
          </w:tcPr>
          <w:p w14:paraId="41FCAB9B" w14:textId="77777777" w:rsidR="00B43B86" w:rsidRPr="00B43B86" w:rsidRDefault="00B43B86" w:rsidP="00B43B86">
            <w:pPr>
              <w:pStyle w:val="Subttulo"/>
              <w:jc w:val="center"/>
              <w:rPr>
                <w:rFonts w:cs="Times New Roman"/>
                <w:szCs w:val="20"/>
              </w:rPr>
            </w:pPr>
          </w:p>
        </w:tc>
        <w:tc>
          <w:tcPr>
            <w:tcW w:w="0" w:type="auto"/>
            <w:vAlign w:val="center"/>
          </w:tcPr>
          <w:p w14:paraId="15502AAF" w14:textId="77777777" w:rsidR="00B43B86" w:rsidRPr="00B43B86" w:rsidRDefault="00B43B86" w:rsidP="00B43B86">
            <w:pPr>
              <w:pStyle w:val="Subttulo"/>
              <w:jc w:val="center"/>
              <w:rPr>
                <w:rFonts w:cs="Times New Roman"/>
                <w:szCs w:val="20"/>
              </w:rPr>
            </w:pPr>
          </w:p>
        </w:tc>
        <w:tc>
          <w:tcPr>
            <w:tcW w:w="0" w:type="auto"/>
            <w:vAlign w:val="center"/>
            <w:hideMark/>
          </w:tcPr>
          <w:p w14:paraId="3F823917" w14:textId="77777777" w:rsidR="00B43B86" w:rsidRPr="00B43B86" w:rsidRDefault="00B43B86" w:rsidP="00B43B86">
            <w:pPr>
              <w:pStyle w:val="Subttulo"/>
              <w:jc w:val="center"/>
              <w:rPr>
                <w:rFonts w:cs="Times New Roman"/>
                <w:szCs w:val="20"/>
              </w:rPr>
            </w:pPr>
            <w:r w:rsidRPr="00B43B86">
              <w:rPr>
                <w:rFonts w:cs="Times New Roman"/>
                <w:szCs w:val="20"/>
              </w:rPr>
              <w:t>Talla 42</w:t>
            </w:r>
          </w:p>
        </w:tc>
      </w:tr>
      <w:tr w:rsidR="00B43B86" w:rsidRPr="003D1FCA" w14:paraId="5936D4F7" w14:textId="77777777" w:rsidTr="00B43B86">
        <w:tc>
          <w:tcPr>
            <w:tcW w:w="0" w:type="auto"/>
            <w:vAlign w:val="center"/>
            <w:hideMark/>
          </w:tcPr>
          <w:p w14:paraId="6456846E" w14:textId="77777777" w:rsidR="00B43B86" w:rsidRPr="00B43B86" w:rsidRDefault="00B43B86" w:rsidP="00B43B86">
            <w:pPr>
              <w:pStyle w:val="Subttulo"/>
              <w:jc w:val="center"/>
              <w:rPr>
                <w:rFonts w:cs="Times New Roman"/>
                <w:szCs w:val="20"/>
              </w:rPr>
            </w:pPr>
            <w:r w:rsidRPr="00B43B86">
              <w:rPr>
                <w:rFonts w:cs="Times New Roman"/>
                <w:szCs w:val="20"/>
              </w:rPr>
              <w:t>04</w:t>
            </w:r>
          </w:p>
        </w:tc>
        <w:tc>
          <w:tcPr>
            <w:tcW w:w="0" w:type="auto"/>
            <w:vAlign w:val="center"/>
            <w:hideMark/>
          </w:tcPr>
          <w:p w14:paraId="66234A06" w14:textId="77777777" w:rsidR="00B43B86" w:rsidRPr="00B43B86" w:rsidRDefault="00B43B86" w:rsidP="00B43B86">
            <w:pPr>
              <w:pStyle w:val="Subttulo"/>
              <w:jc w:val="center"/>
              <w:rPr>
                <w:rFonts w:cs="Times New Roman"/>
                <w:szCs w:val="20"/>
              </w:rPr>
            </w:pPr>
            <w:r w:rsidRPr="00B43B86">
              <w:rPr>
                <w:rFonts w:cs="Times New Roman"/>
                <w:szCs w:val="20"/>
              </w:rPr>
              <w:t>06/01/2025</w:t>
            </w:r>
          </w:p>
        </w:tc>
        <w:tc>
          <w:tcPr>
            <w:tcW w:w="0" w:type="auto"/>
            <w:vAlign w:val="center"/>
            <w:hideMark/>
          </w:tcPr>
          <w:p w14:paraId="72DBC5C2" w14:textId="77777777" w:rsidR="00B43B86" w:rsidRPr="00B43B86" w:rsidRDefault="00B43B86" w:rsidP="00B43B86">
            <w:pPr>
              <w:pStyle w:val="Subttulo"/>
              <w:jc w:val="center"/>
              <w:rPr>
                <w:rFonts w:cs="Times New Roman"/>
                <w:szCs w:val="20"/>
              </w:rPr>
            </w:pPr>
            <w:r w:rsidRPr="00B43B86">
              <w:rPr>
                <w:rFonts w:cs="Times New Roman"/>
                <w:szCs w:val="20"/>
              </w:rPr>
              <w:t>Luis R. Mena</w:t>
            </w:r>
          </w:p>
        </w:tc>
        <w:tc>
          <w:tcPr>
            <w:tcW w:w="0" w:type="auto"/>
            <w:vAlign w:val="center"/>
            <w:hideMark/>
          </w:tcPr>
          <w:p w14:paraId="743E8DCC" w14:textId="77777777" w:rsidR="00B43B86" w:rsidRPr="00B43B86" w:rsidRDefault="00B43B86" w:rsidP="00B43B86">
            <w:pPr>
              <w:pStyle w:val="Subttulo"/>
              <w:jc w:val="center"/>
              <w:rPr>
                <w:rFonts w:cs="Times New Roman"/>
                <w:szCs w:val="20"/>
              </w:rPr>
            </w:pPr>
            <w:r w:rsidRPr="00B43B86">
              <w:rPr>
                <w:rFonts w:cs="Times New Roman"/>
                <w:szCs w:val="20"/>
              </w:rPr>
              <w:t>Obrero</w:t>
            </w:r>
          </w:p>
        </w:tc>
        <w:tc>
          <w:tcPr>
            <w:tcW w:w="0" w:type="auto"/>
            <w:vAlign w:val="center"/>
            <w:hideMark/>
          </w:tcPr>
          <w:p w14:paraId="1ED2C1B9" w14:textId="77777777" w:rsidR="00B43B86" w:rsidRPr="00B43B86" w:rsidRDefault="00B43B86" w:rsidP="00B43B86">
            <w:pPr>
              <w:pStyle w:val="Subttulo"/>
              <w:jc w:val="center"/>
              <w:rPr>
                <w:rFonts w:cs="Times New Roman"/>
                <w:szCs w:val="20"/>
              </w:rPr>
            </w:pPr>
            <w:r w:rsidRPr="00B43B86">
              <w:rPr>
                <w:rFonts w:cs="Times New Roman"/>
                <w:szCs w:val="20"/>
              </w:rPr>
              <w:t>Instalaciones</w:t>
            </w:r>
          </w:p>
        </w:tc>
        <w:tc>
          <w:tcPr>
            <w:tcW w:w="0" w:type="auto"/>
            <w:vAlign w:val="center"/>
            <w:hideMark/>
          </w:tcPr>
          <w:p w14:paraId="165E9E5E" w14:textId="77777777" w:rsidR="00B43B86" w:rsidRPr="00B43B86" w:rsidRDefault="00B43B86" w:rsidP="00B43B86">
            <w:pPr>
              <w:pStyle w:val="Subttulo"/>
              <w:jc w:val="center"/>
              <w:rPr>
                <w:rFonts w:cs="Times New Roman"/>
                <w:szCs w:val="20"/>
              </w:rPr>
            </w:pPr>
            <w:r w:rsidRPr="00B43B86">
              <w:rPr>
                <w:rFonts w:cs="Times New Roman"/>
                <w:szCs w:val="20"/>
              </w:rPr>
              <w:t>Guantes dieléctricos</w:t>
            </w:r>
          </w:p>
        </w:tc>
        <w:tc>
          <w:tcPr>
            <w:tcW w:w="0" w:type="auto"/>
            <w:vAlign w:val="center"/>
            <w:hideMark/>
          </w:tcPr>
          <w:p w14:paraId="46EE2C8D" w14:textId="77777777" w:rsidR="00B43B86" w:rsidRPr="00B43B86" w:rsidRDefault="00B43B86" w:rsidP="00B43B86">
            <w:pPr>
              <w:pStyle w:val="Subttulo"/>
              <w:jc w:val="center"/>
              <w:rPr>
                <w:rFonts w:cs="Times New Roman"/>
                <w:szCs w:val="20"/>
              </w:rPr>
            </w:pPr>
            <w:r w:rsidRPr="00B43B86">
              <w:rPr>
                <w:rFonts w:cs="Times New Roman"/>
                <w:szCs w:val="20"/>
              </w:rPr>
              <w:t>1</w:t>
            </w:r>
          </w:p>
        </w:tc>
        <w:tc>
          <w:tcPr>
            <w:tcW w:w="0" w:type="auto"/>
            <w:vAlign w:val="center"/>
            <w:hideMark/>
          </w:tcPr>
          <w:p w14:paraId="3A30041A" w14:textId="77777777" w:rsidR="00B43B86" w:rsidRPr="00B43B86" w:rsidRDefault="00B43B86" w:rsidP="00B43B86">
            <w:pPr>
              <w:pStyle w:val="Subttulo"/>
              <w:jc w:val="center"/>
              <w:rPr>
                <w:rFonts w:cs="Times New Roman"/>
                <w:szCs w:val="20"/>
              </w:rPr>
            </w:pPr>
            <w:r w:rsidRPr="00B43B86">
              <w:rPr>
                <w:rFonts w:cs="Times New Roman"/>
                <w:szCs w:val="20"/>
              </w:rPr>
              <w:t>3 meses</w:t>
            </w:r>
          </w:p>
        </w:tc>
        <w:tc>
          <w:tcPr>
            <w:tcW w:w="0" w:type="auto"/>
            <w:vAlign w:val="center"/>
          </w:tcPr>
          <w:p w14:paraId="5F1A1BFB" w14:textId="77777777" w:rsidR="00B43B86" w:rsidRPr="00B43B86" w:rsidRDefault="00B43B86" w:rsidP="00B43B86">
            <w:pPr>
              <w:pStyle w:val="Subttulo"/>
              <w:jc w:val="center"/>
              <w:rPr>
                <w:rFonts w:cs="Times New Roman"/>
                <w:szCs w:val="20"/>
              </w:rPr>
            </w:pPr>
          </w:p>
        </w:tc>
        <w:tc>
          <w:tcPr>
            <w:tcW w:w="0" w:type="auto"/>
            <w:vAlign w:val="center"/>
          </w:tcPr>
          <w:p w14:paraId="07B0516A" w14:textId="77777777" w:rsidR="00B43B86" w:rsidRPr="00B43B86" w:rsidRDefault="00B43B86" w:rsidP="00B43B86">
            <w:pPr>
              <w:pStyle w:val="Subttulo"/>
              <w:jc w:val="center"/>
              <w:rPr>
                <w:rFonts w:cs="Times New Roman"/>
                <w:szCs w:val="20"/>
              </w:rPr>
            </w:pPr>
          </w:p>
        </w:tc>
        <w:tc>
          <w:tcPr>
            <w:tcW w:w="0" w:type="auto"/>
            <w:vAlign w:val="center"/>
            <w:hideMark/>
          </w:tcPr>
          <w:p w14:paraId="12301232" w14:textId="77777777" w:rsidR="00B43B86" w:rsidRPr="00B43B86" w:rsidRDefault="00B43B86" w:rsidP="00B43B86">
            <w:pPr>
              <w:pStyle w:val="Subttulo"/>
              <w:jc w:val="center"/>
              <w:rPr>
                <w:rFonts w:cs="Times New Roman"/>
                <w:szCs w:val="20"/>
              </w:rPr>
            </w:pPr>
            <w:r w:rsidRPr="00B43B86">
              <w:rPr>
                <w:rFonts w:cs="Times New Roman"/>
                <w:szCs w:val="20"/>
              </w:rPr>
              <w:t>1 par adicional a pedido</w:t>
            </w:r>
          </w:p>
        </w:tc>
      </w:tr>
      <w:tr w:rsidR="00B43B86" w:rsidRPr="003D1FCA" w14:paraId="6D529AC1" w14:textId="77777777" w:rsidTr="00B43B86">
        <w:tc>
          <w:tcPr>
            <w:tcW w:w="0" w:type="auto"/>
            <w:vAlign w:val="center"/>
            <w:hideMark/>
          </w:tcPr>
          <w:p w14:paraId="2794E88A" w14:textId="77777777" w:rsidR="00B43B86" w:rsidRPr="00B43B86" w:rsidRDefault="00B43B86" w:rsidP="00B43B86">
            <w:pPr>
              <w:pStyle w:val="Subttulo"/>
              <w:jc w:val="center"/>
              <w:rPr>
                <w:rFonts w:cs="Times New Roman"/>
                <w:szCs w:val="20"/>
              </w:rPr>
            </w:pPr>
            <w:r w:rsidRPr="00B43B86">
              <w:rPr>
                <w:rFonts w:cs="Times New Roman"/>
                <w:szCs w:val="20"/>
              </w:rPr>
              <w:t>05</w:t>
            </w:r>
          </w:p>
        </w:tc>
        <w:tc>
          <w:tcPr>
            <w:tcW w:w="0" w:type="auto"/>
            <w:vAlign w:val="center"/>
            <w:hideMark/>
          </w:tcPr>
          <w:p w14:paraId="16A9C3B0" w14:textId="77777777" w:rsidR="00B43B86" w:rsidRPr="00B43B86" w:rsidRDefault="00B43B86" w:rsidP="00B43B86">
            <w:pPr>
              <w:pStyle w:val="Subttulo"/>
              <w:jc w:val="center"/>
              <w:rPr>
                <w:rFonts w:cs="Times New Roman"/>
                <w:szCs w:val="20"/>
              </w:rPr>
            </w:pPr>
            <w:r w:rsidRPr="00B43B86">
              <w:rPr>
                <w:rFonts w:cs="Times New Roman"/>
                <w:szCs w:val="20"/>
              </w:rPr>
              <w:t>06/01/2025</w:t>
            </w:r>
          </w:p>
        </w:tc>
        <w:tc>
          <w:tcPr>
            <w:tcW w:w="0" w:type="auto"/>
            <w:vAlign w:val="center"/>
            <w:hideMark/>
          </w:tcPr>
          <w:p w14:paraId="09C4EA58" w14:textId="77777777" w:rsidR="00B43B86" w:rsidRPr="00B43B86" w:rsidRDefault="00B43B86" w:rsidP="00B43B86">
            <w:pPr>
              <w:pStyle w:val="Subttulo"/>
              <w:jc w:val="center"/>
              <w:rPr>
                <w:rFonts w:cs="Times New Roman"/>
                <w:szCs w:val="20"/>
              </w:rPr>
            </w:pPr>
            <w:r w:rsidRPr="00B43B86">
              <w:rPr>
                <w:rFonts w:cs="Times New Roman"/>
                <w:szCs w:val="20"/>
              </w:rPr>
              <w:t>Katerin V. Ríos</w:t>
            </w:r>
          </w:p>
        </w:tc>
        <w:tc>
          <w:tcPr>
            <w:tcW w:w="0" w:type="auto"/>
            <w:vAlign w:val="center"/>
            <w:hideMark/>
          </w:tcPr>
          <w:p w14:paraId="625ED64F" w14:textId="77777777" w:rsidR="00B43B86" w:rsidRPr="00B43B86" w:rsidRDefault="00B43B86" w:rsidP="00B43B86">
            <w:pPr>
              <w:pStyle w:val="Subttulo"/>
              <w:jc w:val="center"/>
              <w:rPr>
                <w:rFonts w:cs="Times New Roman"/>
                <w:szCs w:val="20"/>
              </w:rPr>
            </w:pPr>
            <w:r w:rsidRPr="00B43B86">
              <w:rPr>
                <w:rFonts w:cs="Times New Roman"/>
                <w:szCs w:val="20"/>
              </w:rPr>
              <w:t>Obrero</w:t>
            </w:r>
          </w:p>
        </w:tc>
        <w:tc>
          <w:tcPr>
            <w:tcW w:w="0" w:type="auto"/>
            <w:vAlign w:val="center"/>
            <w:hideMark/>
          </w:tcPr>
          <w:p w14:paraId="6B507235" w14:textId="77777777" w:rsidR="00B43B86" w:rsidRPr="00B43B86" w:rsidRDefault="00B43B86" w:rsidP="00B43B86">
            <w:pPr>
              <w:pStyle w:val="Subttulo"/>
              <w:jc w:val="center"/>
              <w:rPr>
                <w:rFonts w:cs="Times New Roman"/>
                <w:szCs w:val="20"/>
              </w:rPr>
            </w:pPr>
            <w:r w:rsidRPr="00B43B86">
              <w:rPr>
                <w:rFonts w:cs="Times New Roman"/>
                <w:szCs w:val="20"/>
              </w:rPr>
              <w:t>Muro perimétrico</w:t>
            </w:r>
          </w:p>
        </w:tc>
        <w:tc>
          <w:tcPr>
            <w:tcW w:w="0" w:type="auto"/>
            <w:vAlign w:val="center"/>
            <w:hideMark/>
          </w:tcPr>
          <w:p w14:paraId="083A4F79" w14:textId="77777777" w:rsidR="00B43B86" w:rsidRPr="00B43B86" w:rsidRDefault="00B43B86" w:rsidP="00B43B86">
            <w:pPr>
              <w:pStyle w:val="Subttulo"/>
              <w:jc w:val="center"/>
              <w:rPr>
                <w:rFonts w:cs="Times New Roman"/>
                <w:szCs w:val="20"/>
              </w:rPr>
            </w:pPr>
            <w:r w:rsidRPr="00B43B86">
              <w:rPr>
                <w:rFonts w:cs="Times New Roman"/>
                <w:szCs w:val="20"/>
              </w:rPr>
              <w:t>Lentes de seguridad</w:t>
            </w:r>
          </w:p>
        </w:tc>
        <w:tc>
          <w:tcPr>
            <w:tcW w:w="0" w:type="auto"/>
            <w:vAlign w:val="center"/>
            <w:hideMark/>
          </w:tcPr>
          <w:p w14:paraId="40077DF1" w14:textId="77777777" w:rsidR="00B43B86" w:rsidRPr="00B43B86" w:rsidRDefault="00B43B86" w:rsidP="00B43B86">
            <w:pPr>
              <w:pStyle w:val="Subttulo"/>
              <w:jc w:val="center"/>
              <w:rPr>
                <w:rFonts w:cs="Times New Roman"/>
                <w:szCs w:val="20"/>
              </w:rPr>
            </w:pPr>
            <w:r w:rsidRPr="00B43B86">
              <w:rPr>
                <w:rFonts w:cs="Times New Roman"/>
                <w:szCs w:val="20"/>
              </w:rPr>
              <w:t>1</w:t>
            </w:r>
          </w:p>
        </w:tc>
        <w:tc>
          <w:tcPr>
            <w:tcW w:w="0" w:type="auto"/>
            <w:vAlign w:val="center"/>
            <w:hideMark/>
          </w:tcPr>
          <w:p w14:paraId="7A776E19" w14:textId="77777777" w:rsidR="00B43B86" w:rsidRPr="00B43B86" w:rsidRDefault="00B43B86" w:rsidP="00B43B86">
            <w:pPr>
              <w:pStyle w:val="Subttulo"/>
              <w:jc w:val="center"/>
              <w:rPr>
                <w:rFonts w:cs="Times New Roman"/>
                <w:szCs w:val="20"/>
              </w:rPr>
            </w:pPr>
            <w:r w:rsidRPr="00B43B86">
              <w:rPr>
                <w:rFonts w:cs="Times New Roman"/>
                <w:szCs w:val="20"/>
              </w:rPr>
              <w:t>6 meses</w:t>
            </w:r>
          </w:p>
        </w:tc>
        <w:tc>
          <w:tcPr>
            <w:tcW w:w="0" w:type="auto"/>
            <w:vAlign w:val="center"/>
          </w:tcPr>
          <w:p w14:paraId="52C7B655" w14:textId="77777777" w:rsidR="00B43B86" w:rsidRPr="00B43B86" w:rsidRDefault="00B43B86" w:rsidP="00B43B86">
            <w:pPr>
              <w:pStyle w:val="Subttulo"/>
              <w:jc w:val="center"/>
              <w:rPr>
                <w:rFonts w:cs="Times New Roman"/>
                <w:szCs w:val="20"/>
              </w:rPr>
            </w:pPr>
          </w:p>
        </w:tc>
        <w:tc>
          <w:tcPr>
            <w:tcW w:w="0" w:type="auto"/>
            <w:vAlign w:val="center"/>
          </w:tcPr>
          <w:p w14:paraId="52AAC174" w14:textId="77777777" w:rsidR="00B43B86" w:rsidRPr="00B43B86" w:rsidRDefault="00B43B86" w:rsidP="00B43B86">
            <w:pPr>
              <w:pStyle w:val="Subttulo"/>
              <w:jc w:val="center"/>
              <w:rPr>
                <w:rFonts w:cs="Times New Roman"/>
                <w:szCs w:val="20"/>
              </w:rPr>
            </w:pPr>
          </w:p>
        </w:tc>
        <w:tc>
          <w:tcPr>
            <w:tcW w:w="0" w:type="auto"/>
            <w:vAlign w:val="center"/>
            <w:hideMark/>
          </w:tcPr>
          <w:p w14:paraId="7BCC7287" w14:textId="77777777" w:rsidR="00B43B86" w:rsidRPr="00B43B86" w:rsidRDefault="00B43B86" w:rsidP="00B43B86">
            <w:pPr>
              <w:pStyle w:val="Subttulo"/>
              <w:jc w:val="center"/>
              <w:rPr>
                <w:rFonts w:cs="Times New Roman"/>
                <w:szCs w:val="20"/>
              </w:rPr>
            </w:pPr>
            <w:r w:rsidRPr="00B43B86">
              <w:rPr>
                <w:rFonts w:cs="Times New Roman"/>
                <w:szCs w:val="20"/>
              </w:rPr>
              <w:t>Requiere repuesto si se raya</w:t>
            </w:r>
          </w:p>
        </w:tc>
      </w:tr>
    </w:tbl>
    <w:p w14:paraId="1507C5BE" w14:textId="77777777" w:rsidR="00B43B86" w:rsidRDefault="00B43B86" w:rsidP="00B43B86"/>
    <w:p w14:paraId="6639C597" w14:textId="77777777" w:rsidR="00B43B86" w:rsidRDefault="00B43B86" w:rsidP="00B43B86"/>
    <w:p w14:paraId="515E1B34" w14:textId="77777777" w:rsidR="00B43B86" w:rsidRDefault="00B43B86" w:rsidP="00B43B86"/>
    <w:p w14:paraId="22468291" w14:textId="77777777" w:rsidR="00B43B86" w:rsidRDefault="00B43B86" w:rsidP="00B43B86"/>
    <w:p w14:paraId="060BC501" w14:textId="77777777" w:rsidR="00B43B86" w:rsidRDefault="00B43B86" w:rsidP="00B43B86"/>
    <w:p w14:paraId="0C91600E" w14:textId="77777777" w:rsidR="00B43B86" w:rsidRDefault="00B43B86" w:rsidP="00B43B86"/>
    <w:p w14:paraId="401E9E67" w14:textId="77777777" w:rsidR="00B43B86" w:rsidRPr="00B43B86" w:rsidRDefault="00B43B86" w:rsidP="00B43B86">
      <w:pPr>
        <w:rPr>
          <w:b/>
        </w:rPr>
      </w:pPr>
      <w:r w:rsidRPr="00B43B86">
        <w:rPr>
          <w:b/>
        </w:rPr>
        <w:t xml:space="preserve">ANEXO </w:t>
      </w:r>
      <w:r w:rsidR="00F514CA">
        <w:rPr>
          <w:b/>
        </w:rPr>
        <w:t>6</w:t>
      </w:r>
      <w:r w:rsidRPr="00B43B86">
        <w:rPr>
          <w:b/>
        </w:rPr>
        <w:t>. ACTAS DEL COMITÉ DE SEGURIDAD Y SALUD EN EL TRABAJO (CSST)</w:t>
      </w:r>
    </w:p>
    <w:p w14:paraId="71AF9A6D" w14:textId="77777777" w:rsidR="00B43B86" w:rsidRDefault="00B43B86" w:rsidP="00B43B86">
      <w:pPr>
        <w:spacing w:before="100" w:beforeAutospacing="1" w:after="100" w:afterAutospacing="1" w:line="276" w:lineRule="auto"/>
        <w:jc w:val="left"/>
      </w:pPr>
      <w:r w:rsidRPr="00B43B86">
        <w:t>Versión: 01</w:t>
      </w:r>
    </w:p>
    <w:p w14:paraId="78C42C99" w14:textId="77777777" w:rsidR="00B43B86" w:rsidRDefault="00B43B86" w:rsidP="00B43B86">
      <w:pPr>
        <w:spacing w:before="100" w:beforeAutospacing="1" w:after="100" w:afterAutospacing="1" w:line="276" w:lineRule="auto"/>
        <w:jc w:val="left"/>
      </w:pPr>
      <w:r w:rsidRPr="00B43B86">
        <w:t>Área responsable: Comité de Seguridad y Salud en el Trabajo</w:t>
      </w:r>
    </w:p>
    <w:p w14:paraId="18EFE418" w14:textId="77777777" w:rsidR="00B43B86" w:rsidRDefault="00B43B86" w:rsidP="00B43B86">
      <w:pPr>
        <w:spacing w:before="100" w:beforeAutospacing="1" w:after="100" w:afterAutospacing="1" w:line="276" w:lineRule="auto"/>
        <w:jc w:val="left"/>
      </w:pPr>
      <w:r w:rsidRPr="00B43B86">
        <w:t>Periodicidad: Reunión mensual obligatoria</w:t>
      </w:r>
    </w:p>
    <w:p w14:paraId="460E1F98" w14:textId="77777777" w:rsidR="00B43B86" w:rsidRDefault="00B43B86" w:rsidP="00B43B86">
      <w:pPr>
        <w:spacing w:before="100" w:beforeAutospacing="1" w:after="100" w:afterAutospacing="1" w:line="276" w:lineRule="auto"/>
        <w:jc w:val="left"/>
      </w:pPr>
      <w:r w:rsidRPr="00B43B86">
        <w:t>Alcance: Toda la empresa (personal directo e indirecto)</w:t>
      </w:r>
    </w:p>
    <w:p w14:paraId="26DEF0DF" w14:textId="77777777" w:rsidR="00B43B86" w:rsidRDefault="00B43B86" w:rsidP="00B43B86">
      <w:r w:rsidRPr="00B43B86">
        <w:rPr>
          <w:rStyle w:val="Textoennegrita"/>
          <w:b w:val="0"/>
        </w:rPr>
        <w:t>Objetivo del Comité de SST</w:t>
      </w:r>
      <w:r>
        <w:rPr>
          <w:rStyle w:val="Textoennegrita"/>
          <w:b w:val="0"/>
        </w:rPr>
        <w:t xml:space="preserve">: </w:t>
      </w:r>
      <w:r w:rsidRPr="00B43B86">
        <w:t xml:space="preserve">El Comité de Seguridad y Salud en el Trabajo es el órgano bipartito de participación conjunta entre empleador y trabajadores, cuya función es </w:t>
      </w:r>
      <w:r w:rsidRPr="00B43B86">
        <w:rPr>
          <w:rStyle w:val="Textoennegrita"/>
          <w:b w:val="0"/>
        </w:rPr>
        <w:t>promover una cultura de prevención, supervisar la aplicación del SGSST y canalizar las observaciones y propuestas del personal</w:t>
      </w:r>
      <w:r w:rsidRPr="00B43B86">
        <w:t xml:space="preserve"> para reducir accidentes, enfermedades y condiciones inseguras.</w:t>
      </w:r>
    </w:p>
    <w:p w14:paraId="51CB6F01" w14:textId="77777777" w:rsidR="00B43B86" w:rsidRPr="00B43B86" w:rsidRDefault="00B43B86" w:rsidP="00B43B86">
      <w:pPr>
        <w:rPr>
          <w:rStyle w:val="Textoennegrita"/>
          <w:bCs w:val="0"/>
        </w:rPr>
      </w:pPr>
      <w:r w:rsidRPr="00B43B86">
        <w:rPr>
          <w:rStyle w:val="Textoennegrita"/>
          <w:bCs w:val="0"/>
        </w:rPr>
        <w:lastRenderedPageBreak/>
        <w:t>Composición del comité</w:t>
      </w:r>
    </w:p>
    <w:tbl>
      <w:tblPr>
        <w:tblStyle w:val="Tablaconcuadrcula"/>
        <w:tblW w:w="0" w:type="auto"/>
        <w:jc w:val="center"/>
        <w:tblLook w:val="04A0" w:firstRow="1" w:lastRow="0" w:firstColumn="1" w:lastColumn="0" w:noHBand="0" w:noVBand="1"/>
      </w:tblPr>
      <w:tblGrid>
        <w:gridCol w:w="2794"/>
        <w:gridCol w:w="750"/>
        <w:gridCol w:w="3211"/>
        <w:gridCol w:w="750"/>
      </w:tblGrid>
      <w:tr w:rsidR="00B43B86" w:rsidRPr="00B43B86" w14:paraId="378AD820" w14:textId="77777777" w:rsidTr="00C14A7A">
        <w:trPr>
          <w:jc w:val="center"/>
        </w:trPr>
        <w:tc>
          <w:tcPr>
            <w:tcW w:w="0" w:type="auto"/>
            <w:vAlign w:val="center"/>
            <w:hideMark/>
          </w:tcPr>
          <w:p w14:paraId="046E6AF5" w14:textId="77777777" w:rsidR="00B43B86" w:rsidRPr="00B43B86" w:rsidRDefault="00B43B86" w:rsidP="00B43B86">
            <w:pPr>
              <w:ind w:firstLine="0"/>
              <w:rPr>
                <w:b/>
                <w:bCs/>
                <w:sz w:val="20"/>
              </w:rPr>
            </w:pPr>
            <w:r w:rsidRPr="00B43B86">
              <w:rPr>
                <w:b/>
                <w:bCs/>
                <w:sz w:val="20"/>
              </w:rPr>
              <w:t>Representantes del empleador</w:t>
            </w:r>
          </w:p>
        </w:tc>
        <w:tc>
          <w:tcPr>
            <w:tcW w:w="0" w:type="auto"/>
            <w:vAlign w:val="center"/>
            <w:hideMark/>
          </w:tcPr>
          <w:p w14:paraId="1B09FA92" w14:textId="77777777" w:rsidR="00B43B86" w:rsidRPr="00B43B86" w:rsidRDefault="00B43B86" w:rsidP="00B43B86">
            <w:pPr>
              <w:ind w:firstLine="0"/>
              <w:rPr>
                <w:b/>
                <w:bCs/>
                <w:sz w:val="20"/>
              </w:rPr>
            </w:pPr>
            <w:r w:rsidRPr="00B43B86">
              <w:rPr>
                <w:b/>
                <w:bCs/>
                <w:sz w:val="20"/>
              </w:rPr>
              <w:t>Cargo</w:t>
            </w:r>
          </w:p>
        </w:tc>
        <w:tc>
          <w:tcPr>
            <w:tcW w:w="0" w:type="auto"/>
            <w:vAlign w:val="center"/>
            <w:hideMark/>
          </w:tcPr>
          <w:p w14:paraId="68DE640A" w14:textId="77777777" w:rsidR="00B43B86" w:rsidRPr="00B43B86" w:rsidRDefault="00B43B86" w:rsidP="00B43B86">
            <w:pPr>
              <w:ind w:firstLine="0"/>
              <w:rPr>
                <w:b/>
                <w:bCs/>
                <w:sz w:val="20"/>
              </w:rPr>
            </w:pPr>
            <w:r w:rsidRPr="00B43B86">
              <w:rPr>
                <w:b/>
                <w:bCs/>
                <w:sz w:val="20"/>
              </w:rPr>
              <w:t>Representantes de los trabajadores</w:t>
            </w:r>
          </w:p>
        </w:tc>
        <w:tc>
          <w:tcPr>
            <w:tcW w:w="0" w:type="auto"/>
            <w:vAlign w:val="center"/>
            <w:hideMark/>
          </w:tcPr>
          <w:p w14:paraId="36B0CBE5" w14:textId="77777777" w:rsidR="00B43B86" w:rsidRPr="00B43B86" w:rsidRDefault="00B43B86" w:rsidP="00B43B86">
            <w:pPr>
              <w:ind w:firstLine="0"/>
              <w:rPr>
                <w:b/>
                <w:bCs/>
                <w:sz w:val="20"/>
              </w:rPr>
            </w:pPr>
            <w:r w:rsidRPr="00B43B86">
              <w:rPr>
                <w:b/>
                <w:bCs/>
                <w:sz w:val="20"/>
              </w:rPr>
              <w:t>Cargo</w:t>
            </w:r>
          </w:p>
        </w:tc>
      </w:tr>
      <w:tr w:rsidR="00B43B86" w:rsidRPr="00B43B86" w14:paraId="4ECC07C5" w14:textId="77777777" w:rsidTr="00C14A7A">
        <w:trPr>
          <w:jc w:val="center"/>
        </w:trPr>
        <w:tc>
          <w:tcPr>
            <w:tcW w:w="0" w:type="auto"/>
            <w:vAlign w:val="center"/>
          </w:tcPr>
          <w:p w14:paraId="6492057C" w14:textId="77777777" w:rsidR="00B43B86" w:rsidRPr="00B43B86" w:rsidRDefault="00B43B86" w:rsidP="00C14A7A">
            <w:pPr>
              <w:jc w:val="center"/>
              <w:rPr>
                <w:b/>
                <w:sz w:val="20"/>
              </w:rPr>
            </w:pPr>
          </w:p>
        </w:tc>
        <w:tc>
          <w:tcPr>
            <w:tcW w:w="0" w:type="auto"/>
            <w:vAlign w:val="center"/>
          </w:tcPr>
          <w:p w14:paraId="50E95949" w14:textId="77777777" w:rsidR="00B43B86" w:rsidRPr="00B43B86" w:rsidRDefault="00B43B86" w:rsidP="00C14A7A">
            <w:pPr>
              <w:jc w:val="center"/>
              <w:rPr>
                <w:b/>
                <w:sz w:val="20"/>
              </w:rPr>
            </w:pPr>
          </w:p>
        </w:tc>
        <w:tc>
          <w:tcPr>
            <w:tcW w:w="0" w:type="auto"/>
            <w:vAlign w:val="center"/>
          </w:tcPr>
          <w:p w14:paraId="23132D4C" w14:textId="77777777" w:rsidR="00B43B86" w:rsidRPr="00B43B86" w:rsidRDefault="00B43B86" w:rsidP="00C14A7A">
            <w:pPr>
              <w:jc w:val="center"/>
              <w:rPr>
                <w:b/>
                <w:sz w:val="20"/>
              </w:rPr>
            </w:pPr>
          </w:p>
        </w:tc>
        <w:tc>
          <w:tcPr>
            <w:tcW w:w="0" w:type="auto"/>
            <w:vAlign w:val="center"/>
          </w:tcPr>
          <w:p w14:paraId="31BD860A" w14:textId="77777777" w:rsidR="00B43B86" w:rsidRPr="00B43B86" w:rsidRDefault="00B43B86" w:rsidP="00C14A7A">
            <w:pPr>
              <w:jc w:val="center"/>
              <w:rPr>
                <w:b/>
                <w:sz w:val="20"/>
              </w:rPr>
            </w:pPr>
          </w:p>
        </w:tc>
      </w:tr>
      <w:tr w:rsidR="00B43B86" w:rsidRPr="00B43B86" w14:paraId="1492C7A7" w14:textId="77777777" w:rsidTr="00C14A7A">
        <w:trPr>
          <w:jc w:val="center"/>
        </w:trPr>
        <w:tc>
          <w:tcPr>
            <w:tcW w:w="0" w:type="auto"/>
            <w:vAlign w:val="center"/>
          </w:tcPr>
          <w:p w14:paraId="0452FE1E" w14:textId="77777777" w:rsidR="00B43B86" w:rsidRPr="00B43B86" w:rsidRDefault="00B43B86" w:rsidP="00C14A7A">
            <w:pPr>
              <w:jc w:val="center"/>
              <w:rPr>
                <w:b/>
                <w:sz w:val="20"/>
              </w:rPr>
            </w:pPr>
          </w:p>
        </w:tc>
        <w:tc>
          <w:tcPr>
            <w:tcW w:w="0" w:type="auto"/>
            <w:vAlign w:val="center"/>
          </w:tcPr>
          <w:p w14:paraId="7EEB6770" w14:textId="77777777" w:rsidR="00B43B86" w:rsidRPr="00B43B86" w:rsidRDefault="00B43B86" w:rsidP="00C14A7A">
            <w:pPr>
              <w:jc w:val="center"/>
              <w:rPr>
                <w:b/>
                <w:sz w:val="20"/>
              </w:rPr>
            </w:pPr>
          </w:p>
        </w:tc>
        <w:tc>
          <w:tcPr>
            <w:tcW w:w="0" w:type="auto"/>
            <w:vAlign w:val="center"/>
          </w:tcPr>
          <w:p w14:paraId="27EC29C7" w14:textId="77777777" w:rsidR="00B43B86" w:rsidRPr="00B43B86" w:rsidRDefault="00B43B86" w:rsidP="00C14A7A">
            <w:pPr>
              <w:jc w:val="center"/>
              <w:rPr>
                <w:b/>
                <w:sz w:val="20"/>
              </w:rPr>
            </w:pPr>
          </w:p>
        </w:tc>
        <w:tc>
          <w:tcPr>
            <w:tcW w:w="0" w:type="auto"/>
            <w:vAlign w:val="center"/>
          </w:tcPr>
          <w:p w14:paraId="2A0B74F6" w14:textId="77777777" w:rsidR="00B43B86" w:rsidRPr="00B43B86" w:rsidRDefault="00B43B86" w:rsidP="00C14A7A">
            <w:pPr>
              <w:jc w:val="center"/>
              <w:rPr>
                <w:b/>
                <w:sz w:val="20"/>
              </w:rPr>
            </w:pPr>
          </w:p>
        </w:tc>
      </w:tr>
      <w:tr w:rsidR="00B43B86" w:rsidRPr="00B43B86" w14:paraId="650F9A7D" w14:textId="77777777" w:rsidTr="00C14A7A">
        <w:trPr>
          <w:jc w:val="center"/>
        </w:trPr>
        <w:tc>
          <w:tcPr>
            <w:tcW w:w="0" w:type="auto"/>
            <w:vAlign w:val="center"/>
          </w:tcPr>
          <w:p w14:paraId="5E0213AE" w14:textId="77777777" w:rsidR="00B43B86" w:rsidRPr="00B43B86" w:rsidRDefault="00B43B86" w:rsidP="00C14A7A">
            <w:pPr>
              <w:jc w:val="center"/>
              <w:rPr>
                <w:b/>
                <w:sz w:val="20"/>
              </w:rPr>
            </w:pPr>
          </w:p>
        </w:tc>
        <w:tc>
          <w:tcPr>
            <w:tcW w:w="0" w:type="auto"/>
            <w:vAlign w:val="center"/>
          </w:tcPr>
          <w:p w14:paraId="10B9D507" w14:textId="77777777" w:rsidR="00B43B86" w:rsidRPr="00B43B86" w:rsidRDefault="00B43B86" w:rsidP="00C14A7A">
            <w:pPr>
              <w:jc w:val="center"/>
              <w:rPr>
                <w:b/>
                <w:sz w:val="20"/>
              </w:rPr>
            </w:pPr>
          </w:p>
        </w:tc>
        <w:tc>
          <w:tcPr>
            <w:tcW w:w="0" w:type="auto"/>
            <w:vAlign w:val="center"/>
          </w:tcPr>
          <w:p w14:paraId="442E26B7" w14:textId="77777777" w:rsidR="00B43B86" w:rsidRPr="00B43B86" w:rsidRDefault="00B43B86" w:rsidP="00C14A7A">
            <w:pPr>
              <w:jc w:val="center"/>
              <w:rPr>
                <w:b/>
                <w:sz w:val="20"/>
              </w:rPr>
            </w:pPr>
          </w:p>
        </w:tc>
        <w:tc>
          <w:tcPr>
            <w:tcW w:w="0" w:type="auto"/>
            <w:vAlign w:val="center"/>
          </w:tcPr>
          <w:p w14:paraId="399004A9" w14:textId="77777777" w:rsidR="00B43B86" w:rsidRPr="00B43B86" w:rsidRDefault="00B43B86" w:rsidP="00C14A7A">
            <w:pPr>
              <w:jc w:val="center"/>
              <w:rPr>
                <w:b/>
                <w:sz w:val="20"/>
              </w:rPr>
            </w:pPr>
          </w:p>
        </w:tc>
      </w:tr>
      <w:tr w:rsidR="00B43B86" w:rsidRPr="00B43B86" w14:paraId="461683B7" w14:textId="77777777" w:rsidTr="00C14A7A">
        <w:trPr>
          <w:jc w:val="center"/>
        </w:trPr>
        <w:tc>
          <w:tcPr>
            <w:tcW w:w="0" w:type="auto"/>
            <w:vAlign w:val="center"/>
          </w:tcPr>
          <w:p w14:paraId="22A6981C" w14:textId="77777777" w:rsidR="00B43B86" w:rsidRPr="00B43B86" w:rsidRDefault="00B43B86" w:rsidP="00C14A7A">
            <w:pPr>
              <w:jc w:val="center"/>
              <w:rPr>
                <w:b/>
                <w:sz w:val="20"/>
              </w:rPr>
            </w:pPr>
          </w:p>
        </w:tc>
        <w:tc>
          <w:tcPr>
            <w:tcW w:w="0" w:type="auto"/>
            <w:vAlign w:val="center"/>
          </w:tcPr>
          <w:p w14:paraId="6C2636D2" w14:textId="77777777" w:rsidR="00B43B86" w:rsidRPr="00B43B86" w:rsidRDefault="00B43B86" w:rsidP="00C14A7A">
            <w:pPr>
              <w:jc w:val="center"/>
              <w:rPr>
                <w:b/>
                <w:sz w:val="20"/>
              </w:rPr>
            </w:pPr>
          </w:p>
        </w:tc>
        <w:tc>
          <w:tcPr>
            <w:tcW w:w="0" w:type="auto"/>
            <w:vAlign w:val="center"/>
          </w:tcPr>
          <w:p w14:paraId="11120F87" w14:textId="77777777" w:rsidR="00B43B86" w:rsidRPr="00B43B86" w:rsidRDefault="00B43B86" w:rsidP="00C14A7A">
            <w:pPr>
              <w:jc w:val="center"/>
              <w:rPr>
                <w:b/>
                <w:sz w:val="20"/>
              </w:rPr>
            </w:pPr>
          </w:p>
        </w:tc>
        <w:tc>
          <w:tcPr>
            <w:tcW w:w="0" w:type="auto"/>
            <w:vAlign w:val="center"/>
          </w:tcPr>
          <w:p w14:paraId="7CEA5D9E" w14:textId="77777777" w:rsidR="00B43B86" w:rsidRPr="00B43B86" w:rsidRDefault="00B43B86" w:rsidP="00C14A7A">
            <w:pPr>
              <w:jc w:val="center"/>
              <w:rPr>
                <w:b/>
                <w:sz w:val="20"/>
              </w:rPr>
            </w:pPr>
          </w:p>
        </w:tc>
      </w:tr>
    </w:tbl>
    <w:p w14:paraId="68C7CD22" w14:textId="77777777" w:rsidR="00B43B86" w:rsidRDefault="00B43B86" w:rsidP="00B43B86">
      <w:pPr>
        <w:spacing w:before="100" w:beforeAutospacing="1" w:after="100" w:afterAutospacing="1"/>
      </w:pPr>
      <w:r>
        <w:rPr>
          <w:rStyle w:val="Textoennegrita"/>
        </w:rPr>
        <w:t>Formato N.º 15 – Acta de Reunión del Comité de Seguridad y Salud en el Trabajo</w:t>
      </w:r>
    </w:p>
    <w:p w14:paraId="54158065" w14:textId="77777777" w:rsidR="00B43B86" w:rsidRDefault="00B43B86" w:rsidP="00B43B86">
      <w:pPr>
        <w:spacing w:before="100" w:beforeAutospacing="1" w:after="100" w:afterAutospacing="1"/>
        <w:jc w:val="left"/>
        <w:rPr>
          <w:rStyle w:val="Textoennegrita"/>
        </w:rPr>
      </w:pPr>
      <w:r>
        <w:rPr>
          <w:rStyle w:val="Textoennegrita"/>
        </w:rPr>
        <w:t>ACTA N.º [____] DEL COMITÉ DE SEGURIDAD Y SALUD EN EL TRABAJO</w:t>
      </w:r>
    </w:p>
    <w:p w14:paraId="57EB83DF" w14:textId="77777777" w:rsidR="00B43B86" w:rsidRPr="00B43B86" w:rsidRDefault="00B43B86" w:rsidP="00B43B86">
      <w:pPr>
        <w:spacing w:before="100" w:beforeAutospacing="1" w:after="100" w:afterAutospacing="1" w:line="276" w:lineRule="auto"/>
        <w:jc w:val="left"/>
        <w:rPr>
          <w:rFonts w:cs="Times New Roman"/>
        </w:rPr>
      </w:pPr>
      <w:r w:rsidRPr="00B43B86">
        <w:rPr>
          <w:rFonts w:cs="Times New Roman"/>
        </w:rPr>
        <w:t>Fecha: [dd/mm/aaaa]</w:t>
      </w:r>
    </w:p>
    <w:p w14:paraId="012EF269" w14:textId="77777777" w:rsidR="00B43B86" w:rsidRPr="00B43B86" w:rsidRDefault="00B43B86" w:rsidP="00B43B86">
      <w:pPr>
        <w:spacing w:before="100" w:beforeAutospacing="1" w:after="100" w:afterAutospacing="1" w:line="276" w:lineRule="auto"/>
        <w:jc w:val="left"/>
        <w:rPr>
          <w:rFonts w:cs="Times New Roman"/>
        </w:rPr>
      </w:pPr>
      <w:r w:rsidRPr="00B43B86">
        <w:rPr>
          <w:rFonts w:cs="Times New Roman"/>
        </w:rPr>
        <w:t>Hora de inicio: [hh:mm]</w:t>
      </w:r>
    </w:p>
    <w:p w14:paraId="011644F2" w14:textId="77777777" w:rsidR="00B43B86" w:rsidRPr="00B43B86" w:rsidRDefault="00B43B86" w:rsidP="00B43B86">
      <w:pPr>
        <w:spacing w:before="100" w:beforeAutospacing="1" w:after="100" w:afterAutospacing="1" w:line="276" w:lineRule="auto"/>
        <w:jc w:val="left"/>
        <w:rPr>
          <w:rFonts w:cs="Times New Roman"/>
        </w:rPr>
      </w:pPr>
      <w:r w:rsidRPr="00B43B86">
        <w:rPr>
          <w:rFonts w:cs="Times New Roman"/>
        </w:rPr>
        <w:t>Lugar: Sala de reuniones / Frente de obra / Oficina SST</w:t>
      </w:r>
    </w:p>
    <w:p w14:paraId="4E5F9E21" w14:textId="77777777" w:rsidR="00B43B86" w:rsidRPr="00B43B86" w:rsidRDefault="00B43B86" w:rsidP="00B43B86">
      <w:pPr>
        <w:spacing w:before="100" w:beforeAutospacing="1" w:after="100" w:afterAutospacing="1" w:line="276" w:lineRule="auto"/>
        <w:jc w:val="left"/>
        <w:rPr>
          <w:rFonts w:cs="Times New Roman"/>
        </w:rPr>
      </w:pPr>
      <w:r w:rsidRPr="00B43B86">
        <w:rPr>
          <w:rFonts w:cs="Times New Roman"/>
        </w:rPr>
        <w:t xml:space="preserve">Tipo de reunión: Ordinaria </w:t>
      </w:r>
      <w:r w:rsidRPr="00B43B86">
        <w:rPr>
          <w:rFonts w:ascii="Segoe UI Symbol" w:hAnsi="Segoe UI Symbol" w:cs="Segoe UI Symbol"/>
        </w:rPr>
        <w:t>☐</w:t>
      </w:r>
      <w:r w:rsidRPr="00B43B86">
        <w:rPr>
          <w:rFonts w:cs="Times New Roman"/>
        </w:rPr>
        <w:t xml:space="preserve"> / Extraordinaria </w:t>
      </w:r>
      <w:r w:rsidRPr="00B43B86">
        <w:rPr>
          <w:rFonts w:ascii="Segoe UI Symbol" w:hAnsi="Segoe UI Symbol" w:cs="Segoe UI Symbol"/>
        </w:rPr>
        <w:t>☐</w:t>
      </w:r>
    </w:p>
    <w:p w14:paraId="45422F64" w14:textId="77777777" w:rsidR="00B43B86" w:rsidRPr="00B43B86" w:rsidRDefault="00B43B86" w:rsidP="00B43B86">
      <w:pPr>
        <w:spacing w:before="100" w:beforeAutospacing="1" w:after="100" w:afterAutospacing="1" w:line="276" w:lineRule="auto"/>
        <w:jc w:val="left"/>
        <w:rPr>
          <w:rFonts w:cs="Times New Roman"/>
        </w:rPr>
      </w:pPr>
      <w:r w:rsidRPr="00B43B86">
        <w:rPr>
          <w:rFonts w:cs="Times New Roman"/>
        </w:rPr>
        <w:lastRenderedPageBreak/>
        <w:t>Número de participantes: [___]</w:t>
      </w:r>
    </w:p>
    <w:p w14:paraId="1720E0EE" w14:textId="77777777" w:rsidR="00B43B86" w:rsidRPr="00B43B86" w:rsidRDefault="00B43B86" w:rsidP="00B43B86">
      <w:pPr>
        <w:rPr>
          <w:rStyle w:val="Textoennegrita"/>
          <w:rFonts w:eastAsiaTheme="minorHAnsi" w:cs="Times New Roman"/>
        </w:rPr>
      </w:pPr>
      <w:r w:rsidRPr="00B43B86">
        <w:rPr>
          <w:rStyle w:val="Textoennegrita"/>
          <w:rFonts w:eastAsiaTheme="minorHAnsi" w:cs="Times New Roman"/>
        </w:rPr>
        <w:t>Lista de asistentes</w:t>
      </w:r>
    </w:p>
    <w:tbl>
      <w:tblPr>
        <w:tblStyle w:val="Tablaconcuadrcula"/>
        <w:tblW w:w="0" w:type="auto"/>
        <w:jc w:val="center"/>
        <w:tblLook w:val="04A0" w:firstRow="1" w:lastRow="0" w:firstColumn="1" w:lastColumn="0" w:noHBand="0" w:noVBand="1"/>
      </w:tblPr>
      <w:tblGrid>
        <w:gridCol w:w="477"/>
        <w:gridCol w:w="1744"/>
        <w:gridCol w:w="1538"/>
        <w:gridCol w:w="750"/>
        <w:gridCol w:w="783"/>
      </w:tblGrid>
      <w:tr w:rsidR="00B43B86" w:rsidRPr="00B43B86" w14:paraId="2FE92C75" w14:textId="77777777" w:rsidTr="00B43B86">
        <w:trPr>
          <w:jc w:val="center"/>
        </w:trPr>
        <w:tc>
          <w:tcPr>
            <w:tcW w:w="0" w:type="auto"/>
            <w:vAlign w:val="center"/>
            <w:hideMark/>
          </w:tcPr>
          <w:p w14:paraId="6361B684" w14:textId="77777777" w:rsidR="00B43B86" w:rsidRPr="00B43B86" w:rsidRDefault="00B43B86" w:rsidP="00B43B86">
            <w:pPr>
              <w:ind w:firstLine="0"/>
              <w:jc w:val="center"/>
              <w:rPr>
                <w:b/>
                <w:bCs/>
                <w:sz w:val="20"/>
              </w:rPr>
            </w:pPr>
            <w:r w:rsidRPr="00B43B86">
              <w:rPr>
                <w:b/>
                <w:bCs/>
                <w:sz w:val="20"/>
              </w:rPr>
              <w:t>N.º</w:t>
            </w:r>
          </w:p>
        </w:tc>
        <w:tc>
          <w:tcPr>
            <w:tcW w:w="0" w:type="auto"/>
            <w:vAlign w:val="center"/>
            <w:hideMark/>
          </w:tcPr>
          <w:p w14:paraId="36A3DEAA" w14:textId="77777777" w:rsidR="00B43B86" w:rsidRPr="00B43B86" w:rsidRDefault="00B43B86" w:rsidP="00B43B86">
            <w:pPr>
              <w:ind w:firstLine="0"/>
              <w:jc w:val="center"/>
              <w:rPr>
                <w:b/>
                <w:bCs/>
                <w:sz w:val="20"/>
              </w:rPr>
            </w:pPr>
            <w:r w:rsidRPr="00B43B86">
              <w:rPr>
                <w:b/>
                <w:bCs/>
                <w:sz w:val="20"/>
              </w:rPr>
              <w:t>Nombre completo</w:t>
            </w:r>
          </w:p>
        </w:tc>
        <w:tc>
          <w:tcPr>
            <w:tcW w:w="0" w:type="auto"/>
            <w:vAlign w:val="center"/>
            <w:hideMark/>
          </w:tcPr>
          <w:p w14:paraId="47A1EB23" w14:textId="77777777" w:rsidR="00B43B86" w:rsidRPr="00B43B86" w:rsidRDefault="00B43B86" w:rsidP="00B43B86">
            <w:pPr>
              <w:ind w:firstLine="0"/>
              <w:jc w:val="center"/>
              <w:rPr>
                <w:b/>
                <w:bCs/>
                <w:sz w:val="20"/>
              </w:rPr>
            </w:pPr>
            <w:r w:rsidRPr="00B43B86">
              <w:rPr>
                <w:b/>
                <w:bCs/>
                <w:sz w:val="20"/>
              </w:rPr>
              <w:t>Representación</w:t>
            </w:r>
          </w:p>
        </w:tc>
        <w:tc>
          <w:tcPr>
            <w:tcW w:w="0" w:type="auto"/>
            <w:vAlign w:val="center"/>
            <w:hideMark/>
          </w:tcPr>
          <w:p w14:paraId="29C66D37" w14:textId="77777777" w:rsidR="00B43B86" w:rsidRPr="00B43B86" w:rsidRDefault="00B43B86" w:rsidP="00B43B86">
            <w:pPr>
              <w:ind w:firstLine="0"/>
              <w:jc w:val="center"/>
              <w:rPr>
                <w:b/>
                <w:bCs/>
                <w:sz w:val="20"/>
              </w:rPr>
            </w:pPr>
            <w:r w:rsidRPr="00B43B86">
              <w:rPr>
                <w:b/>
                <w:bCs/>
                <w:sz w:val="20"/>
              </w:rPr>
              <w:t>Cargo</w:t>
            </w:r>
          </w:p>
        </w:tc>
        <w:tc>
          <w:tcPr>
            <w:tcW w:w="0" w:type="auto"/>
            <w:vAlign w:val="center"/>
            <w:hideMark/>
          </w:tcPr>
          <w:p w14:paraId="3C58A61B" w14:textId="77777777" w:rsidR="00B43B86" w:rsidRPr="00B43B86" w:rsidRDefault="00B43B86" w:rsidP="00B43B86">
            <w:pPr>
              <w:ind w:firstLine="0"/>
              <w:jc w:val="center"/>
              <w:rPr>
                <w:b/>
                <w:bCs/>
                <w:sz w:val="20"/>
              </w:rPr>
            </w:pPr>
            <w:r w:rsidRPr="00B43B86">
              <w:rPr>
                <w:b/>
                <w:bCs/>
                <w:sz w:val="20"/>
              </w:rPr>
              <w:t>Firma</w:t>
            </w:r>
          </w:p>
        </w:tc>
      </w:tr>
      <w:tr w:rsidR="00B43B86" w:rsidRPr="00B43B86" w14:paraId="4905E4C7" w14:textId="77777777" w:rsidTr="00B43B86">
        <w:trPr>
          <w:jc w:val="center"/>
        </w:trPr>
        <w:tc>
          <w:tcPr>
            <w:tcW w:w="0" w:type="auto"/>
            <w:vAlign w:val="center"/>
            <w:hideMark/>
          </w:tcPr>
          <w:p w14:paraId="1F5B4565" w14:textId="77777777" w:rsidR="00B43B86" w:rsidRPr="00B43B86" w:rsidRDefault="00B43B86" w:rsidP="00B43B86">
            <w:pPr>
              <w:ind w:firstLine="0"/>
              <w:jc w:val="center"/>
              <w:rPr>
                <w:sz w:val="20"/>
              </w:rPr>
            </w:pPr>
            <w:r w:rsidRPr="00B43B86">
              <w:rPr>
                <w:sz w:val="20"/>
              </w:rPr>
              <w:t>1</w:t>
            </w:r>
          </w:p>
        </w:tc>
        <w:tc>
          <w:tcPr>
            <w:tcW w:w="0" w:type="auto"/>
            <w:vAlign w:val="center"/>
          </w:tcPr>
          <w:p w14:paraId="0B81F2B6" w14:textId="77777777" w:rsidR="00B43B86" w:rsidRPr="00B43B86" w:rsidRDefault="00B43B86" w:rsidP="00B43B86">
            <w:pPr>
              <w:ind w:firstLine="0"/>
              <w:jc w:val="center"/>
              <w:rPr>
                <w:sz w:val="20"/>
              </w:rPr>
            </w:pPr>
          </w:p>
        </w:tc>
        <w:tc>
          <w:tcPr>
            <w:tcW w:w="0" w:type="auto"/>
            <w:vAlign w:val="center"/>
            <w:hideMark/>
          </w:tcPr>
          <w:p w14:paraId="1348DA61" w14:textId="77777777" w:rsidR="00B43B86" w:rsidRPr="00B43B86" w:rsidRDefault="00B43B86" w:rsidP="00B43B86">
            <w:pPr>
              <w:ind w:firstLine="0"/>
              <w:jc w:val="center"/>
              <w:rPr>
                <w:sz w:val="20"/>
              </w:rPr>
            </w:pPr>
            <w:r w:rsidRPr="00B43B86">
              <w:rPr>
                <w:sz w:val="20"/>
              </w:rPr>
              <w:t>Empleador</w:t>
            </w:r>
          </w:p>
        </w:tc>
        <w:tc>
          <w:tcPr>
            <w:tcW w:w="0" w:type="auto"/>
            <w:vAlign w:val="center"/>
          </w:tcPr>
          <w:p w14:paraId="6CEE7FCC" w14:textId="77777777" w:rsidR="00B43B86" w:rsidRPr="00B43B86" w:rsidRDefault="00B43B86" w:rsidP="00B43B86">
            <w:pPr>
              <w:ind w:firstLine="0"/>
              <w:jc w:val="center"/>
              <w:rPr>
                <w:sz w:val="20"/>
              </w:rPr>
            </w:pPr>
          </w:p>
        </w:tc>
        <w:tc>
          <w:tcPr>
            <w:tcW w:w="0" w:type="auto"/>
            <w:vAlign w:val="center"/>
            <w:hideMark/>
          </w:tcPr>
          <w:p w14:paraId="14A996AB" w14:textId="77777777" w:rsidR="00B43B86" w:rsidRPr="00B43B86" w:rsidRDefault="00B43B86" w:rsidP="00B43B86">
            <w:pPr>
              <w:ind w:firstLine="0"/>
              <w:jc w:val="center"/>
              <w:rPr>
                <w:sz w:val="20"/>
              </w:rPr>
            </w:pPr>
            <w:r w:rsidRPr="00B43B86">
              <w:rPr>
                <w:sz w:val="20"/>
              </w:rPr>
              <w:t>[firma]</w:t>
            </w:r>
          </w:p>
        </w:tc>
      </w:tr>
      <w:tr w:rsidR="00B43B86" w:rsidRPr="00B43B86" w14:paraId="2B5EF42A" w14:textId="77777777" w:rsidTr="00B43B86">
        <w:trPr>
          <w:jc w:val="center"/>
        </w:trPr>
        <w:tc>
          <w:tcPr>
            <w:tcW w:w="0" w:type="auto"/>
            <w:vAlign w:val="center"/>
            <w:hideMark/>
          </w:tcPr>
          <w:p w14:paraId="02268B27" w14:textId="77777777" w:rsidR="00B43B86" w:rsidRPr="00B43B86" w:rsidRDefault="00B43B86" w:rsidP="00B43B86">
            <w:pPr>
              <w:ind w:firstLine="0"/>
              <w:jc w:val="center"/>
              <w:rPr>
                <w:sz w:val="20"/>
              </w:rPr>
            </w:pPr>
            <w:r w:rsidRPr="00B43B86">
              <w:rPr>
                <w:sz w:val="20"/>
              </w:rPr>
              <w:t>2</w:t>
            </w:r>
          </w:p>
        </w:tc>
        <w:tc>
          <w:tcPr>
            <w:tcW w:w="0" w:type="auto"/>
            <w:vAlign w:val="center"/>
          </w:tcPr>
          <w:p w14:paraId="1BB4F704" w14:textId="77777777" w:rsidR="00B43B86" w:rsidRPr="00B43B86" w:rsidRDefault="00B43B86" w:rsidP="00B43B86">
            <w:pPr>
              <w:ind w:firstLine="0"/>
              <w:jc w:val="center"/>
              <w:rPr>
                <w:sz w:val="20"/>
              </w:rPr>
            </w:pPr>
          </w:p>
        </w:tc>
        <w:tc>
          <w:tcPr>
            <w:tcW w:w="0" w:type="auto"/>
            <w:vAlign w:val="center"/>
            <w:hideMark/>
          </w:tcPr>
          <w:p w14:paraId="08750F81" w14:textId="77777777" w:rsidR="00B43B86" w:rsidRPr="00B43B86" w:rsidRDefault="00B43B86" w:rsidP="00B43B86">
            <w:pPr>
              <w:ind w:firstLine="0"/>
              <w:jc w:val="center"/>
              <w:rPr>
                <w:sz w:val="20"/>
              </w:rPr>
            </w:pPr>
            <w:r w:rsidRPr="00B43B86">
              <w:rPr>
                <w:sz w:val="20"/>
              </w:rPr>
              <w:t>Trabajador</w:t>
            </w:r>
          </w:p>
        </w:tc>
        <w:tc>
          <w:tcPr>
            <w:tcW w:w="0" w:type="auto"/>
            <w:vAlign w:val="center"/>
          </w:tcPr>
          <w:p w14:paraId="0DE07114" w14:textId="77777777" w:rsidR="00B43B86" w:rsidRPr="00B43B86" w:rsidRDefault="00B43B86" w:rsidP="00B43B86">
            <w:pPr>
              <w:ind w:firstLine="0"/>
              <w:jc w:val="center"/>
              <w:rPr>
                <w:sz w:val="20"/>
              </w:rPr>
            </w:pPr>
          </w:p>
        </w:tc>
        <w:tc>
          <w:tcPr>
            <w:tcW w:w="0" w:type="auto"/>
            <w:vAlign w:val="center"/>
            <w:hideMark/>
          </w:tcPr>
          <w:p w14:paraId="765EBBFE" w14:textId="77777777" w:rsidR="00B43B86" w:rsidRPr="00B43B86" w:rsidRDefault="00B43B86" w:rsidP="00B43B86">
            <w:pPr>
              <w:ind w:firstLine="0"/>
              <w:jc w:val="center"/>
              <w:rPr>
                <w:sz w:val="20"/>
              </w:rPr>
            </w:pPr>
            <w:r w:rsidRPr="00B43B86">
              <w:rPr>
                <w:sz w:val="20"/>
              </w:rPr>
              <w:t>[firma]</w:t>
            </w:r>
          </w:p>
        </w:tc>
      </w:tr>
      <w:tr w:rsidR="00B43B86" w:rsidRPr="00B43B86" w14:paraId="65B0CE48" w14:textId="77777777" w:rsidTr="00B43B86">
        <w:trPr>
          <w:jc w:val="center"/>
        </w:trPr>
        <w:tc>
          <w:tcPr>
            <w:tcW w:w="0" w:type="auto"/>
            <w:vAlign w:val="center"/>
            <w:hideMark/>
          </w:tcPr>
          <w:p w14:paraId="74C9B084" w14:textId="77777777" w:rsidR="00B43B86" w:rsidRPr="00B43B86" w:rsidRDefault="00B43B86" w:rsidP="00B43B86">
            <w:pPr>
              <w:ind w:firstLine="0"/>
              <w:jc w:val="center"/>
              <w:rPr>
                <w:sz w:val="20"/>
              </w:rPr>
            </w:pPr>
            <w:r w:rsidRPr="00B43B86">
              <w:rPr>
                <w:sz w:val="20"/>
              </w:rPr>
              <w:t>3</w:t>
            </w:r>
          </w:p>
        </w:tc>
        <w:tc>
          <w:tcPr>
            <w:tcW w:w="0" w:type="auto"/>
            <w:vAlign w:val="center"/>
          </w:tcPr>
          <w:p w14:paraId="7885C02B" w14:textId="77777777" w:rsidR="00B43B86" w:rsidRPr="00B43B86" w:rsidRDefault="00B43B86" w:rsidP="00B43B86">
            <w:pPr>
              <w:ind w:firstLine="0"/>
              <w:jc w:val="center"/>
              <w:rPr>
                <w:sz w:val="20"/>
              </w:rPr>
            </w:pPr>
          </w:p>
        </w:tc>
        <w:tc>
          <w:tcPr>
            <w:tcW w:w="0" w:type="auto"/>
            <w:vAlign w:val="center"/>
            <w:hideMark/>
          </w:tcPr>
          <w:p w14:paraId="3E2A3A84" w14:textId="77777777" w:rsidR="00B43B86" w:rsidRPr="00B43B86" w:rsidRDefault="00B43B86" w:rsidP="00B43B86">
            <w:pPr>
              <w:ind w:firstLine="0"/>
              <w:jc w:val="center"/>
              <w:rPr>
                <w:sz w:val="20"/>
              </w:rPr>
            </w:pPr>
            <w:r w:rsidRPr="00B43B86">
              <w:rPr>
                <w:sz w:val="20"/>
              </w:rPr>
              <w:t>Empleador</w:t>
            </w:r>
          </w:p>
        </w:tc>
        <w:tc>
          <w:tcPr>
            <w:tcW w:w="0" w:type="auto"/>
            <w:vAlign w:val="center"/>
          </w:tcPr>
          <w:p w14:paraId="7513AE65" w14:textId="77777777" w:rsidR="00B43B86" w:rsidRPr="00B43B86" w:rsidRDefault="00B43B86" w:rsidP="00B43B86">
            <w:pPr>
              <w:ind w:firstLine="0"/>
              <w:jc w:val="center"/>
              <w:rPr>
                <w:sz w:val="20"/>
              </w:rPr>
            </w:pPr>
          </w:p>
        </w:tc>
        <w:tc>
          <w:tcPr>
            <w:tcW w:w="0" w:type="auto"/>
            <w:vAlign w:val="center"/>
            <w:hideMark/>
          </w:tcPr>
          <w:p w14:paraId="0F164DBC" w14:textId="77777777" w:rsidR="00B43B86" w:rsidRPr="00B43B86" w:rsidRDefault="00B43B86" w:rsidP="00B43B86">
            <w:pPr>
              <w:ind w:firstLine="0"/>
              <w:jc w:val="center"/>
              <w:rPr>
                <w:sz w:val="20"/>
              </w:rPr>
            </w:pPr>
            <w:r w:rsidRPr="00B43B86">
              <w:rPr>
                <w:sz w:val="20"/>
              </w:rPr>
              <w:t>[firma]</w:t>
            </w:r>
          </w:p>
        </w:tc>
      </w:tr>
      <w:tr w:rsidR="00B43B86" w:rsidRPr="00B43B86" w14:paraId="61BDFDF5" w14:textId="77777777" w:rsidTr="00B43B86">
        <w:trPr>
          <w:jc w:val="center"/>
        </w:trPr>
        <w:tc>
          <w:tcPr>
            <w:tcW w:w="0" w:type="auto"/>
            <w:vAlign w:val="center"/>
            <w:hideMark/>
          </w:tcPr>
          <w:p w14:paraId="4AE687B5" w14:textId="77777777" w:rsidR="00B43B86" w:rsidRPr="00B43B86" w:rsidRDefault="00B43B86" w:rsidP="00B43B86">
            <w:pPr>
              <w:ind w:firstLine="0"/>
              <w:jc w:val="center"/>
              <w:rPr>
                <w:sz w:val="20"/>
              </w:rPr>
            </w:pPr>
            <w:r w:rsidRPr="00B43B86">
              <w:rPr>
                <w:sz w:val="20"/>
              </w:rPr>
              <w:t>4</w:t>
            </w:r>
          </w:p>
        </w:tc>
        <w:tc>
          <w:tcPr>
            <w:tcW w:w="0" w:type="auto"/>
            <w:vAlign w:val="center"/>
          </w:tcPr>
          <w:p w14:paraId="08F105A5" w14:textId="77777777" w:rsidR="00B43B86" w:rsidRPr="00B43B86" w:rsidRDefault="00B43B86" w:rsidP="00B43B86">
            <w:pPr>
              <w:ind w:firstLine="0"/>
              <w:jc w:val="center"/>
              <w:rPr>
                <w:sz w:val="20"/>
              </w:rPr>
            </w:pPr>
          </w:p>
        </w:tc>
        <w:tc>
          <w:tcPr>
            <w:tcW w:w="0" w:type="auto"/>
            <w:vAlign w:val="center"/>
            <w:hideMark/>
          </w:tcPr>
          <w:p w14:paraId="21724B15" w14:textId="77777777" w:rsidR="00B43B86" w:rsidRPr="00B43B86" w:rsidRDefault="00B43B86" w:rsidP="00B43B86">
            <w:pPr>
              <w:ind w:firstLine="0"/>
              <w:jc w:val="center"/>
              <w:rPr>
                <w:sz w:val="20"/>
              </w:rPr>
            </w:pPr>
            <w:r w:rsidRPr="00B43B86">
              <w:rPr>
                <w:sz w:val="20"/>
              </w:rPr>
              <w:t>Trabajador</w:t>
            </w:r>
          </w:p>
        </w:tc>
        <w:tc>
          <w:tcPr>
            <w:tcW w:w="0" w:type="auto"/>
            <w:vAlign w:val="center"/>
          </w:tcPr>
          <w:p w14:paraId="38B72AB0" w14:textId="77777777" w:rsidR="00B43B86" w:rsidRPr="00B43B86" w:rsidRDefault="00B43B86" w:rsidP="00B43B86">
            <w:pPr>
              <w:ind w:firstLine="0"/>
              <w:jc w:val="center"/>
              <w:rPr>
                <w:sz w:val="20"/>
              </w:rPr>
            </w:pPr>
          </w:p>
        </w:tc>
        <w:tc>
          <w:tcPr>
            <w:tcW w:w="0" w:type="auto"/>
            <w:vAlign w:val="center"/>
            <w:hideMark/>
          </w:tcPr>
          <w:p w14:paraId="65ED7568" w14:textId="77777777" w:rsidR="00B43B86" w:rsidRPr="00B43B86" w:rsidRDefault="00B43B86" w:rsidP="00B43B86">
            <w:pPr>
              <w:ind w:firstLine="0"/>
              <w:jc w:val="center"/>
              <w:rPr>
                <w:sz w:val="20"/>
              </w:rPr>
            </w:pPr>
            <w:r w:rsidRPr="00B43B86">
              <w:rPr>
                <w:sz w:val="20"/>
              </w:rPr>
              <w:t>[firma]</w:t>
            </w:r>
          </w:p>
        </w:tc>
      </w:tr>
    </w:tbl>
    <w:p w14:paraId="50C47E6A" w14:textId="77777777" w:rsidR="00B43B86" w:rsidRPr="00B43B86" w:rsidRDefault="00B43B86" w:rsidP="00B43B86">
      <w:pPr>
        <w:rPr>
          <w:rStyle w:val="Textoennegrita"/>
          <w:rFonts w:eastAsiaTheme="minorHAnsi" w:cs="Times New Roman"/>
        </w:rPr>
      </w:pPr>
      <w:r w:rsidRPr="00B43B86">
        <w:rPr>
          <w:rStyle w:val="Textoennegrita"/>
          <w:rFonts w:eastAsiaTheme="minorHAnsi" w:cs="Times New Roman"/>
        </w:rPr>
        <w:t>Agenda / Temas tratados</w:t>
      </w:r>
    </w:p>
    <w:tbl>
      <w:tblPr>
        <w:tblStyle w:val="Tablaconcuadrcula"/>
        <w:tblW w:w="0" w:type="auto"/>
        <w:jc w:val="center"/>
        <w:tblLook w:val="04A0" w:firstRow="1" w:lastRow="0" w:firstColumn="1" w:lastColumn="0" w:noHBand="0" w:noVBand="1"/>
      </w:tblPr>
      <w:tblGrid>
        <w:gridCol w:w="477"/>
        <w:gridCol w:w="1578"/>
        <w:gridCol w:w="1755"/>
      </w:tblGrid>
      <w:tr w:rsidR="00B43B86" w:rsidRPr="00E34241" w14:paraId="1915018E" w14:textId="77777777" w:rsidTr="00B43B86">
        <w:trPr>
          <w:jc w:val="center"/>
        </w:trPr>
        <w:tc>
          <w:tcPr>
            <w:tcW w:w="0" w:type="auto"/>
            <w:vAlign w:val="center"/>
            <w:hideMark/>
          </w:tcPr>
          <w:p w14:paraId="1D327D41" w14:textId="77777777" w:rsidR="00B43B86" w:rsidRPr="00E34241" w:rsidRDefault="00B43B86" w:rsidP="00B43B86">
            <w:pPr>
              <w:ind w:firstLine="0"/>
              <w:jc w:val="center"/>
              <w:rPr>
                <w:b/>
                <w:bCs/>
                <w:sz w:val="20"/>
              </w:rPr>
            </w:pPr>
            <w:r w:rsidRPr="00E34241">
              <w:rPr>
                <w:b/>
                <w:bCs/>
                <w:sz w:val="20"/>
              </w:rPr>
              <w:t>N.º</w:t>
            </w:r>
          </w:p>
        </w:tc>
        <w:tc>
          <w:tcPr>
            <w:tcW w:w="0" w:type="auto"/>
            <w:vAlign w:val="center"/>
            <w:hideMark/>
          </w:tcPr>
          <w:p w14:paraId="34FBEACD" w14:textId="77777777" w:rsidR="00B43B86" w:rsidRPr="00E34241" w:rsidRDefault="00B43B86" w:rsidP="00B43B86">
            <w:pPr>
              <w:ind w:firstLine="0"/>
              <w:jc w:val="center"/>
              <w:rPr>
                <w:b/>
                <w:bCs/>
                <w:sz w:val="20"/>
              </w:rPr>
            </w:pPr>
            <w:r w:rsidRPr="00E34241">
              <w:rPr>
                <w:b/>
                <w:bCs/>
                <w:sz w:val="20"/>
              </w:rPr>
              <w:t>Tema abordado</w:t>
            </w:r>
          </w:p>
        </w:tc>
        <w:tc>
          <w:tcPr>
            <w:tcW w:w="0" w:type="auto"/>
            <w:vAlign w:val="center"/>
            <w:hideMark/>
          </w:tcPr>
          <w:p w14:paraId="3F6B7930" w14:textId="77777777" w:rsidR="00B43B86" w:rsidRPr="00E34241" w:rsidRDefault="00B43B86" w:rsidP="00B43B86">
            <w:pPr>
              <w:ind w:firstLine="0"/>
              <w:jc w:val="center"/>
              <w:rPr>
                <w:b/>
                <w:bCs/>
                <w:sz w:val="20"/>
              </w:rPr>
            </w:pPr>
            <w:r w:rsidRPr="00E34241">
              <w:rPr>
                <w:b/>
                <w:bCs/>
                <w:sz w:val="20"/>
              </w:rPr>
              <w:t>Descripción breve</w:t>
            </w:r>
          </w:p>
        </w:tc>
      </w:tr>
      <w:tr w:rsidR="00B43B86" w:rsidRPr="00E34241" w14:paraId="52A46702" w14:textId="77777777" w:rsidTr="00B43B86">
        <w:trPr>
          <w:jc w:val="center"/>
        </w:trPr>
        <w:tc>
          <w:tcPr>
            <w:tcW w:w="0" w:type="auto"/>
            <w:vAlign w:val="center"/>
            <w:hideMark/>
          </w:tcPr>
          <w:p w14:paraId="55E95344" w14:textId="77777777" w:rsidR="00B43B86" w:rsidRPr="00E34241" w:rsidRDefault="00B43B86" w:rsidP="00B43B86">
            <w:pPr>
              <w:ind w:firstLine="0"/>
              <w:jc w:val="center"/>
              <w:rPr>
                <w:sz w:val="20"/>
              </w:rPr>
            </w:pPr>
            <w:r w:rsidRPr="00E34241">
              <w:rPr>
                <w:sz w:val="20"/>
              </w:rPr>
              <w:t>1</w:t>
            </w:r>
          </w:p>
        </w:tc>
        <w:tc>
          <w:tcPr>
            <w:tcW w:w="0" w:type="auto"/>
            <w:vAlign w:val="center"/>
          </w:tcPr>
          <w:p w14:paraId="732C37C2" w14:textId="77777777" w:rsidR="00B43B86" w:rsidRPr="00E34241" w:rsidRDefault="00B43B86" w:rsidP="00B43B86">
            <w:pPr>
              <w:jc w:val="center"/>
              <w:rPr>
                <w:sz w:val="20"/>
              </w:rPr>
            </w:pPr>
          </w:p>
        </w:tc>
        <w:tc>
          <w:tcPr>
            <w:tcW w:w="0" w:type="auto"/>
            <w:vAlign w:val="center"/>
          </w:tcPr>
          <w:p w14:paraId="02640870" w14:textId="77777777" w:rsidR="00B43B86" w:rsidRPr="00E34241" w:rsidRDefault="00B43B86" w:rsidP="00B43B86">
            <w:pPr>
              <w:jc w:val="center"/>
              <w:rPr>
                <w:sz w:val="20"/>
              </w:rPr>
            </w:pPr>
          </w:p>
        </w:tc>
      </w:tr>
      <w:tr w:rsidR="00B43B86" w:rsidRPr="00E34241" w14:paraId="0167EF73" w14:textId="77777777" w:rsidTr="00B43B86">
        <w:trPr>
          <w:jc w:val="center"/>
        </w:trPr>
        <w:tc>
          <w:tcPr>
            <w:tcW w:w="0" w:type="auto"/>
            <w:vAlign w:val="center"/>
            <w:hideMark/>
          </w:tcPr>
          <w:p w14:paraId="0810AC05" w14:textId="77777777" w:rsidR="00B43B86" w:rsidRPr="00E34241" w:rsidRDefault="00B43B86" w:rsidP="00B43B86">
            <w:pPr>
              <w:ind w:firstLine="0"/>
              <w:jc w:val="center"/>
              <w:rPr>
                <w:sz w:val="20"/>
              </w:rPr>
            </w:pPr>
            <w:r w:rsidRPr="00E34241">
              <w:rPr>
                <w:sz w:val="20"/>
              </w:rPr>
              <w:t>2</w:t>
            </w:r>
          </w:p>
        </w:tc>
        <w:tc>
          <w:tcPr>
            <w:tcW w:w="0" w:type="auto"/>
            <w:vAlign w:val="center"/>
          </w:tcPr>
          <w:p w14:paraId="02A402B4" w14:textId="77777777" w:rsidR="00B43B86" w:rsidRPr="00E34241" w:rsidRDefault="00B43B86" w:rsidP="00B43B86">
            <w:pPr>
              <w:jc w:val="center"/>
              <w:rPr>
                <w:sz w:val="20"/>
              </w:rPr>
            </w:pPr>
          </w:p>
        </w:tc>
        <w:tc>
          <w:tcPr>
            <w:tcW w:w="0" w:type="auto"/>
            <w:vAlign w:val="center"/>
          </w:tcPr>
          <w:p w14:paraId="6908606C" w14:textId="77777777" w:rsidR="00B43B86" w:rsidRPr="00E34241" w:rsidRDefault="00B43B86" w:rsidP="00B43B86">
            <w:pPr>
              <w:jc w:val="center"/>
              <w:rPr>
                <w:sz w:val="20"/>
              </w:rPr>
            </w:pPr>
          </w:p>
        </w:tc>
      </w:tr>
      <w:tr w:rsidR="00B43B86" w:rsidRPr="00E34241" w14:paraId="327528F9" w14:textId="77777777" w:rsidTr="00B43B86">
        <w:trPr>
          <w:jc w:val="center"/>
        </w:trPr>
        <w:tc>
          <w:tcPr>
            <w:tcW w:w="0" w:type="auto"/>
            <w:vAlign w:val="center"/>
            <w:hideMark/>
          </w:tcPr>
          <w:p w14:paraId="0B59BB97" w14:textId="77777777" w:rsidR="00B43B86" w:rsidRPr="00E34241" w:rsidRDefault="00B43B86" w:rsidP="00B43B86">
            <w:pPr>
              <w:ind w:firstLine="0"/>
              <w:jc w:val="center"/>
              <w:rPr>
                <w:sz w:val="20"/>
              </w:rPr>
            </w:pPr>
            <w:r w:rsidRPr="00E34241">
              <w:rPr>
                <w:sz w:val="20"/>
              </w:rPr>
              <w:t>3</w:t>
            </w:r>
          </w:p>
        </w:tc>
        <w:tc>
          <w:tcPr>
            <w:tcW w:w="0" w:type="auto"/>
            <w:vAlign w:val="center"/>
          </w:tcPr>
          <w:p w14:paraId="0C7E34CD" w14:textId="77777777" w:rsidR="00B43B86" w:rsidRPr="00E34241" w:rsidRDefault="00B43B86" w:rsidP="00B43B86">
            <w:pPr>
              <w:jc w:val="center"/>
              <w:rPr>
                <w:sz w:val="20"/>
              </w:rPr>
            </w:pPr>
          </w:p>
        </w:tc>
        <w:tc>
          <w:tcPr>
            <w:tcW w:w="0" w:type="auto"/>
            <w:vAlign w:val="center"/>
          </w:tcPr>
          <w:p w14:paraId="60BC4A24" w14:textId="77777777" w:rsidR="00B43B86" w:rsidRPr="00E34241" w:rsidRDefault="00B43B86" w:rsidP="00B43B86">
            <w:pPr>
              <w:jc w:val="center"/>
              <w:rPr>
                <w:sz w:val="20"/>
              </w:rPr>
            </w:pPr>
          </w:p>
        </w:tc>
      </w:tr>
      <w:tr w:rsidR="00B43B86" w:rsidRPr="00E34241" w14:paraId="174353D3" w14:textId="77777777" w:rsidTr="00B43B86">
        <w:trPr>
          <w:jc w:val="center"/>
        </w:trPr>
        <w:tc>
          <w:tcPr>
            <w:tcW w:w="0" w:type="auto"/>
            <w:vAlign w:val="center"/>
            <w:hideMark/>
          </w:tcPr>
          <w:p w14:paraId="53B1AB2D" w14:textId="77777777" w:rsidR="00B43B86" w:rsidRPr="00E34241" w:rsidRDefault="00B43B86" w:rsidP="00B43B86">
            <w:pPr>
              <w:ind w:firstLine="0"/>
              <w:jc w:val="center"/>
              <w:rPr>
                <w:sz w:val="20"/>
              </w:rPr>
            </w:pPr>
            <w:r w:rsidRPr="00E34241">
              <w:rPr>
                <w:sz w:val="20"/>
              </w:rPr>
              <w:lastRenderedPageBreak/>
              <w:t>4</w:t>
            </w:r>
          </w:p>
        </w:tc>
        <w:tc>
          <w:tcPr>
            <w:tcW w:w="0" w:type="auto"/>
            <w:vAlign w:val="center"/>
          </w:tcPr>
          <w:p w14:paraId="6200CB91" w14:textId="77777777" w:rsidR="00B43B86" w:rsidRPr="00E34241" w:rsidRDefault="00B43B86" w:rsidP="00B43B86">
            <w:pPr>
              <w:jc w:val="center"/>
              <w:rPr>
                <w:sz w:val="20"/>
              </w:rPr>
            </w:pPr>
          </w:p>
        </w:tc>
        <w:tc>
          <w:tcPr>
            <w:tcW w:w="0" w:type="auto"/>
            <w:vAlign w:val="center"/>
          </w:tcPr>
          <w:p w14:paraId="538E5AEF" w14:textId="77777777" w:rsidR="00B43B86" w:rsidRPr="00E34241" w:rsidRDefault="00B43B86" w:rsidP="00B43B86">
            <w:pPr>
              <w:jc w:val="center"/>
              <w:rPr>
                <w:sz w:val="20"/>
              </w:rPr>
            </w:pPr>
          </w:p>
        </w:tc>
      </w:tr>
    </w:tbl>
    <w:p w14:paraId="0CF386B2" w14:textId="77777777" w:rsidR="00B43B86" w:rsidRPr="00E34241" w:rsidRDefault="00B43B86" w:rsidP="00B43B86">
      <w:pPr>
        <w:rPr>
          <w:rStyle w:val="Textoennegrita"/>
          <w:rFonts w:ascii="Segoe UI Emoji" w:eastAsiaTheme="minorHAnsi" w:hAnsi="Segoe UI Emoji" w:cs="Segoe UI Emoji"/>
        </w:rPr>
      </w:pPr>
      <w:r w:rsidRPr="00E34241">
        <w:rPr>
          <w:rStyle w:val="Textoennegrita"/>
          <w:rFonts w:ascii="Segoe UI Emoji" w:eastAsiaTheme="minorHAnsi" w:hAnsi="Segoe UI Emoji" w:cs="Segoe UI Emoji"/>
        </w:rPr>
        <w:t>Acuerdos y responsables</w:t>
      </w:r>
    </w:p>
    <w:tbl>
      <w:tblPr>
        <w:tblStyle w:val="Tablaconcuadrcula"/>
        <w:tblW w:w="0" w:type="auto"/>
        <w:jc w:val="center"/>
        <w:tblLook w:val="04A0" w:firstRow="1" w:lastRow="0" w:firstColumn="1" w:lastColumn="0" w:noHBand="0" w:noVBand="1"/>
      </w:tblPr>
      <w:tblGrid>
        <w:gridCol w:w="477"/>
        <w:gridCol w:w="1644"/>
        <w:gridCol w:w="1283"/>
        <w:gridCol w:w="2161"/>
      </w:tblGrid>
      <w:tr w:rsidR="00B43B86" w:rsidRPr="00B43B86" w14:paraId="69FF7666" w14:textId="77777777" w:rsidTr="00B43B86">
        <w:trPr>
          <w:jc w:val="center"/>
        </w:trPr>
        <w:tc>
          <w:tcPr>
            <w:tcW w:w="0" w:type="auto"/>
            <w:vAlign w:val="center"/>
            <w:hideMark/>
          </w:tcPr>
          <w:p w14:paraId="75830140" w14:textId="77777777" w:rsidR="00B43B86" w:rsidRPr="00B43B86" w:rsidRDefault="00B43B86" w:rsidP="00B43B86">
            <w:pPr>
              <w:ind w:firstLine="0"/>
              <w:jc w:val="center"/>
              <w:rPr>
                <w:b/>
                <w:bCs/>
                <w:sz w:val="20"/>
              </w:rPr>
            </w:pPr>
            <w:r w:rsidRPr="00B43B86">
              <w:rPr>
                <w:b/>
                <w:bCs/>
                <w:sz w:val="20"/>
              </w:rPr>
              <w:t>N.º</w:t>
            </w:r>
          </w:p>
        </w:tc>
        <w:tc>
          <w:tcPr>
            <w:tcW w:w="0" w:type="auto"/>
            <w:vAlign w:val="center"/>
            <w:hideMark/>
          </w:tcPr>
          <w:p w14:paraId="3DD3E2FF" w14:textId="77777777" w:rsidR="00B43B86" w:rsidRPr="00B43B86" w:rsidRDefault="00B43B86" w:rsidP="00B43B86">
            <w:pPr>
              <w:ind w:firstLine="0"/>
              <w:jc w:val="center"/>
              <w:rPr>
                <w:b/>
                <w:bCs/>
                <w:sz w:val="20"/>
              </w:rPr>
            </w:pPr>
            <w:r w:rsidRPr="00B43B86">
              <w:rPr>
                <w:b/>
                <w:bCs/>
                <w:sz w:val="20"/>
              </w:rPr>
              <w:t>Acuerdo tomado</w:t>
            </w:r>
          </w:p>
        </w:tc>
        <w:tc>
          <w:tcPr>
            <w:tcW w:w="0" w:type="auto"/>
            <w:vAlign w:val="center"/>
            <w:hideMark/>
          </w:tcPr>
          <w:p w14:paraId="04B81619" w14:textId="77777777" w:rsidR="00B43B86" w:rsidRPr="00B43B86" w:rsidRDefault="00B43B86" w:rsidP="00B43B86">
            <w:pPr>
              <w:ind w:firstLine="0"/>
              <w:jc w:val="center"/>
              <w:rPr>
                <w:b/>
                <w:bCs/>
                <w:sz w:val="20"/>
              </w:rPr>
            </w:pPr>
            <w:r w:rsidRPr="00B43B86">
              <w:rPr>
                <w:b/>
                <w:bCs/>
                <w:sz w:val="20"/>
              </w:rPr>
              <w:t>Responsable</w:t>
            </w:r>
          </w:p>
        </w:tc>
        <w:tc>
          <w:tcPr>
            <w:tcW w:w="0" w:type="auto"/>
            <w:vAlign w:val="center"/>
            <w:hideMark/>
          </w:tcPr>
          <w:p w14:paraId="25347F2C" w14:textId="77777777" w:rsidR="00B43B86" w:rsidRPr="00B43B86" w:rsidRDefault="00B43B86" w:rsidP="00B43B86">
            <w:pPr>
              <w:ind w:firstLine="0"/>
              <w:jc w:val="center"/>
              <w:rPr>
                <w:b/>
                <w:bCs/>
                <w:sz w:val="20"/>
              </w:rPr>
            </w:pPr>
            <w:r w:rsidRPr="00B43B86">
              <w:rPr>
                <w:b/>
                <w:bCs/>
                <w:sz w:val="20"/>
              </w:rPr>
              <w:t>Plazo de cumplimiento</w:t>
            </w:r>
          </w:p>
        </w:tc>
      </w:tr>
      <w:tr w:rsidR="00B43B86" w:rsidRPr="00B43B86" w14:paraId="187F9455" w14:textId="77777777" w:rsidTr="00B43B86">
        <w:trPr>
          <w:jc w:val="center"/>
        </w:trPr>
        <w:tc>
          <w:tcPr>
            <w:tcW w:w="0" w:type="auto"/>
            <w:vAlign w:val="center"/>
            <w:hideMark/>
          </w:tcPr>
          <w:p w14:paraId="086E28D6" w14:textId="77777777" w:rsidR="00B43B86" w:rsidRPr="00B43B86" w:rsidRDefault="00B43B86" w:rsidP="00B43B86">
            <w:pPr>
              <w:ind w:firstLine="0"/>
              <w:jc w:val="center"/>
              <w:rPr>
                <w:sz w:val="20"/>
              </w:rPr>
            </w:pPr>
            <w:r w:rsidRPr="00B43B86">
              <w:rPr>
                <w:sz w:val="20"/>
              </w:rPr>
              <w:t>1</w:t>
            </w:r>
          </w:p>
        </w:tc>
        <w:tc>
          <w:tcPr>
            <w:tcW w:w="0" w:type="auto"/>
            <w:vAlign w:val="center"/>
          </w:tcPr>
          <w:p w14:paraId="05213DF0" w14:textId="77777777" w:rsidR="00B43B86" w:rsidRPr="00B43B86" w:rsidRDefault="00B43B86" w:rsidP="00B43B86">
            <w:pPr>
              <w:ind w:firstLine="0"/>
              <w:jc w:val="center"/>
              <w:rPr>
                <w:sz w:val="20"/>
              </w:rPr>
            </w:pPr>
          </w:p>
        </w:tc>
        <w:tc>
          <w:tcPr>
            <w:tcW w:w="0" w:type="auto"/>
            <w:vAlign w:val="center"/>
          </w:tcPr>
          <w:p w14:paraId="6751C965" w14:textId="77777777" w:rsidR="00B43B86" w:rsidRPr="00B43B86" w:rsidRDefault="00B43B86" w:rsidP="00B43B86">
            <w:pPr>
              <w:ind w:firstLine="0"/>
              <w:jc w:val="center"/>
              <w:rPr>
                <w:sz w:val="20"/>
              </w:rPr>
            </w:pPr>
          </w:p>
        </w:tc>
        <w:tc>
          <w:tcPr>
            <w:tcW w:w="0" w:type="auto"/>
            <w:vAlign w:val="center"/>
          </w:tcPr>
          <w:p w14:paraId="47A82426" w14:textId="77777777" w:rsidR="00B43B86" w:rsidRPr="00B43B86" w:rsidRDefault="00B43B86" w:rsidP="00B43B86">
            <w:pPr>
              <w:ind w:firstLine="0"/>
              <w:jc w:val="center"/>
              <w:rPr>
                <w:sz w:val="20"/>
              </w:rPr>
            </w:pPr>
          </w:p>
        </w:tc>
      </w:tr>
      <w:tr w:rsidR="00B43B86" w:rsidRPr="00B43B86" w14:paraId="542149AB" w14:textId="77777777" w:rsidTr="00B43B86">
        <w:trPr>
          <w:jc w:val="center"/>
        </w:trPr>
        <w:tc>
          <w:tcPr>
            <w:tcW w:w="0" w:type="auto"/>
            <w:vAlign w:val="center"/>
            <w:hideMark/>
          </w:tcPr>
          <w:p w14:paraId="716A4224" w14:textId="77777777" w:rsidR="00B43B86" w:rsidRPr="00B43B86" w:rsidRDefault="00B43B86" w:rsidP="00B43B86">
            <w:pPr>
              <w:ind w:firstLine="0"/>
              <w:jc w:val="center"/>
              <w:rPr>
                <w:sz w:val="20"/>
              </w:rPr>
            </w:pPr>
            <w:r w:rsidRPr="00B43B86">
              <w:rPr>
                <w:sz w:val="20"/>
              </w:rPr>
              <w:t>2</w:t>
            </w:r>
          </w:p>
        </w:tc>
        <w:tc>
          <w:tcPr>
            <w:tcW w:w="0" w:type="auto"/>
            <w:vAlign w:val="center"/>
          </w:tcPr>
          <w:p w14:paraId="147840F0" w14:textId="77777777" w:rsidR="00B43B86" w:rsidRPr="00B43B86" w:rsidRDefault="00B43B86" w:rsidP="00B43B86">
            <w:pPr>
              <w:ind w:firstLine="0"/>
              <w:jc w:val="center"/>
              <w:rPr>
                <w:sz w:val="20"/>
              </w:rPr>
            </w:pPr>
          </w:p>
        </w:tc>
        <w:tc>
          <w:tcPr>
            <w:tcW w:w="0" w:type="auto"/>
            <w:vAlign w:val="center"/>
          </w:tcPr>
          <w:p w14:paraId="645FF35A" w14:textId="77777777" w:rsidR="00B43B86" w:rsidRPr="00B43B86" w:rsidRDefault="00B43B86" w:rsidP="00B43B86">
            <w:pPr>
              <w:ind w:firstLine="0"/>
              <w:jc w:val="center"/>
              <w:rPr>
                <w:sz w:val="20"/>
              </w:rPr>
            </w:pPr>
          </w:p>
        </w:tc>
        <w:tc>
          <w:tcPr>
            <w:tcW w:w="0" w:type="auto"/>
            <w:vAlign w:val="center"/>
          </w:tcPr>
          <w:p w14:paraId="5007BE6D" w14:textId="77777777" w:rsidR="00B43B86" w:rsidRPr="00B43B86" w:rsidRDefault="00B43B86" w:rsidP="00B43B86">
            <w:pPr>
              <w:ind w:firstLine="0"/>
              <w:jc w:val="center"/>
              <w:rPr>
                <w:sz w:val="20"/>
              </w:rPr>
            </w:pPr>
          </w:p>
        </w:tc>
      </w:tr>
      <w:tr w:rsidR="00B43B86" w:rsidRPr="00B43B86" w14:paraId="41533E6E" w14:textId="77777777" w:rsidTr="00B43B86">
        <w:trPr>
          <w:jc w:val="center"/>
        </w:trPr>
        <w:tc>
          <w:tcPr>
            <w:tcW w:w="0" w:type="auto"/>
            <w:vAlign w:val="center"/>
            <w:hideMark/>
          </w:tcPr>
          <w:p w14:paraId="1C13F872" w14:textId="77777777" w:rsidR="00B43B86" w:rsidRPr="00B43B86" w:rsidRDefault="00B43B86" w:rsidP="00B43B86">
            <w:pPr>
              <w:ind w:firstLine="0"/>
              <w:jc w:val="center"/>
              <w:rPr>
                <w:sz w:val="20"/>
              </w:rPr>
            </w:pPr>
            <w:r w:rsidRPr="00B43B86">
              <w:rPr>
                <w:sz w:val="20"/>
              </w:rPr>
              <w:t>3</w:t>
            </w:r>
          </w:p>
        </w:tc>
        <w:tc>
          <w:tcPr>
            <w:tcW w:w="0" w:type="auto"/>
            <w:vAlign w:val="center"/>
          </w:tcPr>
          <w:p w14:paraId="452EE04A" w14:textId="77777777" w:rsidR="00B43B86" w:rsidRPr="00B43B86" w:rsidRDefault="00B43B86" w:rsidP="00B43B86">
            <w:pPr>
              <w:ind w:firstLine="0"/>
              <w:jc w:val="center"/>
              <w:rPr>
                <w:sz w:val="20"/>
              </w:rPr>
            </w:pPr>
          </w:p>
        </w:tc>
        <w:tc>
          <w:tcPr>
            <w:tcW w:w="0" w:type="auto"/>
            <w:vAlign w:val="center"/>
          </w:tcPr>
          <w:p w14:paraId="325F5D89" w14:textId="77777777" w:rsidR="00B43B86" w:rsidRPr="00B43B86" w:rsidRDefault="00B43B86" w:rsidP="00B43B86">
            <w:pPr>
              <w:ind w:firstLine="0"/>
              <w:jc w:val="center"/>
              <w:rPr>
                <w:sz w:val="20"/>
              </w:rPr>
            </w:pPr>
          </w:p>
        </w:tc>
        <w:tc>
          <w:tcPr>
            <w:tcW w:w="0" w:type="auto"/>
            <w:vAlign w:val="center"/>
          </w:tcPr>
          <w:p w14:paraId="0F9424C4" w14:textId="77777777" w:rsidR="00B43B86" w:rsidRPr="00B43B86" w:rsidRDefault="00B43B86" w:rsidP="00B43B86">
            <w:pPr>
              <w:ind w:firstLine="0"/>
              <w:jc w:val="center"/>
              <w:rPr>
                <w:sz w:val="20"/>
              </w:rPr>
            </w:pPr>
          </w:p>
        </w:tc>
      </w:tr>
    </w:tbl>
    <w:p w14:paraId="318EE9E3" w14:textId="77777777" w:rsidR="00B43B86" w:rsidRDefault="00B43B86" w:rsidP="00B43B86">
      <w:pPr>
        <w:spacing w:line="276" w:lineRule="auto"/>
      </w:pPr>
      <w:r>
        <w:rPr>
          <w:rStyle w:val="Textoennegrita"/>
        </w:rPr>
        <w:t>Hora de cierre:</w:t>
      </w:r>
      <w:r>
        <w:t xml:space="preserve"> [hh:mm]</w:t>
      </w:r>
    </w:p>
    <w:p w14:paraId="52AF80D5" w14:textId="77777777" w:rsidR="00B43B86" w:rsidRDefault="00B43B86" w:rsidP="00B43B86">
      <w:pPr>
        <w:spacing w:line="276" w:lineRule="auto"/>
      </w:pPr>
      <w:r>
        <w:rPr>
          <w:rStyle w:val="Textoennegrita"/>
        </w:rPr>
        <w:t>Firmas de los participantes:</w:t>
      </w:r>
    </w:p>
    <w:p w14:paraId="31EE3D47" w14:textId="77777777" w:rsidR="00B43B86" w:rsidRDefault="00B43B86" w:rsidP="00B43B86">
      <w:pPr>
        <w:spacing w:line="276" w:lineRule="auto"/>
      </w:pPr>
      <w:r>
        <w:rPr>
          <w:rStyle w:val="nfasis"/>
        </w:rPr>
        <w:t>(Se insertan aquí las firmas de todos los asistentes con nombres completos)</w:t>
      </w:r>
    </w:p>
    <w:p w14:paraId="1BB194BA" w14:textId="77777777" w:rsidR="00B43B86" w:rsidRDefault="00B43B86" w:rsidP="00B43B86"/>
    <w:p w14:paraId="06A36570" w14:textId="77777777" w:rsidR="00B43B86" w:rsidRDefault="00B43B86" w:rsidP="00B43B86"/>
    <w:p w14:paraId="45772033" w14:textId="77777777" w:rsidR="00B43B86" w:rsidRDefault="00B43B86" w:rsidP="00B43B86"/>
    <w:p w14:paraId="061B2C4F" w14:textId="77777777" w:rsidR="00B43B86" w:rsidRDefault="00B43B86" w:rsidP="00B43B86"/>
    <w:p w14:paraId="5B7F75C4" w14:textId="77777777" w:rsidR="00B43B86" w:rsidRDefault="00B43B86" w:rsidP="00B43B86"/>
    <w:p w14:paraId="43D5BA58" w14:textId="77777777" w:rsidR="00B43B86" w:rsidRPr="00B43B86" w:rsidRDefault="00B43B86" w:rsidP="00B43B86">
      <w:pPr>
        <w:rPr>
          <w:b/>
        </w:rPr>
      </w:pPr>
      <w:r w:rsidRPr="00B43B86">
        <w:rPr>
          <w:b/>
        </w:rPr>
        <w:t xml:space="preserve">ANEXO </w:t>
      </w:r>
      <w:r w:rsidR="00F514CA">
        <w:rPr>
          <w:b/>
        </w:rPr>
        <w:t>7</w:t>
      </w:r>
      <w:r w:rsidRPr="00B43B86">
        <w:rPr>
          <w:b/>
        </w:rPr>
        <w:t>. CHECKLISTS DE INSPECCIÓN POR ACTIVIDAD.</w:t>
      </w:r>
    </w:p>
    <w:p w14:paraId="795A8926" w14:textId="77777777" w:rsidR="004D1C94" w:rsidRDefault="004D1C94" w:rsidP="004D1C94">
      <w:r>
        <w:t>Versión: 01</w:t>
      </w:r>
    </w:p>
    <w:p w14:paraId="214C6613" w14:textId="77777777" w:rsidR="004D1C94" w:rsidRDefault="004D1C94" w:rsidP="004D1C94">
      <w:r>
        <w:t>Área responsable: Seguridad y Salud en el Trabajo (SST)</w:t>
      </w:r>
    </w:p>
    <w:p w14:paraId="0AF4B6B4" w14:textId="77777777" w:rsidR="004D1C94" w:rsidRDefault="004D1C94" w:rsidP="004D1C94">
      <w:r>
        <w:t>Alcance: Todas las áreas y actividades de obra</w:t>
      </w:r>
    </w:p>
    <w:p w14:paraId="6911DC06" w14:textId="77777777" w:rsidR="004D1C94" w:rsidRDefault="004D1C94" w:rsidP="004D1C94">
      <w:r>
        <w:t>Objetivo: Verificar el cumplimiento de los estándares de seguridad por actividad específica, identificar condiciones inseguras y corregirlas oportunamente.</w:t>
      </w:r>
    </w:p>
    <w:p w14:paraId="6D32BAB4" w14:textId="77777777" w:rsidR="004D1C94" w:rsidRPr="004D1C94" w:rsidRDefault="004D1C94" w:rsidP="004D1C94">
      <w:pPr>
        <w:rPr>
          <w:b/>
        </w:rPr>
      </w:pPr>
      <w:r w:rsidRPr="004D1C94">
        <w:rPr>
          <w:b/>
        </w:rPr>
        <w:t>Formato general de checklist de inspección</w:t>
      </w:r>
    </w:p>
    <w:p w14:paraId="4E317424" w14:textId="77777777" w:rsidR="004D1C94" w:rsidRPr="004D1C94" w:rsidRDefault="004D1C94" w:rsidP="004D1C94">
      <w:pPr>
        <w:rPr>
          <w:b/>
        </w:rPr>
      </w:pPr>
      <w:r w:rsidRPr="004D1C94">
        <w:rPr>
          <w:b/>
        </w:rPr>
        <w:t>Formato N.º 16 – Lista de Verificación de Seguridad por Actividad</w:t>
      </w:r>
    </w:p>
    <w:p w14:paraId="5A416085" w14:textId="77777777" w:rsidR="004D1C94" w:rsidRDefault="004D1C94" w:rsidP="004D1C94">
      <w:r>
        <w:t>Fecha de inspección: [dd/mm/aaaa]</w:t>
      </w:r>
    </w:p>
    <w:p w14:paraId="1920A72F" w14:textId="77777777" w:rsidR="004D1C94" w:rsidRDefault="004D1C94" w:rsidP="004D1C94">
      <w:r>
        <w:lastRenderedPageBreak/>
        <w:t>Inspector: [Nombre completo]</w:t>
      </w:r>
    </w:p>
    <w:p w14:paraId="14BA79E3" w14:textId="77777777" w:rsidR="004D1C94" w:rsidRDefault="004D1C94" w:rsidP="004D1C94">
      <w:r>
        <w:t>Área / Frente: [Ej. Excavación / Techado / Acabados]</w:t>
      </w:r>
    </w:p>
    <w:p w14:paraId="50E2BBB3" w14:textId="77777777" w:rsidR="004D1C94" w:rsidRDefault="004D1C94" w:rsidP="004D1C94">
      <w:r>
        <w:t>Actividad específica: [Ej. Trabajo en altura]</w:t>
      </w:r>
    </w:p>
    <w:p w14:paraId="2547B1BF" w14:textId="77777777" w:rsidR="004D1C94" w:rsidRDefault="004D1C94" w:rsidP="004D1C94">
      <w:r>
        <w:t>Hora de inicio: [hh:mm]</w:t>
      </w:r>
    </w:p>
    <w:p w14:paraId="4A7ABF8F" w14:textId="77777777" w:rsidR="004D1C94" w:rsidRDefault="004D1C94" w:rsidP="004D1C94">
      <w:r>
        <w:t>Acompañado por: [Supervisor de área / miembro del comité]</w:t>
      </w:r>
    </w:p>
    <w:p w14:paraId="62139C40" w14:textId="77777777" w:rsidR="00B43B86" w:rsidRDefault="004D1C94" w:rsidP="004D1C94">
      <w:pPr>
        <w:rPr>
          <w:b/>
        </w:rPr>
      </w:pPr>
      <w:r w:rsidRPr="004D1C94">
        <w:rPr>
          <w:b/>
        </w:rPr>
        <w:t>CHECKLIST DE SEGURIDAD PARA TRABAJO EN ALTURA</w:t>
      </w:r>
    </w:p>
    <w:tbl>
      <w:tblPr>
        <w:tblStyle w:val="Tablaconcuadrcula"/>
        <w:tblW w:w="0" w:type="auto"/>
        <w:jc w:val="center"/>
        <w:tblLook w:val="04A0" w:firstRow="1" w:lastRow="0" w:firstColumn="1" w:lastColumn="0" w:noHBand="0" w:noVBand="1"/>
      </w:tblPr>
      <w:tblGrid>
        <w:gridCol w:w="616"/>
        <w:gridCol w:w="5081"/>
        <w:gridCol w:w="1222"/>
        <w:gridCol w:w="1461"/>
        <w:gridCol w:w="1494"/>
        <w:gridCol w:w="3121"/>
      </w:tblGrid>
      <w:tr w:rsidR="004D1C94" w:rsidRPr="004D1C94" w14:paraId="54607AE5" w14:textId="77777777" w:rsidTr="004D1C94">
        <w:trPr>
          <w:jc w:val="center"/>
        </w:trPr>
        <w:tc>
          <w:tcPr>
            <w:tcW w:w="0" w:type="auto"/>
            <w:vAlign w:val="center"/>
            <w:hideMark/>
          </w:tcPr>
          <w:p w14:paraId="255E3225" w14:textId="77777777" w:rsidR="004D1C94" w:rsidRPr="004D1C94" w:rsidRDefault="004D1C94" w:rsidP="004D1C94">
            <w:pPr>
              <w:ind w:firstLine="0"/>
              <w:jc w:val="center"/>
              <w:rPr>
                <w:rFonts w:cs="Times New Roman"/>
                <w:b/>
                <w:bCs/>
                <w:sz w:val="20"/>
              </w:rPr>
            </w:pPr>
            <w:r w:rsidRPr="004D1C94">
              <w:rPr>
                <w:rFonts w:cs="Times New Roman"/>
                <w:b/>
                <w:bCs/>
                <w:sz w:val="20"/>
              </w:rPr>
              <w:t>Ítem</w:t>
            </w:r>
          </w:p>
        </w:tc>
        <w:tc>
          <w:tcPr>
            <w:tcW w:w="0" w:type="auto"/>
            <w:vAlign w:val="center"/>
            <w:hideMark/>
          </w:tcPr>
          <w:p w14:paraId="29B688B0" w14:textId="77777777" w:rsidR="004D1C94" w:rsidRPr="004D1C94" w:rsidRDefault="004D1C94" w:rsidP="004D1C94">
            <w:pPr>
              <w:ind w:firstLine="0"/>
              <w:jc w:val="center"/>
              <w:rPr>
                <w:rFonts w:cs="Times New Roman"/>
                <w:b/>
                <w:bCs/>
                <w:sz w:val="20"/>
              </w:rPr>
            </w:pPr>
            <w:r w:rsidRPr="004D1C94">
              <w:rPr>
                <w:rFonts w:cs="Times New Roman"/>
                <w:b/>
                <w:bCs/>
                <w:sz w:val="20"/>
              </w:rPr>
              <w:t>Criterio a verificar</w:t>
            </w:r>
          </w:p>
        </w:tc>
        <w:tc>
          <w:tcPr>
            <w:tcW w:w="0" w:type="auto"/>
            <w:vAlign w:val="center"/>
            <w:hideMark/>
          </w:tcPr>
          <w:p w14:paraId="5AA69A35" w14:textId="77777777" w:rsidR="004D1C94" w:rsidRPr="004D1C94" w:rsidRDefault="004D1C94" w:rsidP="004D1C94">
            <w:pPr>
              <w:ind w:firstLine="0"/>
              <w:jc w:val="center"/>
              <w:rPr>
                <w:rFonts w:cs="Times New Roman"/>
                <w:b/>
                <w:bCs/>
                <w:sz w:val="20"/>
              </w:rPr>
            </w:pPr>
            <w:r w:rsidRPr="004D1C94">
              <w:rPr>
                <w:rFonts w:cs="Times New Roman"/>
                <w:b/>
                <w:bCs/>
                <w:sz w:val="20"/>
              </w:rPr>
              <w:t>Cumple (X)</w:t>
            </w:r>
          </w:p>
        </w:tc>
        <w:tc>
          <w:tcPr>
            <w:tcW w:w="0" w:type="auto"/>
            <w:vAlign w:val="center"/>
            <w:hideMark/>
          </w:tcPr>
          <w:p w14:paraId="4476CE07" w14:textId="77777777" w:rsidR="004D1C94" w:rsidRPr="004D1C94" w:rsidRDefault="004D1C94" w:rsidP="004D1C94">
            <w:pPr>
              <w:ind w:firstLine="0"/>
              <w:jc w:val="center"/>
              <w:rPr>
                <w:rFonts w:cs="Times New Roman"/>
                <w:b/>
                <w:bCs/>
                <w:sz w:val="20"/>
              </w:rPr>
            </w:pPr>
            <w:r w:rsidRPr="004D1C94">
              <w:rPr>
                <w:rFonts w:cs="Times New Roman"/>
                <w:b/>
                <w:bCs/>
                <w:sz w:val="20"/>
              </w:rPr>
              <w:t>No cumple (X)</w:t>
            </w:r>
          </w:p>
        </w:tc>
        <w:tc>
          <w:tcPr>
            <w:tcW w:w="0" w:type="auto"/>
            <w:vAlign w:val="center"/>
            <w:hideMark/>
          </w:tcPr>
          <w:p w14:paraId="1CCAB62A" w14:textId="77777777" w:rsidR="004D1C94" w:rsidRPr="004D1C94" w:rsidRDefault="004D1C94" w:rsidP="004D1C94">
            <w:pPr>
              <w:ind w:firstLine="0"/>
              <w:jc w:val="center"/>
              <w:rPr>
                <w:rFonts w:cs="Times New Roman"/>
                <w:b/>
                <w:bCs/>
                <w:sz w:val="20"/>
              </w:rPr>
            </w:pPr>
            <w:r w:rsidRPr="004D1C94">
              <w:rPr>
                <w:rFonts w:cs="Times New Roman"/>
                <w:b/>
                <w:bCs/>
                <w:sz w:val="20"/>
              </w:rPr>
              <w:t>No aplica (NA)</w:t>
            </w:r>
          </w:p>
        </w:tc>
        <w:tc>
          <w:tcPr>
            <w:tcW w:w="0" w:type="auto"/>
            <w:vAlign w:val="center"/>
            <w:hideMark/>
          </w:tcPr>
          <w:p w14:paraId="27BB3802" w14:textId="77777777" w:rsidR="004D1C94" w:rsidRPr="004D1C94" w:rsidRDefault="004D1C94" w:rsidP="004D1C94">
            <w:pPr>
              <w:ind w:firstLine="0"/>
              <w:jc w:val="center"/>
              <w:rPr>
                <w:rFonts w:cs="Times New Roman"/>
                <w:b/>
                <w:bCs/>
                <w:sz w:val="20"/>
              </w:rPr>
            </w:pPr>
            <w:r w:rsidRPr="004D1C94">
              <w:rPr>
                <w:rFonts w:cs="Times New Roman"/>
                <w:b/>
                <w:bCs/>
                <w:sz w:val="20"/>
              </w:rPr>
              <w:t>Observaciones / Acción correctiva</w:t>
            </w:r>
          </w:p>
        </w:tc>
      </w:tr>
      <w:tr w:rsidR="004D1C94" w:rsidRPr="004D1C94" w14:paraId="33B58546" w14:textId="77777777" w:rsidTr="004D1C94">
        <w:trPr>
          <w:jc w:val="center"/>
        </w:trPr>
        <w:tc>
          <w:tcPr>
            <w:tcW w:w="0" w:type="auto"/>
            <w:vAlign w:val="center"/>
            <w:hideMark/>
          </w:tcPr>
          <w:p w14:paraId="145778B0" w14:textId="77777777" w:rsidR="004D1C94" w:rsidRPr="004D1C94" w:rsidRDefault="004D1C94" w:rsidP="004D1C94">
            <w:pPr>
              <w:ind w:firstLine="0"/>
              <w:jc w:val="center"/>
              <w:rPr>
                <w:rFonts w:cs="Times New Roman"/>
                <w:sz w:val="20"/>
              </w:rPr>
            </w:pPr>
            <w:r w:rsidRPr="004D1C94">
              <w:rPr>
                <w:rFonts w:cs="Times New Roman"/>
                <w:sz w:val="20"/>
              </w:rPr>
              <w:t>1</w:t>
            </w:r>
          </w:p>
        </w:tc>
        <w:tc>
          <w:tcPr>
            <w:tcW w:w="0" w:type="auto"/>
            <w:vAlign w:val="center"/>
            <w:hideMark/>
          </w:tcPr>
          <w:p w14:paraId="7ABDB513" w14:textId="77777777" w:rsidR="004D1C94" w:rsidRPr="004D1C94" w:rsidRDefault="004D1C94" w:rsidP="004D1C94">
            <w:pPr>
              <w:ind w:firstLine="0"/>
              <w:jc w:val="center"/>
              <w:rPr>
                <w:rFonts w:cs="Times New Roman"/>
                <w:sz w:val="20"/>
              </w:rPr>
            </w:pPr>
            <w:r w:rsidRPr="004D1C94">
              <w:rPr>
                <w:rFonts w:cs="Times New Roman"/>
                <w:sz w:val="20"/>
              </w:rPr>
              <w:t>Se utiliza arnés de seguridad con doble línea de vida</w:t>
            </w:r>
          </w:p>
        </w:tc>
        <w:tc>
          <w:tcPr>
            <w:tcW w:w="0" w:type="auto"/>
            <w:vAlign w:val="center"/>
            <w:hideMark/>
          </w:tcPr>
          <w:p w14:paraId="5AD8A27F" w14:textId="77777777" w:rsidR="004D1C94" w:rsidRPr="004D1C94" w:rsidRDefault="004D1C94" w:rsidP="004D1C94">
            <w:pPr>
              <w:jc w:val="center"/>
              <w:rPr>
                <w:rFonts w:cs="Times New Roman"/>
                <w:sz w:val="20"/>
              </w:rPr>
            </w:pPr>
          </w:p>
        </w:tc>
        <w:tc>
          <w:tcPr>
            <w:tcW w:w="0" w:type="auto"/>
            <w:vAlign w:val="center"/>
            <w:hideMark/>
          </w:tcPr>
          <w:p w14:paraId="43DEC112" w14:textId="77777777" w:rsidR="004D1C94" w:rsidRPr="004D1C94" w:rsidRDefault="004D1C94" w:rsidP="004D1C94">
            <w:pPr>
              <w:jc w:val="center"/>
              <w:rPr>
                <w:rFonts w:cs="Times New Roman"/>
                <w:sz w:val="20"/>
              </w:rPr>
            </w:pPr>
          </w:p>
        </w:tc>
        <w:tc>
          <w:tcPr>
            <w:tcW w:w="0" w:type="auto"/>
            <w:vAlign w:val="center"/>
            <w:hideMark/>
          </w:tcPr>
          <w:p w14:paraId="53A1AEB2" w14:textId="77777777" w:rsidR="004D1C94" w:rsidRPr="004D1C94" w:rsidRDefault="004D1C94" w:rsidP="004D1C94">
            <w:pPr>
              <w:jc w:val="center"/>
              <w:rPr>
                <w:rFonts w:cs="Times New Roman"/>
                <w:sz w:val="20"/>
              </w:rPr>
            </w:pPr>
          </w:p>
        </w:tc>
        <w:tc>
          <w:tcPr>
            <w:tcW w:w="0" w:type="auto"/>
            <w:vAlign w:val="center"/>
            <w:hideMark/>
          </w:tcPr>
          <w:p w14:paraId="7CB7D6B9" w14:textId="77777777" w:rsidR="004D1C94" w:rsidRPr="004D1C94" w:rsidRDefault="004D1C94" w:rsidP="004D1C94">
            <w:pPr>
              <w:jc w:val="center"/>
              <w:rPr>
                <w:rFonts w:cs="Times New Roman"/>
                <w:sz w:val="20"/>
              </w:rPr>
            </w:pPr>
          </w:p>
        </w:tc>
      </w:tr>
      <w:tr w:rsidR="004D1C94" w:rsidRPr="004D1C94" w14:paraId="5B8056CB" w14:textId="77777777" w:rsidTr="004D1C94">
        <w:trPr>
          <w:jc w:val="center"/>
        </w:trPr>
        <w:tc>
          <w:tcPr>
            <w:tcW w:w="0" w:type="auto"/>
            <w:vAlign w:val="center"/>
            <w:hideMark/>
          </w:tcPr>
          <w:p w14:paraId="55C690E4" w14:textId="77777777" w:rsidR="004D1C94" w:rsidRPr="004D1C94" w:rsidRDefault="004D1C94" w:rsidP="004D1C94">
            <w:pPr>
              <w:ind w:firstLine="0"/>
              <w:jc w:val="center"/>
              <w:rPr>
                <w:rFonts w:cs="Times New Roman"/>
                <w:sz w:val="20"/>
              </w:rPr>
            </w:pPr>
            <w:r w:rsidRPr="004D1C94">
              <w:rPr>
                <w:rFonts w:cs="Times New Roman"/>
                <w:sz w:val="20"/>
              </w:rPr>
              <w:t>2</w:t>
            </w:r>
          </w:p>
        </w:tc>
        <w:tc>
          <w:tcPr>
            <w:tcW w:w="0" w:type="auto"/>
            <w:vAlign w:val="center"/>
            <w:hideMark/>
          </w:tcPr>
          <w:p w14:paraId="3DB15917" w14:textId="77777777" w:rsidR="004D1C94" w:rsidRPr="004D1C94" w:rsidRDefault="004D1C94" w:rsidP="004D1C94">
            <w:pPr>
              <w:ind w:firstLine="0"/>
              <w:jc w:val="center"/>
              <w:rPr>
                <w:rFonts w:cs="Times New Roman"/>
                <w:sz w:val="20"/>
              </w:rPr>
            </w:pPr>
            <w:r w:rsidRPr="004D1C94">
              <w:rPr>
                <w:rFonts w:cs="Times New Roman"/>
                <w:sz w:val="20"/>
              </w:rPr>
              <w:t>El arnés está en buen estado (sin cortes, desgaste)</w:t>
            </w:r>
          </w:p>
        </w:tc>
        <w:tc>
          <w:tcPr>
            <w:tcW w:w="0" w:type="auto"/>
            <w:vAlign w:val="center"/>
            <w:hideMark/>
          </w:tcPr>
          <w:p w14:paraId="57B38E29" w14:textId="77777777" w:rsidR="004D1C94" w:rsidRPr="004D1C94" w:rsidRDefault="004D1C94" w:rsidP="004D1C94">
            <w:pPr>
              <w:jc w:val="center"/>
              <w:rPr>
                <w:rFonts w:cs="Times New Roman"/>
                <w:sz w:val="20"/>
              </w:rPr>
            </w:pPr>
          </w:p>
        </w:tc>
        <w:tc>
          <w:tcPr>
            <w:tcW w:w="0" w:type="auto"/>
            <w:vAlign w:val="center"/>
            <w:hideMark/>
          </w:tcPr>
          <w:p w14:paraId="1E61ADB0" w14:textId="77777777" w:rsidR="004D1C94" w:rsidRPr="004D1C94" w:rsidRDefault="004D1C94" w:rsidP="004D1C94">
            <w:pPr>
              <w:jc w:val="center"/>
              <w:rPr>
                <w:rFonts w:cs="Times New Roman"/>
                <w:sz w:val="20"/>
              </w:rPr>
            </w:pPr>
          </w:p>
        </w:tc>
        <w:tc>
          <w:tcPr>
            <w:tcW w:w="0" w:type="auto"/>
            <w:vAlign w:val="center"/>
            <w:hideMark/>
          </w:tcPr>
          <w:p w14:paraId="2450F6E8" w14:textId="77777777" w:rsidR="004D1C94" w:rsidRPr="004D1C94" w:rsidRDefault="004D1C94" w:rsidP="004D1C94">
            <w:pPr>
              <w:jc w:val="center"/>
              <w:rPr>
                <w:rFonts w:cs="Times New Roman"/>
                <w:sz w:val="20"/>
              </w:rPr>
            </w:pPr>
          </w:p>
        </w:tc>
        <w:tc>
          <w:tcPr>
            <w:tcW w:w="0" w:type="auto"/>
            <w:vAlign w:val="center"/>
            <w:hideMark/>
          </w:tcPr>
          <w:p w14:paraId="511CDE13" w14:textId="77777777" w:rsidR="004D1C94" w:rsidRPr="004D1C94" w:rsidRDefault="004D1C94" w:rsidP="004D1C94">
            <w:pPr>
              <w:jc w:val="center"/>
              <w:rPr>
                <w:rFonts w:cs="Times New Roman"/>
                <w:sz w:val="20"/>
              </w:rPr>
            </w:pPr>
          </w:p>
        </w:tc>
      </w:tr>
      <w:tr w:rsidR="004D1C94" w:rsidRPr="004D1C94" w14:paraId="244286FE" w14:textId="77777777" w:rsidTr="004D1C94">
        <w:trPr>
          <w:jc w:val="center"/>
        </w:trPr>
        <w:tc>
          <w:tcPr>
            <w:tcW w:w="0" w:type="auto"/>
            <w:vAlign w:val="center"/>
            <w:hideMark/>
          </w:tcPr>
          <w:p w14:paraId="658E860E" w14:textId="77777777" w:rsidR="004D1C94" w:rsidRPr="004D1C94" w:rsidRDefault="004D1C94" w:rsidP="004D1C94">
            <w:pPr>
              <w:ind w:firstLine="0"/>
              <w:jc w:val="center"/>
              <w:rPr>
                <w:rFonts w:cs="Times New Roman"/>
                <w:sz w:val="20"/>
              </w:rPr>
            </w:pPr>
            <w:r w:rsidRPr="004D1C94">
              <w:rPr>
                <w:rFonts w:cs="Times New Roman"/>
                <w:sz w:val="20"/>
              </w:rPr>
              <w:t>3</w:t>
            </w:r>
          </w:p>
        </w:tc>
        <w:tc>
          <w:tcPr>
            <w:tcW w:w="0" w:type="auto"/>
            <w:vAlign w:val="center"/>
            <w:hideMark/>
          </w:tcPr>
          <w:p w14:paraId="27B9BEE6" w14:textId="77777777" w:rsidR="004D1C94" w:rsidRPr="004D1C94" w:rsidRDefault="004D1C94" w:rsidP="004D1C94">
            <w:pPr>
              <w:ind w:firstLine="0"/>
              <w:jc w:val="center"/>
              <w:rPr>
                <w:rFonts w:cs="Times New Roman"/>
                <w:sz w:val="20"/>
              </w:rPr>
            </w:pPr>
            <w:r w:rsidRPr="004D1C94">
              <w:rPr>
                <w:rFonts w:cs="Times New Roman"/>
                <w:sz w:val="20"/>
              </w:rPr>
              <w:t>Línea de vida anclada correctamente</w:t>
            </w:r>
          </w:p>
        </w:tc>
        <w:tc>
          <w:tcPr>
            <w:tcW w:w="0" w:type="auto"/>
            <w:vAlign w:val="center"/>
            <w:hideMark/>
          </w:tcPr>
          <w:p w14:paraId="1BDD420B" w14:textId="77777777" w:rsidR="004D1C94" w:rsidRPr="004D1C94" w:rsidRDefault="004D1C94" w:rsidP="004D1C94">
            <w:pPr>
              <w:jc w:val="center"/>
              <w:rPr>
                <w:rFonts w:cs="Times New Roman"/>
                <w:sz w:val="20"/>
              </w:rPr>
            </w:pPr>
          </w:p>
        </w:tc>
        <w:tc>
          <w:tcPr>
            <w:tcW w:w="0" w:type="auto"/>
            <w:vAlign w:val="center"/>
            <w:hideMark/>
          </w:tcPr>
          <w:p w14:paraId="123B5439" w14:textId="77777777" w:rsidR="004D1C94" w:rsidRPr="004D1C94" w:rsidRDefault="004D1C94" w:rsidP="004D1C94">
            <w:pPr>
              <w:jc w:val="center"/>
              <w:rPr>
                <w:rFonts w:cs="Times New Roman"/>
                <w:sz w:val="20"/>
              </w:rPr>
            </w:pPr>
          </w:p>
        </w:tc>
        <w:tc>
          <w:tcPr>
            <w:tcW w:w="0" w:type="auto"/>
            <w:vAlign w:val="center"/>
            <w:hideMark/>
          </w:tcPr>
          <w:p w14:paraId="091AD957" w14:textId="77777777" w:rsidR="004D1C94" w:rsidRPr="004D1C94" w:rsidRDefault="004D1C94" w:rsidP="004D1C94">
            <w:pPr>
              <w:jc w:val="center"/>
              <w:rPr>
                <w:rFonts w:cs="Times New Roman"/>
                <w:sz w:val="20"/>
              </w:rPr>
            </w:pPr>
          </w:p>
        </w:tc>
        <w:tc>
          <w:tcPr>
            <w:tcW w:w="0" w:type="auto"/>
            <w:vAlign w:val="center"/>
            <w:hideMark/>
          </w:tcPr>
          <w:p w14:paraId="66108EC8" w14:textId="77777777" w:rsidR="004D1C94" w:rsidRPr="004D1C94" w:rsidRDefault="004D1C94" w:rsidP="004D1C94">
            <w:pPr>
              <w:jc w:val="center"/>
              <w:rPr>
                <w:rFonts w:cs="Times New Roman"/>
                <w:sz w:val="20"/>
              </w:rPr>
            </w:pPr>
          </w:p>
        </w:tc>
      </w:tr>
      <w:tr w:rsidR="004D1C94" w:rsidRPr="004D1C94" w14:paraId="3E0DDC87" w14:textId="77777777" w:rsidTr="004D1C94">
        <w:trPr>
          <w:jc w:val="center"/>
        </w:trPr>
        <w:tc>
          <w:tcPr>
            <w:tcW w:w="0" w:type="auto"/>
            <w:vAlign w:val="center"/>
            <w:hideMark/>
          </w:tcPr>
          <w:p w14:paraId="27418D2D" w14:textId="77777777" w:rsidR="004D1C94" w:rsidRPr="004D1C94" w:rsidRDefault="004D1C94" w:rsidP="004D1C94">
            <w:pPr>
              <w:ind w:firstLine="0"/>
              <w:jc w:val="center"/>
              <w:rPr>
                <w:rFonts w:cs="Times New Roman"/>
                <w:sz w:val="20"/>
              </w:rPr>
            </w:pPr>
            <w:r w:rsidRPr="004D1C94">
              <w:rPr>
                <w:rFonts w:cs="Times New Roman"/>
                <w:sz w:val="20"/>
              </w:rPr>
              <w:t>4</w:t>
            </w:r>
          </w:p>
        </w:tc>
        <w:tc>
          <w:tcPr>
            <w:tcW w:w="0" w:type="auto"/>
            <w:vAlign w:val="center"/>
            <w:hideMark/>
          </w:tcPr>
          <w:p w14:paraId="18D1B517" w14:textId="77777777" w:rsidR="004D1C94" w:rsidRPr="004D1C94" w:rsidRDefault="004D1C94" w:rsidP="004D1C94">
            <w:pPr>
              <w:ind w:firstLine="0"/>
              <w:jc w:val="center"/>
              <w:rPr>
                <w:rFonts w:cs="Times New Roman"/>
                <w:sz w:val="20"/>
              </w:rPr>
            </w:pPr>
            <w:r w:rsidRPr="004D1C94">
              <w:rPr>
                <w:rFonts w:cs="Times New Roman"/>
                <w:sz w:val="20"/>
              </w:rPr>
              <w:t>El trabajador recibió capacitación en trabajo seguro en altura</w:t>
            </w:r>
          </w:p>
        </w:tc>
        <w:tc>
          <w:tcPr>
            <w:tcW w:w="0" w:type="auto"/>
            <w:vAlign w:val="center"/>
            <w:hideMark/>
          </w:tcPr>
          <w:p w14:paraId="401D009B" w14:textId="77777777" w:rsidR="004D1C94" w:rsidRPr="004D1C94" w:rsidRDefault="004D1C94" w:rsidP="004D1C94">
            <w:pPr>
              <w:jc w:val="center"/>
              <w:rPr>
                <w:rFonts w:cs="Times New Roman"/>
                <w:sz w:val="20"/>
              </w:rPr>
            </w:pPr>
          </w:p>
        </w:tc>
        <w:tc>
          <w:tcPr>
            <w:tcW w:w="0" w:type="auto"/>
            <w:vAlign w:val="center"/>
            <w:hideMark/>
          </w:tcPr>
          <w:p w14:paraId="33AD1E90" w14:textId="77777777" w:rsidR="004D1C94" w:rsidRPr="004D1C94" w:rsidRDefault="004D1C94" w:rsidP="004D1C94">
            <w:pPr>
              <w:jc w:val="center"/>
              <w:rPr>
                <w:rFonts w:cs="Times New Roman"/>
                <w:sz w:val="20"/>
              </w:rPr>
            </w:pPr>
          </w:p>
        </w:tc>
        <w:tc>
          <w:tcPr>
            <w:tcW w:w="0" w:type="auto"/>
            <w:vAlign w:val="center"/>
            <w:hideMark/>
          </w:tcPr>
          <w:p w14:paraId="137A5581" w14:textId="77777777" w:rsidR="004D1C94" w:rsidRPr="004D1C94" w:rsidRDefault="004D1C94" w:rsidP="004D1C94">
            <w:pPr>
              <w:jc w:val="center"/>
              <w:rPr>
                <w:rFonts w:cs="Times New Roman"/>
                <w:sz w:val="20"/>
              </w:rPr>
            </w:pPr>
          </w:p>
        </w:tc>
        <w:tc>
          <w:tcPr>
            <w:tcW w:w="0" w:type="auto"/>
            <w:vAlign w:val="center"/>
            <w:hideMark/>
          </w:tcPr>
          <w:p w14:paraId="572EEB83" w14:textId="77777777" w:rsidR="004D1C94" w:rsidRPr="004D1C94" w:rsidRDefault="004D1C94" w:rsidP="004D1C94">
            <w:pPr>
              <w:jc w:val="center"/>
              <w:rPr>
                <w:rFonts w:cs="Times New Roman"/>
                <w:sz w:val="20"/>
              </w:rPr>
            </w:pPr>
          </w:p>
        </w:tc>
      </w:tr>
      <w:tr w:rsidR="004D1C94" w:rsidRPr="004D1C94" w14:paraId="307B3E0A" w14:textId="77777777" w:rsidTr="004D1C94">
        <w:trPr>
          <w:jc w:val="center"/>
        </w:trPr>
        <w:tc>
          <w:tcPr>
            <w:tcW w:w="0" w:type="auto"/>
            <w:vAlign w:val="center"/>
            <w:hideMark/>
          </w:tcPr>
          <w:p w14:paraId="34D1FC03" w14:textId="77777777" w:rsidR="004D1C94" w:rsidRPr="004D1C94" w:rsidRDefault="004D1C94" w:rsidP="004D1C94">
            <w:pPr>
              <w:ind w:firstLine="0"/>
              <w:jc w:val="center"/>
              <w:rPr>
                <w:rFonts w:cs="Times New Roman"/>
                <w:sz w:val="20"/>
              </w:rPr>
            </w:pPr>
            <w:r w:rsidRPr="004D1C94">
              <w:rPr>
                <w:rFonts w:cs="Times New Roman"/>
                <w:sz w:val="20"/>
              </w:rPr>
              <w:lastRenderedPageBreak/>
              <w:t>5</w:t>
            </w:r>
          </w:p>
        </w:tc>
        <w:tc>
          <w:tcPr>
            <w:tcW w:w="0" w:type="auto"/>
            <w:vAlign w:val="center"/>
            <w:hideMark/>
          </w:tcPr>
          <w:p w14:paraId="76BDD82D" w14:textId="77777777" w:rsidR="004D1C94" w:rsidRPr="004D1C94" w:rsidRDefault="004D1C94" w:rsidP="004D1C94">
            <w:pPr>
              <w:ind w:firstLine="0"/>
              <w:jc w:val="center"/>
              <w:rPr>
                <w:rFonts w:cs="Times New Roman"/>
                <w:sz w:val="20"/>
              </w:rPr>
            </w:pPr>
            <w:r w:rsidRPr="004D1C94">
              <w:rPr>
                <w:rFonts w:cs="Times New Roman"/>
                <w:sz w:val="20"/>
              </w:rPr>
              <w:t>El andamio / estructura está nivelado y firme</w:t>
            </w:r>
          </w:p>
        </w:tc>
        <w:tc>
          <w:tcPr>
            <w:tcW w:w="0" w:type="auto"/>
            <w:vAlign w:val="center"/>
            <w:hideMark/>
          </w:tcPr>
          <w:p w14:paraId="6C1B356C" w14:textId="77777777" w:rsidR="004D1C94" w:rsidRPr="004D1C94" w:rsidRDefault="004D1C94" w:rsidP="004D1C94">
            <w:pPr>
              <w:jc w:val="center"/>
              <w:rPr>
                <w:rFonts w:cs="Times New Roman"/>
                <w:sz w:val="20"/>
              </w:rPr>
            </w:pPr>
          </w:p>
        </w:tc>
        <w:tc>
          <w:tcPr>
            <w:tcW w:w="0" w:type="auto"/>
            <w:vAlign w:val="center"/>
            <w:hideMark/>
          </w:tcPr>
          <w:p w14:paraId="6ADD72D5" w14:textId="77777777" w:rsidR="004D1C94" w:rsidRPr="004D1C94" w:rsidRDefault="004D1C94" w:rsidP="004D1C94">
            <w:pPr>
              <w:jc w:val="center"/>
              <w:rPr>
                <w:rFonts w:cs="Times New Roman"/>
                <w:sz w:val="20"/>
              </w:rPr>
            </w:pPr>
          </w:p>
        </w:tc>
        <w:tc>
          <w:tcPr>
            <w:tcW w:w="0" w:type="auto"/>
            <w:vAlign w:val="center"/>
            <w:hideMark/>
          </w:tcPr>
          <w:p w14:paraId="4C8B464C" w14:textId="77777777" w:rsidR="004D1C94" w:rsidRPr="004D1C94" w:rsidRDefault="004D1C94" w:rsidP="004D1C94">
            <w:pPr>
              <w:jc w:val="center"/>
              <w:rPr>
                <w:rFonts w:cs="Times New Roman"/>
                <w:sz w:val="20"/>
              </w:rPr>
            </w:pPr>
          </w:p>
        </w:tc>
        <w:tc>
          <w:tcPr>
            <w:tcW w:w="0" w:type="auto"/>
            <w:vAlign w:val="center"/>
            <w:hideMark/>
          </w:tcPr>
          <w:p w14:paraId="1614A143" w14:textId="77777777" w:rsidR="004D1C94" w:rsidRPr="004D1C94" w:rsidRDefault="004D1C94" w:rsidP="004D1C94">
            <w:pPr>
              <w:jc w:val="center"/>
              <w:rPr>
                <w:rFonts w:cs="Times New Roman"/>
                <w:sz w:val="20"/>
              </w:rPr>
            </w:pPr>
          </w:p>
        </w:tc>
      </w:tr>
      <w:tr w:rsidR="004D1C94" w:rsidRPr="004D1C94" w14:paraId="4CD8B991" w14:textId="77777777" w:rsidTr="004D1C94">
        <w:trPr>
          <w:jc w:val="center"/>
        </w:trPr>
        <w:tc>
          <w:tcPr>
            <w:tcW w:w="0" w:type="auto"/>
            <w:vAlign w:val="center"/>
            <w:hideMark/>
          </w:tcPr>
          <w:p w14:paraId="0307D00A" w14:textId="77777777" w:rsidR="004D1C94" w:rsidRPr="004D1C94" w:rsidRDefault="004D1C94" w:rsidP="004D1C94">
            <w:pPr>
              <w:ind w:firstLine="0"/>
              <w:jc w:val="center"/>
              <w:rPr>
                <w:rFonts w:cs="Times New Roman"/>
                <w:sz w:val="20"/>
              </w:rPr>
            </w:pPr>
            <w:r w:rsidRPr="004D1C94">
              <w:rPr>
                <w:rFonts w:cs="Times New Roman"/>
                <w:sz w:val="20"/>
              </w:rPr>
              <w:t>6</w:t>
            </w:r>
          </w:p>
        </w:tc>
        <w:tc>
          <w:tcPr>
            <w:tcW w:w="0" w:type="auto"/>
            <w:vAlign w:val="center"/>
            <w:hideMark/>
          </w:tcPr>
          <w:p w14:paraId="5DC4D145" w14:textId="77777777" w:rsidR="004D1C94" w:rsidRPr="004D1C94" w:rsidRDefault="004D1C94" w:rsidP="004D1C94">
            <w:pPr>
              <w:ind w:firstLine="0"/>
              <w:jc w:val="center"/>
              <w:rPr>
                <w:rFonts w:cs="Times New Roman"/>
                <w:sz w:val="20"/>
              </w:rPr>
            </w:pPr>
            <w:r w:rsidRPr="004D1C94">
              <w:rPr>
                <w:rFonts w:cs="Times New Roman"/>
                <w:sz w:val="20"/>
              </w:rPr>
              <w:t>Se cuenta con red de protección en los bordes</w:t>
            </w:r>
          </w:p>
        </w:tc>
        <w:tc>
          <w:tcPr>
            <w:tcW w:w="0" w:type="auto"/>
            <w:vAlign w:val="center"/>
            <w:hideMark/>
          </w:tcPr>
          <w:p w14:paraId="629D2267" w14:textId="77777777" w:rsidR="004D1C94" w:rsidRPr="004D1C94" w:rsidRDefault="004D1C94" w:rsidP="004D1C94">
            <w:pPr>
              <w:jc w:val="center"/>
              <w:rPr>
                <w:rFonts w:cs="Times New Roman"/>
                <w:sz w:val="20"/>
              </w:rPr>
            </w:pPr>
          </w:p>
        </w:tc>
        <w:tc>
          <w:tcPr>
            <w:tcW w:w="0" w:type="auto"/>
            <w:vAlign w:val="center"/>
            <w:hideMark/>
          </w:tcPr>
          <w:p w14:paraId="413DAE32" w14:textId="77777777" w:rsidR="004D1C94" w:rsidRPr="004D1C94" w:rsidRDefault="004D1C94" w:rsidP="004D1C94">
            <w:pPr>
              <w:jc w:val="center"/>
              <w:rPr>
                <w:rFonts w:cs="Times New Roman"/>
                <w:sz w:val="20"/>
              </w:rPr>
            </w:pPr>
          </w:p>
        </w:tc>
        <w:tc>
          <w:tcPr>
            <w:tcW w:w="0" w:type="auto"/>
            <w:vAlign w:val="center"/>
            <w:hideMark/>
          </w:tcPr>
          <w:p w14:paraId="765099C4" w14:textId="77777777" w:rsidR="004D1C94" w:rsidRPr="004D1C94" w:rsidRDefault="004D1C94" w:rsidP="004D1C94">
            <w:pPr>
              <w:jc w:val="center"/>
              <w:rPr>
                <w:rFonts w:cs="Times New Roman"/>
                <w:sz w:val="20"/>
              </w:rPr>
            </w:pPr>
          </w:p>
        </w:tc>
        <w:tc>
          <w:tcPr>
            <w:tcW w:w="0" w:type="auto"/>
            <w:vAlign w:val="center"/>
            <w:hideMark/>
          </w:tcPr>
          <w:p w14:paraId="0D27D9BC" w14:textId="77777777" w:rsidR="004D1C94" w:rsidRPr="004D1C94" w:rsidRDefault="004D1C94" w:rsidP="004D1C94">
            <w:pPr>
              <w:jc w:val="center"/>
              <w:rPr>
                <w:rFonts w:cs="Times New Roman"/>
                <w:sz w:val="20"/>
              </w:rPr>
            </w:pPr>
          </w:p>
        </w:tc>
      </w:tr>
      <w:tr w:rsidR="004D1C94" w:rsidRPr="004D1C94" w14:paraId="646B56BA" w14:textId="77777777" w:rsidTr="004D1C94">
        <w:trPr>
          <w:jc w:val="center"/>
        </w:trPr>
        <w:tc>
          <w:tcPr>
            <w:tcW w:w="0" w:type="auto"/>
            <w:vAlign w:val="center"/>
            <w:hideMark/>
          </w:tcPr>
          <w:p w14:paraId="3153D953" w14:textId="77777777" w:rsidR="004D1C94" w:rsidRPr="004D1C94" w:rsidRDefault="004D1C94" w:rsidP="004D1C94">
            <w:pPr>
              <w:ind w:firstLine="0"/>
              <w:jc w:val="center"/>
              <w:rPr>
                <w:rFonts w:cs="Times New Roman"/>
                <w:sz w:val="20"/>
              </w:rPr>
            </w:pPr>
            <w:r w:rsidRPr="004D1C94">
              <w:rPr>
                <w:rFonts w:cs="Times New Roman"/>
                <w:sz w:val="20"/>
              </w:rPr>
              <w:t>7</w:t>
            </w:r>
          </w:p>
        </w:tc>
        <w:tc>
          <w:tcPr>
            <w:tcW w:w="0" w:type="auto"/>
            <w:vAlign w:val="center"/>
            <w:hideMark/>
          </w:tcPr>
          <w:p w14:paraId="78C52356" w14:textId="77777777" w:rsidR="004D1C94" w:rsidRPr="004D1C94" w:rsidRDefault="004D1C94" w:rsidP="004D1C94">
            <w:pPr>
              <w:ind w:firstLine="0"/>
              <w:jc w:val="center"/>
              <w:rPr>
                <w:rFonts w:cs="Times New Roman"/>
                <w:sz w:val="20"/>
              </w:rPr>
            </w:pPr>
            <w:r w:rsidRPr="004D1C94">
              <w:rPr>
                <w:rFonts w:cs="Times New Roman"/>
                <w:sz w:val="20"/>
              </w:rPr>
              <w:t>Se ha delimitado la zona de trabajo (cinta, señalética)</w:t>
            </w:r>
          </w:p>
        </w:tc>
        <w:tc>
          <w:tcPr>
            <w:tcW w:w="0" w:type="auto"/>
            <w:vAlign w:val="center"/>
            <w:hideMark/>
          </w:tcPr>
          <w:p w14:paraId="3DE98072" w14:textId="77777777" w:rsidR="004D1C94" w:rsidRPr="004D1C94" w:rsidRDefault="004D1C94" w:rsidP="004D1C94">
            <w:pPr>
              <w:jc w:val="center"/>
              <w:rPr>
                <w:rFonts w:cs="Times New Roman"/>
                <w:sz w:val="20"/>
              </w:rPr>
            </w:pPr>
          </w:p>
        </w:tc>
        <w:tc>
          <w:tcPr>
            <w:tcW w:w="0" w:type="auto"/>
            <w:vAlign w:val="center"/>
            <w:hideMark/>
          </w:tcPr>
          <w:p w14:paraId="41F165F6" w14:textId="77777777" w:rsidR="004D1C94" w:rsidRPr="004D1C94" w:rsidRDefault="004D1C94" w:rsidP="004D1C94">
            <w:pPr>
              <w:jc w:val="center"/>
              <w:rPr>
                <w:rFonts w:cs="Times New Roman"/>
                <w:sz w:val="20"/>
              </w:rPr>
            </w:pPr>
          </w:p>
        </w:tc>
        <w:tc>
          <w:tcPr>
            <w:tcW w:w="0" w:type="auto"/>
            <w:vAlign w:val="center"/>
            <w:hideMark/>
          </w:tcPr>
          <w:p w14:paraId="64E17252" w14:textId="77777777" w:rsidR="004D1C94" w:rsidRPr="004D1C94" w:rsidRDefault="004D1C94" w:rsidP="004D1C94">
            <w:pPr>
              <w:jc w:val="center"/>
              <w:rPr>
                <w:rFonts w:cs="Times New Roman"/>
                <w:sz w:val="20"/>
              </w:rPr>
            </w:pPr>
          </w:p>
        </w:tc>
        <w:tc>
          <w:tcPr>
            <w:tcW w:w="0" w:type="auto"/>
            <w:vAlign w:val="center"/>
            <w:hideMark/>
          </w:tcPr>
          <w:p w14:paraId="37EB9978" w14:textId="77777777" w:rsidR="004D1C94" w:rsidRPr="004D1C94" w:rsidRDefault="004D1C94" w:rsidP="004D1C94">
            <w:pPr>
              <w:jc w:val="center"/>
              <w:rPr>
                <w:rFonts w:cs="Times New Roman"/>
                <w:sz w:val="20"/>
              </w:rPr>
            </w:pPr>
          </w:p>
        </w:tc>
      </w:tr>
      <w:tr w:rsidR="004D1C94" w:rsidRPr="004D1C94" w14:paraId="1E00629C" w14:textId="77777777" w:rsidTr="004D1C94">
        <w:trPr>
          <w:jc w:val="center"/>
        </w:trPr>
        <w:tc>
          <w:tcPr>
            <w:tcW w:w="0" w:type="auto"/>
            <w:vAlign w:val="center"/>
            <w:hideMark/>
          </w:tcPr>
          <w:p w14:paraId="04EAF803" w14:textId="77777777" w:rsidR="004D1C94" w:rsidRPr="004D1C94" w:rsidRDefault="004D1C94" w:rsidP="004D1C94">
            <w:pPr>
              <w:ind w:firstLine="0"/>
              <w:jc w:val="center"/>
              <w:rPr>
                <w:rFonts w:cs="Times New Roman"/>
                <w:sz w:val="20"/>
              </w:rPr>
            </w:pPr>
            <w:r w:rsidRPr="004D1C94">
              <w:rPr>
                <w:rFonts w:cs="Times New Roman"/>
                <w:sz w:val="20"/>
              </w:rPr>
              <w:t>8</w:t>
            </w:r>
          </w:p>
        </w:tc>
        <w:tc>
          <w:tcPr>
            <w:tcW w:w="0" w:type="auto"/>
            <w:vAlign w:val="center"/>
            <w:hideMark/>
          </w:tcPr>
          <w:p w14:paraId="453947C8" w14:textId="77777777" w:rsidR="004D1C94" w:rsidRPr="004D1C94" w:rsidRDefault="004D1C94" w:rsidP="004D1C94">
            <w:pPr>
              <w:ind w:firstLine="0"/>
              <w:jc w:val="center"/>
              <w:rPr>
                <w:rFonts w:cs="Times New Roman"/>
                <w:sz w:val="20"/>
              </w:rPr>
            </w:pPr>
            <w:r w:rsidRPr="004D1C94">
              <w:rPr>
                <w:rFonts w:cs="Times New Roman"/>
                <w:sz w:val="20"/>
              </w:rPr>
              <w:t>No hay materiales sueltos en altura</w:t>
            </w:r>
          </w:p>
        </w:tc>
        <w:tc>
          <w:tcPr>
            <w:tcW w:w="0" w:type="auto"/>
            <w:vAlign w:val="center"/>
            <w:hideMark/>
          </w:tcPr>
          <w:p w14:paraId="4183A271" w14:textId="77777777" w:rsidR="004D1C94" w:rsidRPr="004D1C94" w:rsidRDefault="004D1C94" w:rsidP="004D1C94">
            <w:pPr>
              <w:jc w:val="center"/>
              <w:rPr>
                <w:rFonts w:cs="Times New Roman"/>
                <w:sz w:val="20"/>
              </w:rPr>
            </w:pPr>
          </w:p>
        </w:tc>
        <w:tc>
          <w:tcPr>
            <w:tcW w:w="0" w:type="auto"/>
            <w:vAlign w:val="center"/>
            <w:hideMark/>
          </w:tcPr>
          <w:p w14:paraId="71FB9A45" w14:textId="77777777" w:rsidR="004D1C94" w:rsidRPr="004D1C94" w:rsidRDefault="004D1C94" w:rsidP="004D1C94">
            <w:pPr>
              <w:jc w:val="center"/>
              <w:rPr>
                <w:rFonts w:cs="Times New Roman"/>
                <w:sz w:val="20"/>
              </w:rPr>
            </w:pPr>
          </w:p>
        </w:tc>
        <w:tc>
          <w:tcPr>
            <w:tcW w:w="0" w:type="auto"/>
            <w:vAlign w:val="center"/>
            <w:hideMark/>
          </w:tcPr>
          <w:p w14:paraId="5C5A455F" w14:textId="77777777" w:rsidR="004D1C94" w:rsidRPr="004D1C94" w:rsidRDefault="004D1C94" w:rsidP="004D1C94">
            <w:pPr>
              <w:jc w:val="center"/>
              <w:rPr>
                <w:rFonts w:cs="Times New Roman"/>
                <w:sz w:val="20"/>
              </w:rPr>
            </w:pPr>
          </w:p>
        </w:tc>
        <w:tc>
          <w:tcPr>
            <w:tcW w:w="0" w:type="auto"/>
            <w:vAlign w:val="center"/>
            <w:hideMark/>
          </w:tcPr>
          <w:p w14:paraId="0E24348B" w14:textId="77777777" w:rsidR="004D1C94" w:rsidRPr="004D1C94" w:rsidRDefault="004D1C94" w:rsidP="004D1C94">
            <w:pPr>
              <w:jc w:val="center"/>
              <w:rPr>
                <w:rFonts w:cs="Times New Roman"/>
                <w:sz w:val="20"/>
              </w:rPr>
            </w:pPr>
          </w:p>
        </w:tc>
      </w:tr>
    </w:tbl>
    <w:p w14:paraId="0FD3B14C" w14:textId="77777777" w:rsidR="004D1C94" w:rsidRDefault="004D1C94" w:rsidP="004D1C94">
      <w:pPr>
        <w:rPr>
          <w:b/>
        </w:rPr>
      </w:pPr>
      <w:r w:rsidRPr="004D1C94">
        <w:rPr>
          <w:b/>
        </w:rPr>
        <w:t>CHECKLIST DE SEGURIDAD PARA EXCAVACIONES</w:t>
      </w:r>
    </w:p>
    <w:tbl>
      <w:tblPr>
        <w:tblStyle w:val="Tablaconcuadrcula"/>
        <w:tblW w:w="0" w:type="auto"/>
        <w:jc w:val="center"/>
        <w:tblLook w:val="04A0" w:firstRow="1" w:lastRow="0" w:firstColumn="1" w:lastColumn="0" w:noHBand="0" w:noVBand="1"/>
      </w:tblPr>
      <w:tblGrid>
        <w:gridCol w:w="616"/>
        <w:gridCol w:w="4204"/>
        <w:gridCol w:w="894"/>
        <w:gridCol w:w="1133"/>
        <w:gridCol w:w="1022"/>
        <w:gridCol w:w="1461"/>
      </w:tblGrid>
      <w:tr w:rsidR="004D1C94" w:rsidRPr="00E34241" w14:paraId="729D8F4A" w14:textId="77777777" w:rsidTr="004D1C94">
        <w:trPr>
          <w:jc w:val="center"/>
        </w:trPr>
        <w:tc>
          <w:tcPr>
            <w:tcW w:w="0" w:type="auto"/>
            <w:vAlign w:val="center"/>
            <w:hideMark/>
          </w:tcPr>
          <w:p w14:paraId="4745740B" w14:textId="77777777" w:rsidR="004D1C94" w:rsidRPr="00E34241" w:rsidRDefault="004D1C94" w:rsidP="004D1C94">
            <w:pPr>
              <w:ind w:firstLine="0"/>
              <w:jc w:val="center"/>
              <w:rPr>
                <w:b/>
                <w:bCs/>
                <w:sz w:val="20"/>
              </w:rPr>
            </w:pPr>
            <w:r w:rsidRPr="00E34241">
              <w:rPr>
                <w:b/>
                <w:bCs/>
                <w:sz w:val="20"/>
              </w:rPr>
              <w:t>Ítem</w:t>
            </w:r>
          </w:p>
        </w:tc>
        <w:tc>
          <w:tcPr>
            <w:tcW w:w="0" w:type="auto"/>
            <w:vAlign w:val="center"/>
            <w:hideMark/>
          </w:tcPr>
          <w:p w14:paraId="4E81B61E" w14:textId="77777777" w:rsidR="004D1C94" w:rsidRPr="00E34241" w:rsidRDefault="004D1C94" w:rsidP="004D1C94">
            <w:pPr>
              <w:ind w:firstLine="0"/>
              <w:jc w:val="center"/>
              <w:rPr>
                <w:b/>
                <w:bCs/>
                <w:sz w:val="20"/>
              </w:rPr>
            </w:pPr>
            <w:r w:rsidRPr="00E34241">
              <w:rPr>
                <w:b/>
                <w:bCs/>
                <w:sz w:val="20"/>
              </w:rPr>
              <w:t>Criterio a verificar</w:t>
            </w:r>
          </w:p>
        </w:tc>
        <w:tc>
          <w:tcPr>
            <w:tcW w:w="0" w:type="auto"/>
            <w:vAlign w:val="center"/>
            <w:hideMark/>
          </w:tcPr>
          <w:p w14:paraId="61347ADB" w14:textId="77777777" w:rsidR="004D1C94" w:rsidRPr="00E34241" w:rsidRDefault="004D1C94" w:rsidP="004D1C94">
            <w:pPr>
              <w:ind w:firstLine="0"/>
              <w:jc w:val="center"/>
              <w:rPr>
                <w:b/>
                <w:bCs/>
                <w:sz w:val="20"/>
              </w:rPr>
            </w:pPr>
            <w:r w:rsidRPr="00E34241">
              <w:rPr>
                <w:b/>
                <w:bCs/>
                <w:sz w:val="20"/>
              </w:rPr>
              <w:t>Cumple</w:t>
            </w:r>
          </w:p>
        </w:tc>
        <w:tc>
          <w:tcPr>
            <w:tcW w:w="0" w:type="auto"/>
            <w:vAlign w:val="center"/>
            <w:hideMark/>
          </w:tcPr>
          <w:p w14:paraId="355A1B38" w14:textId="77777777" w:rsidR="004D1C94" w:rsidRPr="00E34241" w:rsidRDefault="004D1C94" w:rsidP="004D1C94">
            <w:pPr>
              <w:ind w:firstLine="0"/>
              <w:jc w:val="center"/>
              <w:rPr>
                <w:b/>
                <w:bCs/>
                <w:sz w:val="20"/>
              </w:rPr>
            </w:pPr>
            <w:r w:rsidRPr="00E34241">
              <w:rPr>
                <w:b/>
                <w:bCs/>
                <w:sz w:val="20"/>
              </w:rPr>
              <w:t>No cumple</w:t>
            </w:r>
          </w:p>
        </w:tc>
        <w:tc>
          <w:tcPr>
            <w:tcW w:w="0" w:type="auto"/>
            <w:vAlign w:val="center"/>
            <w:hideMark/>
          </w:tcPr>
          <w:p w14:paraId="5CD31041" w14:textId="77777777" w:rsidR="004D1C94" w:rsidRPr="00E34241" w:rsidRDefault="004D1C94" w:rsidP="004D1C94">
            <w:pPr>
              <w:ind w:firstLine="0"/>
              <w:jc w:val="center"/>
              <w:rPr>
                <w:b/>
                <w:bCs/>
                <w:sz w:val="20"/>
              </w:rPr>
            </w:pPr>
            <w:r w:rsidRPr="00E34241">
              <w:rPr>
                <w:b/>
                <w:bCs/>
                <w:sz w:val="20"/>
              </w:rPr>
              <w:t>No aplica</w:t>
            </w:r>
          </w:p>
        </w:tc>
        <w:tc>
          <w:tcPr>
            <w:tcW w:w="0" w:type="auto"/>
            <w:vAlign w:val="center"/>
            <w:hideMark/>
          </w:tcPr>
          <w:p w14:paraId="28237072" w14:textId="77777777" w:rsidR="004D1C94" w:rsidRPr="00E34241" w:rsidRDefault="004D1C94" w:rsidP="004D1C94">
            <w:pPr>
              <w:ind w:firstLine="0"/>
              <w:jc w:val="center"/>
              <w:rPr>
                <w:b/>
                <w:bCs/>
                <w:sz w:val="20"/>
              </w:rPr>
            </w:pPr>
            <w:r w:rsidRPr="00E34241">
              <w:rPr>
                <w:b/>
                <w:bCs/>
                <w:sz w:val="20"/>
              </w:rPr>
              <w:t>Observaciones</w:t>
            </w:r>
          </w:p>
        </w:tc>
      </w:tr>
      <w:tr w:rsidR="004D1C94" w:rsidRPr="00E34241" w14:paraId="42DEAF06" w14:textId="77777777" w:rsidTr="004D1C94">
        <w:trPr>
          <w:jc w:val="center"/>
        </w:trPr>
        <w:tc>
          <w:tcPr>
            <w:tcW w:w="0" w:type="auto"/>
            <w:vAlign w:val="center"/>
            <w:hideMark/>
          </w:tcPr>
          <w:p w14:paraId="218F0DD5" w14:textId="77777777" w:rsidR="004D1C94" w:rsidRPr="00E34241" w:rsidRDefault="004D1C94" w:rsidP="004D1C94">
            <w:pPr>
              <w:ind w:firstLine="0"/>
              <w:jc w:val="center"/>
              <w:rPr>
                <w:sz w:val="20"/>
              </w:rPr>
            </w:pPr>
            <w:r w:rsidRPr="00E34241">
              <w:rPr>
                <w:sz w:val="20"/>
              </w:rPr>
              <w:t>1</w:t>
            </w:r>
          </w:p>
        </w:tc>
        <w:tc>
          <w:tcPr>
            <w:tcW w:w="0" w:type="auto"/>
            <w:vAlign w:val="center"/>
            <w:hideMark/>
          </w:tcPr>
          <w:p w14:paraId="08127947" w14:textId="77777777" w:rsidR="004D1C94" w:rsidRPr="00E34241" w:rsidRDefault="004D1C94" w:rsidP="004D1C94">
            <w:pPr>
              <w:ind w:firstLine="0"/>
              <w:jc w:val="center"/>
              <w:rPr>
                <w:sz w:val="20"/>
              </w:rPr>
            </w:pPr>
            <w:r w:rsidRPr="00E34241">
              <w:rPr>
                <w:sz w:val="20"/>
              </w:rPr>
              <w:t>Existe señalización visible del área de excavación</w:t>
            </w:r>
          </w:p>
        </w:tc>
        <w:tc>
          <w:tcPr>
            <w:tcW w:w="0" w:type="auto"/>
            <w:vAlign w:val="center"/>
            <w:hideMark/>
          </w:tcPr>
          <w:p w14:paraId="47C3448D" w14:textId="77777777" w:rsidR="004D1C94" w:rsidRPr="00E34241" w:rsidRDefault="004D1C94" w:rsidP="004D1C94">
            <w:pPr>
              <w:jc w:val="center"/>
              <w:rPr>
                <w:sz w:val="20"/>
              </w:rPr>
            </w:pPr>
          </w:p>
        </w:tc>
        <w:tc>
          <w:tcPr>
            <w:tcW w:w="0" w:type="auto"/>
            <w:vAlign w:val="center"/>
            <w:hideMark/>
          </w:tcPr>
          <w:p w14:paraId="2929B20F" w14:textId="77777777" w:rsidR="004D1C94" w:rsidRPr="00E34241" w:rsidRDefault="004D1C94" w:rsidP="004D1C94">
            <w:pPr>
              <w:jc w:val="center"/>
              <w:rPr>
                <w:sz w:val="20"/>
              </w:rPr>
            </w:pPr>
          </w:p>
        </w:tc>
        <w:tc>
          <w:tcPr>
            <w:tcW w:w="0" w:type="auto"/>
            <w:vAlign w:val="center"/>
            <w:hideMark/>
          </w:tcPr>
          <w:p w14:paraId="3FA0C550" w14:textId="77777777" w:rsidR="004D1C94" w:rsidRPr="00E34241" w:rsidRDefault="004D1C94" w:rsidP="004D1C94">
            <w:pPr>
              <w:jc w:val="center"/>
              <w:rPr>
                <w:sz w:val="20"/>
              </w:rPr>
            </w:pPr>
          </w:p>
        </w:tc>
        <w:tc>
          <w:tcPr>
            <w:tcW w:w="0" w:type="auto"/>
            <w:vAlign w:val="center"/>
            <w:hideMark/>
          </w:tcPr>
          <w:p w14:paraId="15BE5C11" w14:textId="77777777" w:rsidR="004D1C94" w:rsidRPr="00E34241" w:rsidRDefault="004D1C94" w:rsidP="004D1C94">
            <w:pPr>
              <w:jc w:val="center"/>
              <w:rPr>
                <w:sz w:val="20"/>
              </w:rPr>
            </w:pPr>
          </w:p>
        </w:tc>
      </w:tr>
      <w:tr w:rsidR="004D1C94" w:rsidRPr="00E34241" w14:paraId="504299A0" w14:textId="77777777" w:rsidTr="004D1C94">
        <w:trPr>
          <w:jc w:val="center"/>
        </w:trPr>
        <w:tc>
          <w:tcPr>
            <w:tcW w:w="0" w:type="auto"/>
            <w:vAlign w:val="center"/>
            <w:hideMark/>
          </w:tcPr>
          <w:p w14:paraId="73ED5184" w14:textId="77777777" w:rsidR="004D1C94" w:rsidRPr="00E34241" w:rsidRDefault="004D1C94" w:rsidP="004D1C94">
            <w:pPr>
              <w:ind w:firstLine="0"/>
              <w:jc w:val="center"/>
              <w:rPr>
                <w:sz w:val="20"/>
              </w:rPr>
            </w:pPr>
            <w:r w:rsidRPr="00E34241">
              <w:rPr>
                <w:sz w:val="20"/>
              </w:rPr>
              <w:t>2</w:t>
            </w:r>
          </w:p>
        </w:tc>
        <w:tc>
          <w:tcPr>
            <w:tcW w:w="0" w:type="auto"/>
            <w:vAlign w:val="center"/>
            <w:hideMark/>
          </w:tcPr>
          <w:p w14:paraId="725D3B12" w14:textId="77777777" w:rsidR="004D1C94" w:rsidRPr="00E34241" w:rsidRDefault="004D1C94" w:rsidP="004D1C94">
            <w:pPr>
              <w:ind w:firstLine="0"/>
              <w:jc w:val="center"/>
              <w:rPr>
                <w:sz w:val="20"/>
              </w:rPr>
            </w:pPr>
            <w:r w:rsidRPr="00E34241">
              <w:rPr>
                <w:sz w:val="20"/>
              </w:rPr>
              <w:t>Se cuenta con apuntalamiento o talud adecuado</w:t>
            </w:r>
          </w:p>
        </w:tc>
        <w:tc>
          <w:tcPr>
            <w:tcW w:w="0" w:type="auto"/>
            <w:vAlign w:val="center"/>
            <w:hideMark/>
          </w:tcPr>
          <w:p w14:paraId="7DB02722" w14:textId="77777777" w:rsidR="004D1C94" w:rsidRPr="00E34241" w:rsidRDefault="004D1C94" w:rsidP="004D1C94">
            <w:pPr>
              <w:jc w:val="center"/>
              <w:rPr>
                <w:sz w:val="20"/>
              </w:rPr>
            </w:pPr>
          </w:p>
        </w:tc>
        <w:tc>
          <w:tcPr>
            <w:tcW w:w="0" w:type="auto"/>
            <w:vAlign w:val="center"/>
            <w:hideMark/>
          </w:tcPr>
          <w:p w14:paraId="69DA3E75" w14:textId="77777777" w:rsidR="004D1C94" w:rsidRPr="00E34241" w:rsidRDefault="004D1C94" w:rsidP="004D1C94">
            <w:pPr>
              <w:jc w:val="center"/>
              <w:rPr>
                <w:sz w:val="20"/>
              </w:rPr>
            </w:pPr>
          </w:p>
        </w:tc>
        <w:tc>
          <w:tcPr>
            <w:tcW w:w="0" w:type="auto"/>
            <w:vAlign w:val="center"/>
            <w:hideMark/>
          </w:tcPr>
          <w:p w14:paraId="749AF920" w14:textId="77777777" w:rsidR="004D1C94" w:rsidRPr="00E34241" w:rsidRDefault="004D1C94" w:rsidP="004D1C94">
            <w:pPr>
              <w:jc w:val="center"/>
              <w:rPr>
                <w:sz w:val="20"/>
              </w:rPr>
            </w:pPr>
          </w:p>
        </w:tc>
        <w:tc>
          <w:tcPr>
            <w:tcW w:w="0" w:type="auto"/>
            <w:vAlign w:val="center"/>
            <w:hideMark/>
          </w:tcPr>
          <w:p w14:paraId="78542CAB" w14:textId="77777777" w:rsidR="004D1C94" w:rsidRPr="00E34241" w:rsidRDefault="004D1C94" w:rsidP="004D1C94">
            <w:pPr>
              <w:jc w:val="center"/>
              <w:rPr>
                <w:sz w:val="20"/>
              </w:rPr>
            </w:pPr>
          </w:p>
        </w:tc>
      </w:tr>
      <w:tr w:rsidR="004D1C94" w:rsidRPr="00E34241" w14:paraId="5F050C23" w14:textId="77777777" w:rsidTr="004D1C94">
        <w:trPr>
          <w:jc w:val="center"/>
        </w:trPr>
        <w:tc>
          <w:tcPr>
            <w:tcW w:w="0" w:type="auto"/>
            <w:vAlign w:val="center"/>
            <w:hideMark/>
          </w:tcPr>
          <w:p w14:paraId="260C728F" w14:textId="77777777" w:rsidR="004D1C94" w:rsidRPr="00E34241" w:rsidRDefault="004D1C94" w:rsidP="004D1C94">
            <w:pPr>
              <w:ind w:firstLine="0"/>
              <w:jc w:val="center"/>
              <w:rPr>
                <w:sz w:val="20"/>
              </w:rPr>
            </w:pPr>
            <w:r w:rsidRPr="00E34241">
              <w:rPr>
                <w:sz w:val="20"/>
              </w:rPr>
              <w:t>3</w:t>
            </w:r>
          </w:p>
        </w:tc>
        <w:tc>
          <w:tcPr>
            <w:tcW w:w="0" w:type="auto"/>
            <w:vAlign w:val="center"/>
            <w:hideMark/>
          </w:tcPr>
          <w:p w14:paraId="46938CD9" w14:textId="77777777" w:rsidR="004D1C94" w:rsidRPr="00E34241" w:rsidRDefault="004D1C94" w:rsidP="004D1C94">
            <w:pPr>
              <w:ind w:firstLine="0"/>
              <w:jc w:val="center"/>
              <w:rPr>
                <w:sz w:val="20"/>
              </w:rPr>
            </w:pPr>
            <w:r w:rsidRPr="00E34241">
              <w:rPr>
                <w:sz w:val="20"/>
              </w:rPr>
              <w:t>Hay control de ingreso (personal autorizado)</w:t>
            </w:r>
          </w:p>
        </w:tc>
        <w:tc>
          <w:tcPr>
            <w:tcW w:w="0" w:type="auto"/>
            <w:vAlign w:val="center"/>
            <w:hideMark/>
          </w:tcPr>
          <w:p w14:paraId="258F43D0" w14:textId="77777777" w:rsidR="004D1C94" w:rsidRPr="00E34241" w:rsidRDefault="004D1C94" w:rsidP="004D1C94">
            <w:pPr>
              <w:jc w:val="center"/>
              <w:rPr>
                <w:sz w:val="20"/>
              </w:rPr>
            </w:pPr>
          </w:p>
        </w:tc>
        <w:tc>
          <w:tcPr>
            <w:tcW w:w="0" w:type="auto"/>
            <w:vAlign w:val="center"/>
            <w:hideMark/>
          </w:tcPr>
          <w:p w14:paraId="04295A62" w14:textId="77777777" w:rsidR="004D1C94" w:rsidRPr="00E34241" w:rsidRDefault="004D1C94" w:rsidP="004D1C94">
            <w:pPr>
              <w:jc w:val="center"/>
              <w:rPr>
                <w:sz w:val="20"/>
              </w:rPr>
            </w:pPr>
          </w:p>
        </w:tc>
        <w:tc>
          <w:tcPr>
            <w:tcW w:w="0" w:type="auto"/>
            <w:vAlign w:val="center"/>
            <w:hideMark/>
          </w:tcPr>
          <w:p w14:paraId="417D1095" w14:textId="77777777" w:rsidR="004D1C94" w:rsidRPr="00E34241" w:rsidRDefault="004D1C94" w:rsidP="004D1C94">
            <w:pPr>
              <w:jc w:val="center"/>
              <w:rPr>
                <w:sz w:val="20"/>
              </w:rPr>
            </w:pPr>
          </w:p>
        </w:tc>
        <w:tc>
          <w:tcPr>
            <w:tcW w:w="0" w:type="auto"/>
            <w:vAlign w:val="center"/>
            <w:hideMark/>
          </w:tcPr>
          <w:p w14:paraId="75F1F9B2" w14:textId="77777777" w:rsidR="004D1C94" w:rsidRPr="00E34241" w:rsidRDefault="004D1C94" w:rsidP="004D1C94">
            <w:pPr>
              <w:jc w:val="center"/>
              <w:rPr>
                <w:sz w:val="20"/>
              </w:rPr>
            </w:pPr>
          </w:p>
        </w:tc>
      </w:tr>
      <w:tr w:rsidR="004D1C94" w:rsidRPr="00E34241" w14:paraId="2B225313" w14:textId="77777777" w:rsidTr="004D1C94">
        <w:trPr>
          <w:jc w:val="center"/>
        </w:trPr>
        <w:tc>
          <w:tcPr>
            <w:tcW w:w="0" w:type="auto"/>
            <w:vAlign w:val="center"/>
            <w:hideMark/>
          </w:tcPr>
          <w:p w14:paraId="5FAF78E6" w14:textId="77777777" w:rsidR="004D1C94" w:rsidRPr="00E34241" w:rsidRDefault="004D1C94" w:rsidP="004D1C94">
            <w:pPr>
              <w:ind w:firstLine="0"/>
              <w:jc w:val="center"/>
              <w:rPr>
                <w:sz w:val="20"/>
              </w:rPr>
            </w:pPr>
            <w:r w:rsidRPr="00E34241">
              <w:rPr>
                <w:sz w:val="20"/>
              </w:rPr>
              <w:t>4</w:t>
            </w:r>
          </w:p>
        </w:tc>
        <w:tc>
          <w:tcPr>
            <w:tcW w:w="0" w:type="auto"/>
            <w:vAlign w:val="center"/>
            <w:hideMark/>
          </w:tcPr>
          <w:p w14:paraId="69BDF5C1" w14:textId="77777777" w:rsidR="004D1C94" w:rsidRPr="00E34241" w:rsidRDefault="004D1C94" w:rsidP="004D1C94">
            <w:pPr>
              <w:ind w:firstLine="0"/>
              <w:jc w:val="center"/>
              <w:rPr>
                <w:sz w:val="20"/>
              </w:rPr>
            </w:pPr>
            <w:r w:rsidRPr="00E34241">
              <w:rPr>
                <w:sz w:val="20"/>
              </w:rPr>
              <w:t>No hay acumulación de agua o lodo en la zanja</w:t>
            </w:r>
          </w:p>
        </w:tc>
        <w:tc>
          <w:tcPr>
            <w:tcW w:w="0" w:type="auto"/>
            <w:vAlign w:val="center"/>
            <w:hideMark/>
          </w:tcPr>
          <w:p w14:paraId="3789E406" w14:textId="77777777" w:rsidR="004D1C94" w:rsidRPr="00E34241" w:rsidRDefault="004D1C94" w:rsidP="004D1C94">
            <w:pPr>
              <w:jc w:val="center"/>
              <w:rPr>
                <w:sz w:val="20"/>
              </w:rPr>
            </w:pPr>
          </w:p>
        </w:tc>
        <w:tc>
          <w:tcPr>
            <w:tcW w:w="0" w:type="auto"/>
            <w:vAlign w:val="center"/>
            <w:hideMark/>
          </w:tcPr>
          <w:p w14:paraId="3FFD9E22" w14:textId="77777777" w:rsidR="004D1C94" w:rsidRPr="00E34241" w:rsidRDefault="004D1C94" w:rsidP="004D1C94">
            <w:pPr>
              <w:jc w:val="center"/>
              <w:rPr>
                <w:sz w:val="20"/>
              </w:rPr>
            </w:pPr>
          </w:p>
        </w:tc>
        <w:tc>
          <w:tcPr>
            <w:tcW w:w="0" w:type="auto"/>
            <w:vAlign w:val="center"/>
            <w:hideMark/>
          </w:tcPr>
          <w:p w14:paraId="7FA86407" w14:textId="77777777" w:rsidR="004D1C94" w:rsidRPr="00E34241" w:rsidRDefault="004D1C94" w:rsidP="004D1C94">
            <w:pPr>
              <w:jc w:val="center"/>
              <w:rPr>
                <w:sz w:val="20"/>
              </w:rPr>
            </w:pPr>
          </w:p>
        </w:tc>
        <w:tc>
          <w:tcPr>
            <w:tcW w:w="0" w:type="auto"/>
            <w:vAlign w:val="center"/>
            <w:hideMark/>
          </w:tcPr>
          <w:p w14:paraId="7A124D09" w14:textId="77777777" w:rsidR="004D1C94" w:rsidRPr="00E34241" w:rsidRDefault="004D1C94" w:rsidP="004D1C94">
            <w:pPr>
              <w:jc w:val="center"/>
              <w:rPr>
                <w:sz w:val="20"/>
              </w:rPr>
            </w:pPr>
          </w:p>
        </w:tc>
      </w:tr>
      <w:tr w:rsidR="004D1C94" w:rsidRPr="00E34241" w14:paraId="6C466FDE" w14:textId="77777777" w:rsidTr="004D1C94">
        <w:trPr>
          <w:jc w:val="center"/>
        </w:trPr>
        <w:tc>
          <w:tcPr>
            <w:tcW w:w="0" w:type="auto"/>
            <w:vAlign w:val="center"/>
            <w:hideMark/>
          </w:tcPr>
          <w:p w14:paraId="5ED9BCAB" w14:textId="77777777" w:rsidR="004D1C94" w:rsidRPr="00E34241" w:rsidRDefault="004D1C94" w:rsidP="004D1C94">
            <w:pPr>
              <w:ind w:firstLine="0"/>
              <w:jc w:val="center"/>
              <w:rPr>
                <w:sz w:val="20"/>
              </w:rPr>
            </w:pPr>
            <w:r w:rsidRPr="00E34241">
              <w:rPr>
                <w:sz w:val="20"/>
              </w:rPr>
              <w:t>5</w:t>
            </w:r>
          </w:p>
        </w:tc>
        <w:tc>
          <w:tcPr>
            <w:tcW w:w="0" w:type="auto"/>
            <w:vAlign w:val="center"/>
            <w:hideMark/>
          </w:tcPr>
          <w:p w14:paraId="6227D1DF" w14:textId="77777777" w:rsidR="004D1C94" w:rsidRPr="00E34241" w:rsidRDefault="004D1C94" w:rsidP="004D1C94">
            <w:pPr>
              <w:ind w:firstLine="0"/>
              <w:jc w:val="center"/>
              <w:rPr>
                <w:sz w:val="20"/>
              </w:rPr>
            </w:pPr>
            <w:r w:rsidRPr="00E34241">
              <w:rPr>
                <w:sz w:val="20"/>
              </w:rPr>
              <w:t>Se utiliza EPP adecuado (casco, botas, guantes)</w:t>
            </w:r>
          </w:p>
        </w:tc>
        <w:tc>
          <w:tcPr>
            <w:tcW w:w="0" w:type="auto"/>
            <w:vAlign w:val="center"/>
            <w:hideMark/>
          </w:tcPr>
          <w:p w14:paraId="2CAB4B7A" w14:textId="77777777" w:rsidR="004D1C94" w:rsidRPr="00E34241" w:rsidRDefault="004D1C94" w:rsidP="004D1C94">
            <w:pPr>
              <w:jc w:val="center"/>
              <w:rPr>
                <w:sz w:val="20"/>
              </w:rPr>
            </w:pPr>
          </w:p>
        </w:tc>
        <w:tc>
          <w:tcPr>
            <w:tcW w:w="0" w:type="auto"/>
            <w:vAlign w:val="center"/>
            <w:hideMark/>
          </w:tcPr>
          <w:p w14:paraId="427B5DA3" w14:textId="77777777" w:rsidR="004D1C94" w:rsidRPr="00E34241" w:rsidRDefault="004D1C94" w:rsidP="004D1C94">
            <w:pPr>
              <w:jc w:val="center"/>
              <w:rPr>
                <w:sz w:val="20"/>
              </w:rPr>
            </w:pPr>
          </w:p>
        </w:tc>
        <w:tc>
          <w:tcPr>
            <w:tcW w:w="0" w:type="auto"/>
            <w:vAlign w:val="center"/>
            <w:hideMark/>
          </w:tcPr>
          <w:p w14:paraId="11C419A6" w14:textId="77777777" w:rsidR="004D1C94" w:rsidRPr="00E34241" w:rsidRDefault="004D1C94" w:rsidP="004D1C94">
            <w:pPr>
              <w:jc w:val="center"/>
              <w:rPr>
                <w:sz w:val="20"/>
              </w:rPr>
            </w:pPr>
          </w:p>
        </w:tc>
        <w:tc>
          <w:tcPr>
            <w:tcW w:w="0" w:type="auto"/>
            <w:vAlign w:val="center"/>
            <w:hideMark/>
          </w:tcPr>
          <w:p w14:paraId="2B18AA35" w14:textId="77777777" w:rsidR="004D1C94" w:rsidRPr="00E34241" w:rsidRDefault="004D1C94" w:rsidP="004D1C94">
            <w:pPr>
              <w:jc w:val="center"/>
              <w:rPr>
                <w:sz w:val="20"/>
              </w:rPr>
            </w:pPr>
          </w:p>
        </w:tc>
      </w:tr>
      <w:tr w:rsidR="004D1C94" w:rsidRPr="00E34241" w14:paraId="79A92240" w14:textId="77777777" w:rsidTr="004D1C94">
        <w:trPr>
          <w:jc w:val="center"/>
        </w:trPr>
        <w:tc>
          <w:tcPr>
            <w:tcW w:w="0" w:type="auto"/>
            <w:vAlign w:val="center"/>
            <w:hideMark/>
          </w:tcPr>
          <w:p w14:paraId="653E95D3" w14:textId="77777777" w:rsidR="004D1C94" w:rsidRPr="00E34241" w:rsidRDefault="004D1C94" w:rsidP="004D1C94">
            <w:pPr>
              <w:ind w:firstLine="0"/>
              <w:jc w:val="center"/>
              <w:rPr>
                <w:sz w:val="20"/>
              </w:rPr>
            </w:pPr>
            <w:r w:rsidRPr="00E34241">
              <w:rPr>
                <w:sz w:val="20"/>
              </w:rPr>
              <w:lastRenderedPageBreak/>
              <w:t>6</w:t>
            </w:r>
          </w:p>
        </w:tc>
        <w:tc>
          <w:tcPr>
            <w:tcW w:w="0" w:type="auto"/>
            <w:vAlign w:val="center"/>
            <w:hideMark/>
          </w:tcPr>
          <w:p w14:paraId="2D06BB5C" w14:textId="77777777" w:rsidR="004D1C94" w:rsidRPr="00E34241" w:rsidRDefault="004D1C94" w:rsidP="004D1C94">
            <w:pPr>
              <w:ind w:firstLine="0"/>
              <w:jc w:val="center"/>
              <w:rPr>
                <w:sz w:val="20"/>
              </w:rPr>
            </w:pPr>
            <w:r w:rsidRPr="00E34241">
              <w:rPr>
                <w:sz w:val="20"/>
              </w:rPr>
              <w:t>La escalera de acceso es estable y segura</w:t>
            </w:r>
          </w:p>
        </w:tc>
        <w:tc>
          <w:tcPr>
            <w:tcW w:w="0" w:type="auto"/>
            <w:vAlign w:val="center"/>
            <w:hideMark/>
          </w:tcPr>
          <w:p w14:paraId="764E8DFD" w14:textId="77777777" w:rsidR="004D1C94" w:rsidRPr="00E34241" w:rsidRDefault="004D1C94" w:rsidP="004D1C94">
            <w:pPr>
              <w:jc w:val="center"/>
              <w:rPr>
                <w:sz w:val="20"/>
              </w:rPr>
            </w:pPr>
          </w:p>
        </w:tc>
        <w:tc>
          <w:tcPr>
            <w:tcW w:w="0" w:type="auto"/>
            <w:vAlign w:val="center"/>
            <w:hideMark/>
          </w:tcPr>
          <w:p w14:paraId="3EAA0D62" w14:textId="77777777" w:rsidR="004D1C94" w:rsidRPr="00E34241" w:rsidRDefault="004D1C94" w:rsidP="004D1C94">
            <w:pPr>
              <w:jc w:val="center"/>
              <w:rPr>
                <w:sz w:val="20"/>
              </w:rPr>
            </w:pPr>
          </w:p>
        </w:tc>
        <w:tc>
          <w:tcPr>
            <w:tcW w:w="0" w:type="auto"/>
            <w:vAlign w:val="center"/>
            <w:hideMark/>
          </w:tcPr>
          <w:p w14:paraId="1CD046CA" w14:textId="77777777" w:rsidR="004D1C94" w:rsidRPr="00E34241" w:rsidRDefault="004D1C94" w:rsidP="004D1C94">
            <w:pPr>
              <w:jc w:val="center"/>
              <w:rPr>
                <w:sz w:val="20"/>
              </w:rPr>
            </w:pPr>
          </w:p>
        </w:tc>
        <w:tc>
          <w:tcPr>
            <w:tcW w:w="0" w:type="auto"/>
            <w:vAlign w:val="center"/>
            <w:hideMark/>
          </w:tcPr>
          <w:p w14:paraId="7D387338" w14:textId="77777777" w:rsidR="004D1C94" w:rsidRPr="00E34241" w:rsidRDefault="004D1C94" w:rsidP="004D1C94">
            <w:pPr>
              <w:jc w:val="center"/>
              <w:rPr>
                <w:sz w:val="20"/>
              </w:rPr>
            </w:pPr>
          </w:p>
        </w:tc>
      </w:tr>
      <w:tr w:rsidR="004D1C94" w:rsidRPr="00E34241" w14:paraId="2324347D" w14:textId="77777777" w:rsidTr="004D1C94">
        <w:trPr>
          <w:jc w:val="center"/>
        </w:trPr>
        <w:tc>
          <w:tcPr>
            <w:tcW w:w="0" w:type="auto"/>
            <w:vAlign w:val="center"/>
            <w:hideMark/>
          </w:tcPr>
          <w:p w14:paraId="6893FBA4" w14:textId="77777777" w:rsidR="004D1C94" w:rsidRPr="00E34241" w:rsidRDefault="004D1C94" w:rsidP="004D1C94">
            <w:pPr>
              <w:ind w:firstLine="0"/>
              <w:jc w:val="center"/>
              <w:rPr>
                <w:sz w:val="20"/>
              </w:rPr>
            </w:pPr>
            <w:r w:rsidRPr="00E34241">
              <w:rPr>
                <w:sz w:val="20"/>
              </w:rPr>
              <w:t>7</w:t>
            </w:r>
          </w:p>
        </w:tc>
        <w:tc>
          <w:tcPr>
            <w:tcW w:w="0" w:type="auto"/>
            <w:vAlign w:val="center"/>
            <w:hideMark/>
          </w:tcPr>
          <w:p w14:paraId="1029AF4D" w14:textId="77777777" w:rsidR="004D1C94" w:rsidRPr="00E34241" w:rsidRDefault="004D1C94" w:rsidP="004D1C94">
            <w:pPr>
              <w:ind w:firstLine="0"/>
              <w:jc w:val="center"/>
              <w:rPr>
                <w:sz w:val="20"/>
              </w:rPr>
            </w:pPr>
            <w:r w:rsidRPr="00E34241">
              <w:rPr>
                <w:sz w:val="20"/>
              </w:rPr>
              <w:t>El supervisor realiza monitoreo continuo</w:t>
            </w:r>
          </w:p>
        </w:tc>
        <w:tc>
          <w:tcPr>
            <w:tcW w:w="0" w:type="auto"/>
            <w:vAlign w:val="center"/>
            <w:hideMark/>
          </w:tcPr>
          <w:p w14:paraId="2A36E5F4" w14:textId="77777777" w:rsidR="004D1C94" w:rsidRPr="00E34241" w:rsidRDefault="004D1C94" w:rsidP="004D1C94">
            <w:pPr>
              <w:jc w:val="center"/>
              <w:rPr>
                <w:sz w:val="20"/>
              </w:rPr>
            </w:pPr>
          </w:p>
        </w:tc>
        <w:tc>
          <w:tcPr>
            <w:tcW w:w="0" w:type="auto"/>
            <w:vAlign w:val="center"/>
            <w:hideMark/>
          </w:tcPr>
          <w:p w14:paraId="17209856" w14:textId="77777777" w:rsidR="004D1C94" w:rsidRPr="00E34241" w:rsidRDefault="004D1C94" w:rsidP="004D1C94">
            <w:pPr>
              <w:jc w:val="center"/>
              <w:rPr>
                <w:sz w:val="20"/>
              </w:rPr>
            </w:pPr>
          </w:p>
        </w:tc>
        <w:tc>
          <w:tcPr>
            <w:tcW w:w="0" w:type="auto"/>
            <w:vAlign w:val="center"/>
            <w:hideMark/>
          </w:tcPr>
          <w:p w14:paraId="5880D4C9" w14:textId="77777777" w:rsidR="004D1C94" w:rsidRPr="00E34241" w:rsidRDefault="004D1C94" w:rsidP="004D1C94">
            <w:pPr>
              <w:jc w:val="center"/>
              <w:rPr>
                <w:sz w:val="20"/>
              </w:rPr>
            </w:pPr>
          </w:p>
        </w:tc>
        <w:tc>
          <w:tcPr>
            <w:tcW w:w="0" w:type="auto"/>
            <w:vAlign w:val="center"/>
            <w:hideMark/>
          </w:tcPr>
          <w:p w14:paraId="6170100A" w14:textId="77777777" w:rsidR="004D1C94" w:rsidRPr="00E34241" w:rsidRDefault="004D1C94" w:rsidP="004D1C94">
            <w:pPr>
              <w:jc w:val="center"/>
              <w:rPr>
                <w:sz w:val="20"/>
              </w:rPr>
            </w:pPr>
          </w:p>
        </w:tc>
      </w:tr>
    </w:tbl>
    <w:p w14:paraId="3EFE659E" w14:textId="77777777" w:rsidR="004D1C94" w:rsidRDefault="004D1C94" w:rsidP="004D1C94">
      <w:pPr>
        <w:rPr>
          <w:b/>
        </w:rPr>
      </w:pPr>
      <w:r w:rsidRPr="004D1C94">
        <w:rPr>
          <w:b/>
        </w:rPr>
        <w:t>CHECKLIST DE USO DE HERRAMIENTAS ELÉCTRICAS</w:t>
      </w:r>
    </w:p>
    <w:tbl>
      <w:tblPr>
        <w:tblStyle w:val="Tablaconcuadrcula"/>
        <w:tblW w:w="0" w:type="auto"/>
        <w:jc w:val="center"/>
        <w:tblLook w:val="04A0" w:firstRow="1" w:lastRow="0" w:firstColumn="1" w:lastColumn="0" w:noHBand="0" w:noVBand="1"/>
      </w:tblPr>
      <w:tblGrid>
        <w:gridCol w:w="616"/>
        <w:gridCol w:w="5520"/>
        <w:gridCol w:w="894"/>
        <w:gridCol w:w="1133"/>
        <w:gridCol w:w="1022"/>
        <w:gridCol w:w="1461"/>
      </w:tblGrid>
      <w:tr w:rsidR="004D1C94" w:rsidRPr="00E34241" w14:paraId="08792F91" w14:textId="77777777" w:rsidTr="004D1C94">
        <w:trPr>
          <w:jc w:val="center"/>
        </w:trPr>
        <w:tc>
          <w:tcPr>
            <w:tcW w:w="0" w:type="auto"/>
            <w:vAlign w:val="center"/>
            <w:hideMark/>
          </w:tcPr>
          <w:p w14:paraId="408D3FCE" w14:textId="77777777" w:rsidR="004D1C94" w:rsidRPr="00E34241" w:rsidRDefault="004D1C94" w:rsidP="004D1C94">
            <w:pPr>
              <w:ind w:firstLine="0"/>
              <w:jc w:val="center"/>
              <w:rPr>
                <w:b/>
                <w:bCs/>
                <w:sz w:val="20"/>
              </w:rPr>
            </w:pPr>
            <w:r w:rsidRPr="00E34241">
              <w:rPr>
                <w:b/>
                <w:bCs/>
                <w:sz w:val="20"/>
              </w:rPr>
              <w:t>Ítem</w:t>
            </w:r>
          </w:p>
        </w:tc>
        <w:tc>
          <w:tcPr>
            <w:tcW w:w="0" w:type="auto"/>
            <w:vAlign w:val="center"/>
            <w:hideMark/>
          </w:tcPr>
          <w:p w14:paraId="05D5A0C6" w14:textId="77777777" w:rsidR="004D1C94" w:rsidRPr="00E34241" w:rsidRDefault="004D1C94" w:rsidP="004D1C94">
            <w:pPr>
              <w:ind w:firstLine="0"/>
              <w:jc w:val="center"/>
              <w:rPr>
                <w:b/>
                <w:bCs/>
                <w:sz w:val="20"/>
              </w:rPr>
            </w:pPr>
            <w:r w:rsidRPr="00E34241">
              <w:rPr>
                <w:b/>
                <w:bCs/>
                <w:sz w:val="20"/>
              </w:rPr>
              <w:t>Criterio a verificar</w:t>
            </w:r>
          </w:p>
        </w:tc>
        <w:tc>
          <w:tcPr>
            <w:tcW w:w="0" w:type="auto"/>
            <w:vAlign w:val="center"/>
            <w:hideMark/>
          </w:tcPr>
          <w:p w14:paraId="6F8584B9" w14:textId="77777777" w:rsidR="004D1C94" w:rsidRPr="00E34241" w:rsidRDefault="004D1C94" w:rsidP="004D1C94">
            <w:pPr>
              <w:ind w:firstLine="0"/>
              <w:jc w:val="center"/>
              <w:rPr>
                <w:b/>
                <w:bCs/>
                <w:sz w:val="20"/>
              </w:rPr>
            </w:pPr>
            <w:r w:rsidRPr="00E34241">
              <w:rPr>
                <w:b/>
                <w:bCs/>
                <w:sz w:val="20"/>
              </w:rPr>
              <w:t>Cumple</w:t>
            </w:r>
          </w:p>
        </w:tc>
        <w:tc>
          <w:tcPr>
            <w:tcW w:w="0" w:type="auto"/>
            <w:vAlign w:val="center"/>
            <w:hideMark/>
          </w:tcPr>
          <w:p w14:paraId="7041A145" w14:textId="77777777" w:rsidR="004D1C94" w:rsidRPr="00E34241" w:rsidRDefault="004D1C94" w:rsidP="004D1C94">
            <w:pPr>
              <w:ind w:firstLine="0"/>
              <w:jc w:val="center"/>
              <w:rPr>
                <w:b/>
                <w:bCs/>
                <w:sz w:val="20"/>
              </w:rPr>
            </w:pPr>
            <w:r w:rsidRPr="00E34241">
              <w:rPr>
                <w:b/>
                <w:bCs/>
                <w:sz w:val="20"/>
              </w:rPr>
              <w:t>No cumple</w:t>
            </w:r>
          </w:p>
        </w:tc>
        <w:tc>
          <w:tcPr>
            <w:tcW w:w="0" w:type="auto"/>
            <w:vAlign w:val="center"/>
            <w:hideMark/>
          </w:tcPr>
          <w:p w14:paraId="20D4BBD8" w14:textId="77777777" w:rsidR="004D1C94" w:rsidRPr="00E34241" w:rsidRDefault="004D1C94" w:rsidP="004D1C94">
            <w:pPr>
              <w:ind w:firstLine="0"/>
              <w:jc w:val="center"/>
              <w:rPr>
                <w:b/>
                <w:bCs/>
                <w:sz w:val="20"/>
              </w:rPr>
            </w:pPr>
            <w:r w:rsidRPr="00E34241">
              <w:rPr>
                <w:b/>
                <w:bCs/>
                <w:sz w:val="20"/>
              </w:rPr>
              <w:t>No aplica</w:t>
            </w:r>
          </w:p>
        </w:tc>
        <w:tc>
          <w:tcPr>
            <w:tcW w:w="0" w:type="auto"/>
            <w:vAlign w:val="center"/>
            <w:hideMark/>
          </w:tcPr>
          <w:p w14:paraId="1C3716FA" w14:textId="77777777" w:rsidR="004D1C94" w:rsidRPr="00E34241" w:rsidRDefault="004D1C94" w:rsidP="004D1C94">
            <w:pPr>
              <w:ind w:firstLine="0"/>
              <w:jc w:val="center"/>
              <w:rPr>
                <w:b/>
                <w:bCs/>
                <w:sz w:val="20"/>
              </w:rPr>
            </w:pPr>
            <w:r w:rsidRPr="00E34241">
              <w:rPr>
                <w:b/>
                <w:bCs/>
                <w:sz w:val="20"/>
              </w:rPr>
              <w:t>Observaciones</w:t>
            </w:r>
          </w:p>
        </w:tc>
      </w:tr>
      <w:tr w:rsidR="004D1C94" w:rsidRPr="00E34241" w14:paraId="3240752F" w14:textId="77777777" w:rsidTr="004D1C94">
        <w:trPr>
          <w:jc w:val="center"/>
        </w:trPr>
        <w:tc>
          <w:tcPr>
            <w:tcW w:w="0" w:type="auto"/>
            <w:vAlign w:val="center"/>
            <w:hideMark/>
          </w:tcPr>
          <w:p w14:paraId="2C2290BD" w14:textId="77777777" w:rsidR="004D1C94" w:rsidRPr="00E34241" w:rsidRDefault="004D1C94" w:rsidP="004D1C94">
            <w:pPr>
              <w:ind w:firstLine="0"/>
              <w:jc w:val="center"/>
              <w:rPr>
                <w:sz w:val="20"/>
              </w:rPr>
            </w:pPr>
            <w:r w:rsidRPr="00E34241">
              <w:rPr>
                <w:sz w:val="20"/>
              </w:rPr>
              <w:t>1</w:t>
            </w:r>
          </w:p>
        </w:tc>
        <w:tc>
          <w:tcPr>
            <w:tcW w:w="0" w:type="auto"/>
            <w:vAlign w:val="center"/>
            <w:hideMark/>
          </w:tcPr>
          <w:p w14:paraId="45176BF1" w14:textId="77777777" w:rsidR="004D1C94" w:rsidRPr="00E34241" w:rsidRDefault="004D1C94" w:rsidP="004D1C94">
            <w:pPr>
              <w:ind w:firstLine="0"/>
              <w:jc w:val="center"/>
              <w:rPr>
                <w:sz w:val="20"/>
              </w:rPr>
            </w:pPr>
            <w:r w:rsidRPr="00E34241">
              <w:rPr>
                <w:sz w:val="20"/>
              </w:rPr>
              <w:t>La herramienta se encuentra en buen estado (sin cables expuestos)</w:t>
            </w:r>
          </w:p>
        </w:tc>
        <w:tc>
          <w:tcPr>
            <w:tcW w:w="0" w:type="auto"/>
            <w:vAlign w:val="center"/>
            <w:hideMark/>
          </w:tcPr>
          <w:p w14:paraId="2E94C8C1" w14:textId="77777777" w:rsidR="004D1C94" w:rsidRPr="00E34241" w:rsidRDefault="004D1C94" w:rsidP="004D1C94">
            <w:pPr>
              <w:jc w:val="center"/>
              <w:rPr>
                <w:sz w:val="20"/>
              </w:rPr>
            </w:pPr>
          </w:p>
        </w:tc>
        <w:tc>
          <w:tcPr>
            <w:tcW w:w="0" w:type="auto"/>
            <w:vAlign w:val="center"/>
            <w:hideMark/>
          </w:tcPr>
          <w:p w14:paraId="1CE6638A" w14:textId="77777777" w:rsidR="004D1C94" w:rsidRPr="00E34241" w:rsidRDefault="004D1C94" w:rsidP="004D1C94">
            <w:pPr>
              <w:jc w:val="center"/>
              <w:rPr>
                <w:sz w:val="20"/>
              </w:rPr>
            </w:pPr>
          </w:p>
        </w:tc>
        <w:tc>
          <w:tcPr>
            <w:tcW w:w="0" w:type="auto"/>
            <w:vAlign w:val="center"/>
            <w:hideMark/>
          </w:tcPr>
          <w:p w14:paraId="4D856D4A" w14:textId="77777777" w:rsidR="004D1C94" w:rsidRPr="00E34241" w:rsidRDefault="004D1C94" w:rsidP="004D1C94">
            <w:pPr>
              <w:jc w:val="center"/>
              <w:rPr>
                <w:sz w:val="20"/>
              </w:rPr>
            </w:pPr>
          </w:p>
        </w:tc>
        <w:tc>
          <w:tcPr>
            <w:tcW w:w="0" w:type="auto"/>
            <w:vAlign w:val="center"/>
            <w:hideMark/>
          </w:tcPr>
          <w:p w14:paraId="12BE86A7" w14:textId="77777777" w:rsidR="004D1C94" w:rsidRPr="00E34241" w:rsidRDefault="004D1C94" w:rsidP="004D1C94">
            <w:pPr>
              <w:jc w:val="center"/>
              <w:rPr>
                <w:sz w:val="20"/>
              </w:rPr>
            </w:pPr>
          </w:p>
        </w:tc>
      </w:tr>
      <w:tr w:rsidR="004D1C94" w:rsidRPr="00E34241" w14:paraId="40B15736" w14:textId="77777777" w:rsidTr="004D1C94">
        <w:trPr>
          <w:jc w:val="center"/>
        </w:trPr>
        <w:tc>
          <w:tcPr>
            <w:tcW w:w="0" w:type="auto"/>
            <w:vAlign w:val="center"/>
            <w:hideMark/>
          </w:tcPr>
          <w:p w14:paraId="6DDC4E9C" w14:textId="77777777" w:rsidR="004D1C94" w:rsidRPr="00E34241" w:rsidRDefault="004D1C94" w:rsidP="004D1C94">
            <w:pPr>
              <w:ind w:firstLine="0"/>
              <w:jc w:val="center"/>
              <w:rPr>
                <w:sz w:val="20"/>
              </w:rPr>
            </w:pPr>
            <w:r w:rsidRPr="00E34241">
              <w:rPr>
                <w:sz w:val="20"/>
              </w:rPr>
              <w:t>2</w:t>
            </w:r>
          </w:p>
        </w:tc>
        <w:tc>
          <w:tcPr>
            <w:tcW w:w="0" w:type="auto"/>
            <w:vAlign w:val="center"/>
            <w:hideMark/>
          </w:tcPr>
          <w:p w14:paraId="37C09BE7" w14:textId="77777777" w:rsidR="004D1C94" w:rsidRPr="00E34241" w:rsidRDefault="004D1C94" w:rsidP="004D1C94">
            <w:pPr>
              <w:ind w:firstLine="0"/>
              <w:jc w:val="center"/>
              <w:rPr>
                <w:sz w:val="20"/>
              </w:rPr>
            </w:pPr>
            <w:r w:rsidRPr="00E34241">
              <w:rPr>
                <w:sz w:val="20"/>
              </w:rPr>
              <w:t>Se ha realizado mantenimiento preventivo documentado</w:t>
            </w:r>
          </w:p>
        </w:tc>
        <w:tc>
          <w:tcPr>
            <w:tcW w:w="0" w:type="auto"/>
            <w:vAlign w:val="center"/>
            <w:hideMark/>
          </w:tcPr>
          <w:p w14:paraId="7329AFAD" w14:textId="77777777" w:rsidR="004D1C94" w:rsidRPr="00E34241" w:rsidRDefault="004D1C94" w:rsidP="004D1C94">
            <w:pPr>
              <w:jc w:val="center"/>
              <w:rPr>
                <w:sz w:val="20"/>
              </w:rPr>
            </w:pPr>
          </w:p>
        </w:tc>
        <w:tc>
          <w:tcPr>
            <w:tcW w:w="0" w:type="auto"/>
            <w:vAlign w:val="center"/>
            <w:hideMark/>
          </w:tcPr>
          <w:p w14:paraId="214579FC" w14:textId="77777777" w:rsidR="004D1C94" w:rsidRPr="00E34241" w:rsidRDefault="004D1C94" w:rsidP="004D1C94">
            <w:pPr>
              <w:jc w:val="center"/>
              <w:rPr>
                <w:sz w:val="20"/>
              </w:rPr>
            </w:pPr>
          </w:p>
        </w:tc>
        <w:tc>
          <w:tcPr>
            <w:tcW w:w="0" w:type="auto"/>
            <w:vAlign w:val="center"/>
            <w:hideMark/>
          </w:tcPr>
          <w:p w14:paraId="01656F06" w14:textId="77777777" w:rsidR="004D1C94" w:rsidRPr="00E34241" w:rsidRDefault="004D1C94" w:rsidP="004D1C94">
            <w:pPr>
              <w:jc w:val="center"/>
              <w:rPr>
                <w:sz w:val="20"/>
              </w:rPr>
            </w:pPr>
          </w:p>
        </w:tc>
        <w:tc>
          <w:tcPr>
            <w:tcW w:w="0" w:type="auto"/>
            <w:vAlign w:val="center"/>
            <w:hideMark/>
          </w:tcPr>
          <w:p w14:paraId="2B60EEAE" w14:textId="77777777" w:rsidR="004D1C94" w:rsidRPr="00E34241" w:rsidRDefault="004D1C94" w:rsidP="004D1C94">
            <w:pPr>
              <w:jc w:val="center"/>
              <w:rPr>
                <w:sz w:val="20"/>
              </w:rPr>
            </w:pPr>
          </w:p>
        </w:tc>
      </w:tr>
      <w:tr w:rsidR="004D1C94" w:rsidRPr="00E34241" w14:paraId="63E15B9D" w14:textId="77777777" w:rsidTr="004D1C94">
        <w:trPr>
          <w:jc w:val="center"/>
        </w:trPr>
        <w:tc>
          <w:tcPr>
            <w:tcW w:w="0" w:type="auto"/>
            <w:vAlign w:val="center"/>
            <w:hideMark/>
          </w:tcPr>
          <w:p w14:paraId="6E6B9B54" w14:textId="77777777" w:rsidR="004D1C94" w:rsidRPr="00E34241" w:rsidRDefault="004D1C94" w:rsidP="004D1C94">
            <w:pPr>
              <w:ind w:firstLine="0"/>
              <w:jc w:val="center"/>
              <w:rPr>
                <w:sz w:val="20"/>
              </w:rPr>
            </w:pPr>
            <w:r w:rsidRPr="00E34241">
              <w:rPr>
                <w:sz w:val="20"/>
              </w:rPr>
              <w:t>3</w:t>
            </w:r>
          </w:p>
        </w:tc>
        <w:tc>
          <w:tcPr>
            <w:tcW w:w="0" w:type="auto"/>
            <w:vAlign w:val="center"/>
            <w:hideMark/>
          </w:tcPr>
          <w:p w14:paraId="3132CC78" w14:textId="77777777" w:rsidR="004D1C94" w:rsidRPr="00E34241" w:rsidRDefault="004D1C94" w:rsidP="004D1C94">
            <w:pPr>
              <w:ind w:firstLine="0"/>
              <w:jc w:val="center"/>
              <w:rPr>
                <w:sz w:val="20"/>
              </w:rPr>
            </w:pPr>
            <w:r w:rsidRPr="00E34241">
              <w:rPr>
                <w:sz w:val="20"/>
              </w:rPr>
              <w:t>Se utiliza el EPP adecuado (guantes, lentes, protector auditivo)</w:t>
            </w:r>
          </w:p>
        </w:tc>
        <w:tc>
          <w:tcPr>
            <w:tcW w:w="0" w:type="auto"/>
            <w:vAlign w:val="center"/>
            <w:hideMark/>
          </w:tcPr>
          <w:p w14:paraId="04DAE141" w14:textId="77777777" w:rsidR="004D1C94" w:rsidRPr="00E34241" w:rsidRDefault="004D1C94" w:rsidP="004D1C94">
            <w:pPr>
              <w:jc w:val="center"/>
              <w:rPr>
                <w:sz w:val="20"/>
              </w:rPr>
            </w:pPr>
          </w:p>
        </w:tc>
        <w:tc>
          <w:tcPr>
            <w:tcW w:w="0" w:type="auto"/>
            <w:vAlign w:val="center"/>
            <w:hideMark/>
          </w:tcPr>
          <w:p w14:paraId="5C001CEE" w14:textId="77777777" w:rsidR="004D1C94" w:rsidRPr="00E34241" w:rsidRDefault="004D1C94" w:rsidP="004D1C94">
            <w:pPr>
              <w:jc w:val="center"/>
              <w:rPr>
                <w:sz w:val="20"/>
              </w:rPr>
            </w:pPr>
          </w:p>
        </w:tc>
        <w:tc>
          <w:tcPr>
            <w:tcW w:w="0" w:type="auto"/>
            <w:vAlign w:val="center"/>
            <w:hideMark/>
          </w:tcPr>
          <w:p w14:paraId="0B62B7A5" w14:textId="77777777" w:rsidR="004D1C94" w:rsidRPr="00E34241" w:rsidRDefault="004D1C94" w:rsidP="004D1C94">
            <w:pPr>
              <w:jc w:val="center"/>
              <w:rPr>
                <w:sz w:val="20"/>
              </w:rPr>
            </w:pPr>
          </w:p>
        </w:tc>
        <w:tc>
          <w:tcPr>
            <w:tcW w:w="0" w:type="auto"/>
            <w:vAlign w:val="center"/>
            <w:hideMark/>
          </w:tcPr>
          <w:p w14:paraId="652BFEF8" w14:textId="77777777" w:rsidR="004D1C94" w:rsidRPr="00E34241" w:rsidRDefault="004D1C94" w:rsidP="004D1C94">
            <w:pPr>
              <w:jc w:val="center"/>
              <w:rPr>
                <w:sz w:val="20"/>
              </w:rPr>
            </w:pPr>
          </w:p>
        </w:tc>
      </w:tr>
      <w:tr w:rsidR="004D1C94" w:rsidRPr="00E34241" w14:paraId="7075D2E7" w14:textId="77777777" w:rsidTr="004D1C94">
        <w:trPr>
          <w:jc w:val="center"/>
        </w:trPr>
        <w:tc>
          <w:tcPr>
            <w:tcW w:w="0" w:type="auto"/>
            <w:vAlign w:val="center"/>
            <w:hideMark/>
          </w:tcPr>
          <w:p w14:paraId="578488F9" w14:textId="77777777" w:rsidR="004D1C94" w:rsidRPr="00E34241" w:rsidRDefault="004D1C94" w:rsidP="004D1C94">
            <w:pPr>
              <w:ind w:firstLine="0"/>
              <w:jc w:val="center"/>
              <w:rPr>
                <w:sz w:val="20"/>
              </w:rPr>
            </w:pPr>
            <w:r w:rsidRPr="00E34241">
              <w:rPr>
                <w:sz w:val="20"/>
              </w:rPr>
              <w:t>4</w:t>
            </w:r>
          </w:p>
        </w:tc>
        <w:tc>
          <w:tcPr>
            <w:tcW w:w="0" w:type="auto"/>
            <w:vAlign w:val="center"/>
            <w:hideMark/>
          </w:tcPr>
          <w:p w14:paraId="1287AABA" w14:textId="77777777" w:rsidR="004D1C94" w:rsidRPr="00E34241" w:rsidRDefault="004D1C94" w:rsidP="004D1C94">
            <w:pPr>
              <w:ind w:firstLine="0"/>
              <w:jc w:val="center"/>
              <w:rPr>
                <w:sz w:val="20"/>
              </w:rPr>
            </w:pPr>
            <w:r w:rsidRPr="00E34241">
              <w:rPr>
                <w:sz w:val="20"/>
              </w:rPr>
              <w:t>Se encuentra conectada a un sistema con puesta a tierra</w:t>
            </w:r>
          </w:p>
        </w:tc>
        <w:tc>
          <w:tcPr>
            <w:tcW w:w="0" w:type="auto"/>
            <w:vAlign w:val="center"/>
            <w:hideMark/>
          </w:tcPr>
          <w:p w14:paraId="79AD551E" w14:textId="77777777" w:rsidR="004D1C94" w:rsidRPr="00E34241" w:rsidRDefault="004D1C94" w:rsidP="004D1C94">
            <w:pPr>
              <w:jc w:val="center"/>
              <w:rPr>
                <w:sz w:val="20"/>
              </w:rPr>
            </w:pPr>
          </w:p>
        </w:tc>
        <w:tc>
          <w:tcPr>
            <w:tcW w:w="0" w:type="auto"/>
            <w:vAlign w:val="center"/>
            <w:hideMark/>
          </w:tcPr>
          <w:p w14:paraId="09A75EE8" w14:textId="77777777" w:rsidR="004D1C94" w:rsidRPr="00E34241" w:rsidRDefault="004D1C94" w:rsidP="004D1C94">
            <w:pPr>
              <w:jc w:val="center"/>
              <w:rPr>
                <w:sz w:val="20"/>
              </w:rPr>
            </w:pPr>
          </w:p>
        </w:tc>
        <w:tc>
          <w:tcPr>
            <w:tcW w:w="0" w:type="auto"/>
            <w:vAlign w:val="center"/>
            <w:hideMark/>
          </w:tcPr>
          <w:p w14:paraId="74F09942" w14:textId="77777777" w:rsidR="004D1C94" w:rsidRPr="00E34241" w:rsidRDefault="004D1C94" w:rsidP="004D1C94">
            <w:pPr>
              <w:jc w:val="center"/>
              <w:rPr>
                <w:sz w:val="20"/>
              </w:rPr>
            </w:pPr>
          </w:p>
        </w:tc>
        <w:tc>
          <w:tcPr>
            <w:tcW w:w="0" w:type="auto"/>
            <w:vAlign w:val="center"/>
            <w:hideMark/>
          </w:tcPr>
          <w:p w14:paraId="4D3474E8" w14:textId="77777777" w:rsidR="004D1C94" w:rsidRPr="00E34241" w:rsidRDefault="004D1C94" w:rsidP="004D1C94">
            <w:pPr>
              <w:jc w:val="center"/>
              <w:rPr>
                <w:sz w:val="20"/>
              </w:rPr>
            </w:pPr>
          </w:p>
        </w:tc>
      </w:tr>
      <w:tr w:rsidR="004D1C94" w:rsidRPr="00E34241" w14:paraId="6AF4C1E9" w14:textId="77777777" w:rsidTr="004D1C94">
        <w:trPr>
          <w:jc w:val="center"/>
        </w:trPr>
        <w:tc>
          <w:tcPr>
            <w:tcW w:w="0" w:type="auto"/>
            <w:vAlign w:val="center"/>
            <w:hideMark/>
          </w:tcPr>
          <w:p w14:paraId="7328D3F6" w14:textId="77777777" w:rsidR="004D1C94" w:rsidRPr="00E34241" w:rsidRDefault="004D1C94" w:rsidP="004D1C94">
            <w:pPr>
              <w:ind w:firstLine="0"/>
              <w:jc w:val="center"/>
              <w:rPr>
                <w:sz w:val="20"/>
              </w:rPr>
            </w:pPr>
            <w:r w:rsidRPr="00E34241">
              <w:rPr>
                <w:sz w:val="20"/>
              </w:rPr>
              <w:t>5</w:t>
            </w:r>
          </w:p>
        </w:tc>
        <w:tc>
          <w:tcPr>
            <w:tcW w:w="0" w:type="auto"/>
            <w:vAlign w:val="center"/>
            <w:hideMark/>
          </w:tcPr>
          <w:p w14:paraId="005881E0" w14:textId="77777777" w:rsidR="004D1C94" w:rsidRPr="00E34241" w:rsidRDefault="004D1C94" w:rsidP="004D1C94">
            <w:pPr>
              <w:ind w:firstLine="0"/>
              <w:jc w:val="center"/>
              <w:rPr>
                <w:sz w:val="20"/>
              </w:rPr>
            </w:pPr>
            <w:r w:rsidRPr="00E34241">
              <w:rPr>
                <w:sz w:val="20"/>
              </w:rPr>
              <w:t>Se evita el uso de extensiones improvisadas</w:t>
            </w:r>
          </w:p>
        </w:tc>
        <w:tc>
          <w:tcPr>
            <w:tcW w:w="0" w:type="auto"/>
            <w:vAlign w:val="center"/>
            <w:hideMark/>
          </w:tcPr>
          <w:p w14:paraId="5E7B2B71" w14:textId="77777777" w:rsidR="004D1C94" w:rsidRPr="00E34241" w:rsidRDefault="004D1C94" w:rsidP="004D1C94">
            <w:pPr>
              <w:jc w:val="center"/>
              <w:rPr>
                <w:sz w:val="20"/>
              </w:rPr>
            </w:pPr>
          </w:p>
        </w:tc>
        <w:tc>
          <w:tcPr>
            <w:tcW w:w="0" w:type="auto"/>
            <w:vAlign w:val="center"/>
            <w:hideMark/>
          </w:tcPr>
          <w:p w14:paraId="363E6951" w14:textId="77777777" w:rsidR="004D1C94" w:rsidRPr="00E34241" w:rsidRDefault="004D1C94" w:rsidP="004D1C94">
            <w:pPr>
              <w:jc w:val="center"/>
              <w:rPr>
                <w:sz w:val="20"/>
              </w:rPr>
            </w:pPr>
          </w:p>
        </w:tc>
        <w:tc>
          <w:tcPr>
            <w:tcW w:w="0" w:type="auto"/>
            <w:vAlign w:val="center"/>
            <w:hideMark/>
          </w:tcPr>
          <w:p w14:paraId="135B136F" w14:textId="77777777" w:rsidR="004D1C94" w:rsidRPr="00E34241" w:rsidRDefault="004D1C94" w:rsidP="004D1C94">
            <w:pPr>
              <w:jc w:val="center"/>
              <w:rPr>
                <w:sz w:val="20"/>
              </w:rPr>
            </w:pPr>
          </w:p>
        </w:tc>
        <w:tc>
          <w:tcPr>
            <w:tcW w:w="0" w:type="auto"/>
            <w:vAlign w:val="center"/>
            <w:hideMark/>
          </w:tcPr>
          <w:p w14:paraId="280535FC" w14:textId="77777777" w:rsidR="004D1C94" w:rsidRPr="00E34241" w:rsidRDefault="004D1C94" w:rsidP="004D1C94">
            <w:pPr>
              <w:jc w:val="center"/>
              <w:rPr>
                <w:sz w:val="20"/>
              </w:rPr>
            </w:pPr>
          </w:p>
        </w:tc>
      </w:tr>
      <w:tr w:rsidR="004D1C94" w:rsidRPr="00E34241" w14:paraId="62AECF8F" w14:textId="77777777" w:rsidTr="004D1C94">
        <w:trPr>
          <w:jc w:val="center"/>
        </w:trPr>
        <w:tc>
          <w:tcPr>
            <w:tcW w:w="0" w:type="auto"/>
            <w:vAlign w:val="center"/>
            <w:hideMark/>
          </w:tcPr>
          <w:p w14:paraId="4ABFFEC8" w14:textId="77777777" w:rsidR="004D1C94" w:rsidRPr="00E34241" w:rsidRDefault="004D1C94" w:rsidP="004D1C94">
            <w:pPr>
              <w:ind w:firstLine="0"/>
              <w:jc w:val="center"/>
              <w:rPr>
                <w:sz w:val="20"/>
              </w:rPr>
            </w:pPr>
            <w:r w:rsidRPr="00E34241">
              <w:rPr>
                <w:sz w:val="20"/>
              </w:rPr>
              <w:t>6</w:t>
            </w:r>
          </w:p>
        </w:tc>
        <w:tc>
          <w:tcPr>
            <w:tcW w:w="0" w:type="auto"/>
            <w:vAlign w:val="center"/>
            <w:hideMark/>
          </w:tcPr>
          <w:p w14:paraId="429E114D" w14:textId="77777777" w:rsidR="004D1C94" w:rsidRPr="00E34241" w:rsidRDefault="004D1C94" w:rsidP="004D1C94">
            <w:pPr>
              <w:ind w:firstLine="0"/>
              <w:jc w:val="center"/>
              <w:rPr>
                <w:sz w:val="20"/>
              </w:rPr>
            </w:pPr>
            <w:r w:rsidRPr="00E34241">
              <w:rPr>
                <w:sz w:val="20"/>
              </w:rPr>
              <w:t>La herramienta se apaga correctamente al terminar la tarea</w:t>
            </w:r>
          </w:p>
        </w:tc>
        <w:tc>
          <w:tcPr>
            <w:tcW w:w="0" w:type="auto"/>
            <w:vAlign w:val="center"/>
            <w:hideMark/>
          </w:tcPr>
          <w:p w14:paraId="450A9E39" w14:textId="77777777" w:rsidR="004D1C94" w:rsidRPr="00E34241" w:rsidRDefault="004D1C94" w:rsidP="004D1C94">
            <w:pPr>
              <w:jc w:val="center"/>
              <w:rPr>
                <w:sz w:val="20"/>
              </w:rPr>
            </w:pPr>
          </w:p>
        </w:tc>
        <w:tc>
          <w:tcPr>
            <w:tcW w:w="0" w:type="auto"/>
            <w:vAlign w:val="center"/>
            <w:hideMark/>
          </w:tcPr>
          <w:p w14:paraId="4364D616" w14:textId="77777777" w:rsidR="004D1C94" w:rsidRPr="00E34241" w:rsidRDefault="004D1C94" w:rsidP="004D1C94">
            <w:pPr>
              <w:jc w:val="center"/>
              <w:rPr>
                <w:sz w:val="20"/>
              </w:rPr>
            </w:pPr>
          </w:p>
        </w:tc>
        <w:tc>
          <w:tcPr>
            <w:tcW w:w="0" w:type="auto"/>
            <w:vAlign w:val="center"/>
            <w:hideMark/>
          </w:tcPr>
          <w:p w14:paraId="0E75DA9E" w14:textId="77777777" w:rsidR="004D1C94" w:rsidRPr="00E34241" w:rsidRDefault="004D1C94" w:rsidP="004D1C94">
            <w:pPr>
              <w:jc w:val="center"/>
              <w:rPr>
                <w:sz w:val="20"/>
              </w:rPr>
            </w:pPr>
          </w:p>
        </w:tc>
        <w:tc>
          <w:tcPr>
            <w:tcW w:w="0" w:type="auto"/>
            <w:vAlign w:val="center"/>
            <w:hideMark/>
          </w:tcPr>
          <w:p w14:paraId="5A50A3F5" w14:textId="77777777" w:rsidR="004D1C94" w:rsidRPr="00E34241" w:rsidRDefault="004D1C94" w:rsidP="004D1C94">
            <w:pPr>
              <w:jc w:val="center"/>
              <w:rPr>
                <w:sz w:val="20"/>
              </w:rPr>
            </w:pPr>
          </w:p>
        </w:tc>
      </w:tr>
    </w:tbl>
    <w:p w14:paraId="675D8DD1" w14:textId="77777777" w:rsidR="004D1C94" w:rsidRDefault="004D1C94" w:rsidP="004D1C94">
      <w:pPr>
        <w:rPr>
          <w:b/>
        </w:rPr>
      </w:pPr>
      <w:r w:rsidRPr="004D1C94">
        <w:rPr>
          <w:b/>
        </w:rPr>
        <w:t>CHECKLIST DE SEGURIDAD EN ZONAS DE CARGA Y DESCARGA</w:t>
      </w:r>
    </w:p>
    <w:tbl>
      <w:tblPr>
        <w:tblStyle w:val="Tablaconcuadrcula"/>
        <w:tblW w:w="0" w:type="auto"/>
        <w:jc w:val="center"/>
        <w:tblLook w:val="04A0" w:firstRow="1" w:lastRow="0" w:firstColumn="1" w:lastColumn="0" w:noHBand="0" w:noVBand="1"/>
      </w:tblPr>
      <w:tblGrid>
        <w:gridCol w:w="616"/>
        <w:gridCol w:w="5314"/>
        <w:gridCol w:w="894"/>
        <w:gridCol w:w="1133"/>
        <w:gridCol w:w="1022"/>
        <w:gridCol w:w="1461"/>
      </w:tblGrid>
      <w:tr w:rsidR="004D1C94" w:rsidRPr="00E34241" w14:paraId="6CA5C8D9" w14:textId="77777777" w:rsidTr="004D1C94">
        <w:trPr>
          <w:jc w:val="center"/>
        </w:trPr>
        <w:tc>
          <w:tcPr>
            <w:tcW w:w="0" w:type="auto"/>
            <w:vAlign w:val="center"/>
            <w:hideMark/>
          </w:tcPr>
          <w:p w14:paraId="0B168836" w14:textId="77777777" w:rsidR="004D1C94" w:rsidRPr="00E34241" w:rsidRDefault="004D1C94" w:rsidP="004D1C94">
            <w:pPr>
              <w:ind w:firstLine="0"/>
              <w:jc w:val="center"/>
              <w:rPr>
                <w:b/>
                <w:bCs/>
                <w:sz w:val="20"/>
              </w:rPr>
            </w:pPr>
            <w:r w:rsidRPr="00E34241">
              <w:rPr>
                <w:b/>
                <w:bCs/>
                <w:sz w:val="20"/>
              </w:rPr>
              <w:lastRenderedPageBreak/>
              <w:t>Ítem</w:t>
            </w:r>
          </w:p>
        </w:tc>
        <w:tc>
          <w:tcPr>
            <w:tcW w:w="0" w:type="auto"/>
            <w:vAlign w:val="center"/>
            <w:hideMark/>
          </w:tcPr>
          <w:p w14:paraId="7A7427B3" w14:textId="77777777" w:rsidR="004D1C94" w:rsidRPr="00E34241" w:rsidRDefault="004D1C94" w:rsidP="004D1C94">
            <w:pPr>
              <w:ind w:firstLine="0"/>
              <w:jc w:val="center"/>
              <w:rPr>
                <w:b/>
                <w:bCs/>
                <w:sz w:val="20"/>
              </w:rPr>
            </w:pPr>
            <w:r w:rsidRPr="00E34241">
              <w:rPr>
                <w:b/>
                <w:bCs/>
                <w:sz w:val="20"/>
              </w:rPr>
              <w:t>Criterio a verificar</w:t>
            </w:r>
          </w:p>
        </w:tc>
        <w:tc>
          <w:tcPr>
            <w:tcW w:w="0" w:type="auto"/>
            <w:vAlign w:val="center"/>
            <w:hideMark/>
          </w:tcPr>
          <w:p w14:paraId="5524050C" w14:textId="77777777" w:rsidR="004D1C94" w:rsidRPr="00E34241" w:rsidRDefault="004D1C94" w:rsidP="004D1C94">
            <w:pPr>
              <w:ind w:firstLine="0"/>
              <w:jc w:val="center"/>
              <w:rPr>
                <w:b/>
                <w:bCs/>
                <w:sz w:val="20"/>
              </w:rPr>
            </w:pPr>
            <w:r w:rsidRPr="00E34241">
              <w:rPr>
                <w:b/>
                <w:bCs/>
                <w:sz w:val="20"/>
              </w:rPr>
              <w:t>Cumple</w:t>
            </w:r>
          </w:p>
        </w:tc>
        <w:tc>
          <w:tcPr>
            <w:tcW w:w="0" w:type="auto"/>
            <w:vAlign w:val="center"/>
            <w:hideMark/>
          </w:tcPr>
          <w:p w14:paraId="61E2837C" w14:textId="77777777" w:rsidR="004D1C94" w:rsidRPr="00E34241" w:rsidRDefault="004D1C94" w:rsidP="004D1C94">
            <w:pPr>
              <w:ind w:firstLine="0"/>
              <w:jc w:val="center"/>
              <w:rPr>
                <w:b/>
                <w:bCs/>
                <w:sz w:val="20"/>
              </w:rPr>
            </w:pPr>
            <w:r w:rsidRPr="00E34241">
              <w:rPr>
                <w:b/>
                <w:bCs/>
                <w:sz w:val="20"/>
              </w:rPr>
              <w:t>No cumple</w:t>
            </w:r>
          </w:p>
        </w:tc>
        <w:tc>
          <w:tcPr>
            <w:tcW w:w="0" w:type="auto"/>
            <w:vAlign w:val="center"/>
            <w:hideMark/>
          </w:tcPr>
          <w:p w14:paraId="49DB1BFD" w14:textId="77777777" w:rsidR="004D1C94" w:rsidRPr="00E34241" w:rsidRDefault="004D1C94" w:rsidP="004D1C94">
            <w:pPr>
              <w:ind w:firstLine="0"/>
              <w:jc w:val="center"/>
              <w:rPr>
                <w:b/>
                <w:bCs/>
                <w:sz w:val="20"/>
              </w:rPr>
            </w:pPr>
            <w:r w:rsidRPr="00E34241">
              <w:rPr>
                <w:b/>
                <w:bCs/>
                <w:sz w:val="20"/>
              </w:rPr>
              <w:t>No aplica</w:t>
            </w:r>
          </w:p>
        </w:tc>
        <w:tc>
          <w:tcPr>
            <w:tcW w:w="0" w:type="auto"/>
            <w:vAlign w:val="center"/>
            <w:hideMark/>
          </w:tcPr>
          <w:p w14:paraId="75CDA0FC" w14:textId="77777777" w:rsidR="004D1C94" w:rsidRPr="00E34241" w:rsidRDefault="004D1C94" w:rsidP="004D1C94">
            <w:pPr>
              <w:ind w:firstLine="0"/>
              <w:jc w:val="center"/>
              <w:rPr>
                <w:b/>
                <w:bCs/>
                <w:sz w:val="20"/>
              </w:rPr>
            </w:pPr>
            <w:r w:rsidRPr="00E34241">
              <w:rPr>
                <w:b/>
                <w:bCs/>
                <w:sz w:val="20"/>
              </w:rPr>
              <w:t>Observaciones</w:t>
            </w:r>
          </w:p>
        </w:tc>
      </w:tr>
      <w:tr w:rsidR="004D1C94" w:rsidRPr="00E34241" w14:paraId="1A3EDFAC" w14:textId="77777777" w:rsidTr="004D1C94">
        <w:trPr>
          <w:jc w:val="center"/>
        </w:trPr>
        <w:tc>
          <w:tcPr>
            <w:tcW w:w="0" w:type="auto"/>
            <w:vAlign w:val="center"/>
            <w:hideMark/>
          </w:tcPr>
          <w:p w14:paraId="2F171CDA" w14:textId="77777777" w:rsidR="004D1C94" w:rsidRPr="00E34241" w:rsidRDefault="004D1C94" w:rsidP="004D1C94">
            <w:pPr>
              <w:ind w:firstLine="0"/>
              <w:jc w:val="center"/>
              <w:rPr>
                <w:sz w:val="20"/>
              </w:rPr>
            </w:pPr>
            <w:r w:rsidRPr="00E34241">
              <w:rPr>
                <w:sz w:val="20"/>
              </w:rPr>
              <w:t>1</w:t>
            </w:r>
          </w:p>
        </w:tc>
        <w:tc>
          <w:tcPr>
            <w:tcW w:w="0" w:type="auto"/>
            <w:vAlign w:val="center"/>
            <w:hideMark/>
          </w:tcPr>
          <w:p w14:paraId="24BA9FF4" w14:textId="77777777" w:rsidR="004D1C94" w:rsidRPr="00E34241" w:rsidRDefault="004D1C94" w:rsidP="004D1C94">
            <w:pPr>
              <w:ind w:firstLine="0"/>
              <w:jc w:val="center"/>
              <w:rPr>
                <w:sz w:val="20"/>
              </w:rPr>
            </w:pPr>
            <w:r w:rsidRPr="00E34241">
              <w:rPr>
                <w:sz w:val="20"/>
              </w:rPr>
              <w:t>Área delimitada con conos, cinta de seguridad o barreras físicas</w:t>
            </w:r>
          </w:p>
        </w:tc>
        <w:tc>
          <w:tcPr>
            <w:tcW w:w="0" w:type="auto"/>
            <w:vAlign w:val="center"/>
            <w:hideMark/>
          </w:tcPr>
          <w:p w14:paraId="2697156E" w14:textId="77777777" w:rsidR="004D1C94" w:rsidRPr="00E34241" w:rsidRDefault="004D1C94" w:rsidP="004D1C94">
            <w:pPr>
              <w:jc w:val="center"/>
              <w:rPr>
                <w:sz w:val="20"/>
              </w:rPr>
            </w:pPr>
          </w:p>
        </w:tc>
        <w:tc>
          <w:tcPr>
            <w:tcW w:w="0" w:type="auto"/>
            <w:vAlign w:val="center"/>
            <w:hideMark/>
          </w:tcPr>
          <w:p w14:paraId="0D1DE2DF" w14:textId="77777777" w:rsidR="004D1C94" w:rsidRPr="00E34241" w:rsidRDefault="004D1C94" w:rsidP="004D1C94">
            <w:pPr>
              <w:jc w:val="center"/>
              <w:rPr>
                <w:sz w:val="20"/>
              </w:rPr>
            </w:pPr>
          </w:p>
        </w:tc>
        <w:tc>
          <w:tcPr>
            <w:tcW w:w="0" w:type="auto"/>
            <w:vAlign w:val="center"/>
            <w:hideMark/>
          </w:tcPr>
          <w:p w14:paraId="4E954A8B" w14:textId="77777777" w:rsidR="004D1C94" w:rsidRPr="00E34241" w:rsidRDefault="004D1C94" w:rsidP="004D1C94">
            <w:pPr>
              <w:jc w:val="center"/>
              <w:rPr>
                <w:sz w:val="20"/>
              </w:rPr>
            </w:pPr>
          </w:p>
        </w:tc>
        <w:tc>
          <w:tcPr>
            <w:tcW w:w="0" w:type="auto"/>
            <w:vAlign w:val="center"/>
            <w:hideMark/>
          </w:tcPr>
          <w:p w14:paraId="5059A5EA" w14:textId="77777777" w:rsidR="004D1C94" w:rsidRPr="00E34241" w:rsidRDefault="004D1C94" w:rsidP="004D1C94">
            <w:pPr>
              <w:jc w:val="center"/>
              <w:rPr>
                <w:sz w:val="20"/>
              </w:rPr>
            </w:pPr>
          </w:p>
        </w:tc>
      </w:tr>
      <w:tr w:rsidR="004D1C94" w:rsidRPr="00E34241" w14:paraId="651C7410" w14:textId="77777777" w:rsidTr="004D1C94">
        <w:trPr>
          <w:jc w:val="center"/>
        </w:trPr>
        <w:tc>
          <w:tcPr>
            <w:tcW w:w="0" w:type="auto"/>
            <w:vAlign w:val="center"/>
            <w:hideMark/>
          </w:tcPr>
          <w:p w14:paraId="79177EE8" w14:textId="77777777" w:rsidR="004D1C94" w:rsidRPr="00E34241" w:rsidRDefault="004D1C94" w:rsidP="004D1C94">
            <w:pPr>
              <w:ind w:firstLine="0"/>
              <w:jc w:val="center"/>
              <w:rPr>
                <w:sz w:val="20"/>
              </w:rPr>
            </w:pPr>
            <w:r w:rsidRPr="00E34241">
              <w:rPr>
                <w:sz w:val="20"/>
              </w:rPr>
              <w:t>2</w:t>
            </w:r>
          </w:p>
        </w:tc>
        <w:tc>
          <w:tcPr>
            <w:tcW w:w="0" w:type="auto"/>
            <w:vAlign w:val="center"/>
            <w:hideMark/>
          </w:tcPr>
          <w:p w14:paraId="156C77AE" w14:textId="77777777" w:rsidR="004D1C94" w:rsidRPr="00E34241" w:rsidRDefault="004D1C94" w:rsidP="004D1C94">
            <w:pPr>
              <w:ind w:firstLine="0"/>
              <w:jc w:val="center"/>
              <w:rPr>
                <w:sz w:val="20"/>
              </w:rPr>
            </w:pPr>
            <w:r w:rsidRPr="00E34241">
              <w:rPr>
                <w:sz w:val="20"/>
              </w:rPr>
              <w:t>Personal capacitado para manipulación manual de cargas</w:t>
            </w:r>
          </w:p>
        </w:tc>
        <w:tc>
          <w:tcPr>
            <w:tcW w:w="0" w:type="auto"/>
            <w:vAlign w:val="center"/>
            <w:hideMark/>
          </w:tcPr>
          <w:p w14:paraId="7D38092D" w14:textId="77777777" w:rsidR="004D1C94" w:rsidRPr="00E34241" w:rsidRDefault="004D1C94" w:rsidP="004D1C94">
            <w:pPr>
              <w:jc w:val="center"/>
              <w:rPr>
                <w:sz w:val="20"/>
              </w:rPr>
            </w:pPr>
          </w:p>
        </w:tc>
        <w:tc>
          <w:tcPr>
            <w:tcW w:w="0" w:type="auto"/>
            <w:vAlign w:val="center"/>
            <w:hideMark/>
          </w:tcPr>
          <w:p w14:paraId="69C501AD" w14:textId="77777777" w:rsidR="004D1C94" w:rsidRPr="00E34241" w:rsidRDefault="004D1C94" w:rsidP="004D1C94">
            <w:pPr>
              <w:jc w:val="center"/>
              <w:rPr>
                <w:sz w:val="20"/>
              </w:rPr>
            </w:pPr>
          </w:p>
        </w:tc>
        <w:tc>
          <w:tcPr>
            <w:tcW w:w="0" w:type="auto"/>
            <w:vAlign w:val="center"/>
            <w:hideMark/>
          </w:tcPr>
          <w:p w14:paraId="45DE2D47" w14:textId="77777777" w:rsidR="004D1C94" w:rsidRPr="00E34241" w:rsidRDefault="004D1C94" w:rsidP="004D1C94">
            <w:pPr>
              <w:jc w:val="center"/>
              <w:rPr>
                <w:sz w:val="20"/>
              </w:rPr>
            </w:pPr>
          </w:p>
        </w:tc>
        <w:tc>
          <w:tcPr>
            <w:tcW w:w="0" w:type="auto"/>
            <w:vAlign w:val="center"/>
            <w:hideMark/>
          </w:tcPr>
          <w:p w14:paraId="777BD80D" w14:textId="77777777" w:rsidR="004D1C94" w:rsidRPr="00E34241" w:rsidRDefault="004D1C94" w:rsidP="004D1C94">
            <w:pPr>
              <w:jc w:val="center"/>
              <w:rPr>
                <w:sz w:val="20"/>
              </w:rPr>
            </w:pPr>
          </w:p>
        </w:tc>
      </w:tr>
      <w:tr w:rsidR="004D1C94" w:rsidRPr="00E34241" w14:paraId="16513EA0" w14:textId="77777777" w:rsidTr="004D1C94">
        <w:trPr>
          <w:jc w:val="center"/>
        </w:trPr>
        <w:tc>
          <w:tcPr>
            <w:tcW w:w="0" w:type="auto"/>
            <w:vAlign w:val="center"/>
            <w:hideMark/>
          </w:tcPr>
          <w:p w14:paraId="0F9D8812" w14:textId="77777777" w:rsidR="004D1C94" w:rsidRPr="00E34241" w:rsidRDefault="004D1C94" w:rsidP="004D1C94">
            <w:pPr>
              <w:ind w:firstLine="0"/>
              <w:jc w:val="center"/>
              <w:rPr>
                <w:sz w:val="20"/>
              </w:rPr>
            </w:pPr>
            <w:r w:rsidRPr="00E34241">
              <w:rPr>
                <w:sz w:val="20"/>
              </w:rPr>
              <w:t>3</w:t>
            </w:r>
          </w:p>
        </w:tc>
        <w:tc>
          <w:tcPr>
            <w:tcW w:w="0" w:type="auto"/>
            <w:vAlign w:val="center"/>
            <w:hideMark/>
          </w:tcPr>
          <w:p w14:paraId="2979D07D" w14:textId="77777777" w:rsidR="004D1C94" w:rsidRPr="00E34241" w:rsidRDefault="004D1C94" w:rsidP="004D1C94">
            <w:pPr>
              <w:ind w:firstLine="0"/>
              <w:jc w:val="center"/>
              <w:rPr>
                <w:sz w:val="20"/>
              </w:rPr>
            </w:pPr>
            <w:r w:rsidRPr="00E34241">
              <w:rPr>
                <w:sz w:val="20"/>
              </w:rPr>
              <w:t>Uso de faja lumbar por parte del personal</w:t>
            </w:r>
          </w:p>
        </w:tc>
        <w:tc>
          <w:tcPr>
            <w:tcW w:w="0" w:type="auto"/>
            <w:vAlign w:val="center"/>
            <w:hideMark/>
          </w:tcPr>
          <w:p w14:paraId="41401CDC" w14:textId="77777777" w:rsidR="004D1C94" w:rsidRPr="00E34241" w:rsidRDefault="004D1C94" w:rsidP="004D1C94">
            <w:pPr>
              <w:jc w:val="center"/>
              <w:rPr>
                <w:sz w:val="20"/>
              </w:rPr>
            </w:pPr>
          </w:p>
        </w:tc>
        <w:tc>
          <w:tcPr>
            <w:tcW w:w="0" w:type="auto"/>
            <w:vAlign w:val="center"/>
            <w:hideMark/>
          </w:tcPr>
          <w:p w14:paraId="539FE868" w14:textId="77777777" w:rsidR="004D1C94" w:rsidRPr="00E34241" w:rsidRDefault="004D1C94" w:rsidP="004D1C94">
            <w:pPr>
              <w:jc w:val="center"/>
              <w:rPr>
                <w:sz w:val="20"/>
              </w:rPr>
            </w:pPr>
          </w:p>
        </w:tc>
        <w:tc>
          <w:tcPr>
            <w:tcW w:w="0" w:type="auto"/>
            <w:vAlign w:val="center"/>
            <w:hideMark/>
          </w:tcPr>
          <w:p w14:paraId="38A3B85F" w14:textId="77777777" w:rsidR="004D1C94" w:rsidRPr="00E34241" w:rsidRDefault="004D1C94" w:rsidP="004D1C94">
            <w:pPr>
              <w:jc w:val="center"/>
              <w:rPr>
                <w:sz w:val="20"/>
              </w:rPr>
            </w:pPr>
          </w:p>
        </w:tc>
        <w:tc>
          <w:tcPr>
            <w:tcW w:w="0" w:type="auto"/>
            <w:vAlign w:val="center"/>
            <w:hideMark/>
          </w:tcPr>
          <w:p w14:paraId="7BE4DF23" w14:textId="77777777" w:rsidR="004D1C94" w:rsidRPr="00E34241" w:rsidRDefault="004D1C94" w:rsidP="004D1C94">
            <w:pPr>
              <w:jc w:val="center"/>
              <w:rPr>
                <w:sz w:val="20"/>
              </w:rPr>
            </w:pPr>
          </w:p>
        </w:tc>
      </w:tr>
      <w:tr w:rsidR="004D1C94" w:rsidRPr="00E34241" w14:paraId="6ED52238" w14:textId="77777777" w:rsidTr="004D1C94">
        <w:trPr>
          <w:jc w:val="center"/>
        </w:trPr>
        <w:tc>
          <w:tcPr>
            <w:tcW w:w="0" w:type="auto"/>
            <w:vAlign w:val="center"/>
            <w:hideMark/>
          </w:tcPr>
          <w:p w14:paraId="45DC2BCF" w14:textId="77777777" w:rsidR="004D1C94" w:rsidRPr="00E34241" w:rsidRDefault="004D1C94" w:rsidP="004D1C94">
            <w:pPr>
              <w:ind w:firstLine="0"/>
              <w:jc w:val="center"/>
              <w:rPr>
                <w:sz w:val="20"/>
              </w:rPr>
            </w:pPr>
            <w:r w:rsidRPr="00E34241">
              <w:rPr>
                <w:sz w:val="20"/>
              </w:rPr>
              <w:t>4</w:t>
            </w:r>
          </w:p>
        </w:tc>
        <w:tc>
          <w:tcPr>
            <w:tcW w:w="0" w:type="auto"/>
            <w:vAlign w:val="center"/>
            <w:hideMark/>
          </w:tcPr>
          <w:p w14:paraId="2A897A12" w14:textId="77777777" w:rsidR="004D1C94" w:rsidRPr="00E34241" w:rsidRDefault="004D1C94" w:rsidP="004D1C94">
            <w:pPr>
              <w:ind w:firstLine="0"/>
              <w:jc w:val="center"/>
              <w:rPr>
                <w:sz w:val="20"/>
              </w:rPr>
            </w:pPr>
            <w:r w:rsidRPr="00E34241">
              <w:rPr>
                <w:sz w:val="20"/>
              </w:rPr>
              <w:t>Vehículos de carga con freno de mano y señalización activa</w:t>
            </w:r>
          </w:p>
        </w:tc>
        <w:tc>
          <w:tcPr>
            <w:tcW w:w="0" w:type="auto"/>
            <w:vAlign w:val="center"/>
            <w:hideMark/>
          </w:tcPr>
          <w:p w14:paraId="771CBE28" w14:textId="77777777" w:rsidR="004D1C94" w:rsidRPr="00E34241" w:rsidRDefault="004D1C94" w:rsidP="004D1C94">
            <w:pPr>
              <w:jc w:val="center"/>
              <w:rPr>
                <w:sz w:val="20"/>
              </w:rPr>
            </w:pPr>
          </w:p>
        </w:tc>
        <w:tc>
          <w:tcPr>
            <w:tcW w:w="0" w:type="auto"/>
            <w:vAlign w:val="center"/>
            <w:hideMark/>
          </w:tcPr>
          <w:p w14:paraId="24B7F886" w14:textId="77777777" w:rsidR="004D1C94" w:rsidRPr="00E34241" w:rsidRDefault="004D1C94" w:rsidP="004D1C94">
            <w:pPr>
              <w:jc w:val="center"/>
              <w:rPr>
                <w:sz w:val="20"/>
              </w:rPr>
            </w:pPr>
          </w:p>
        </w:tc>
        <w:tc>
          <w:tcPr>
            <w:tcW w:w="0" w:type="auto"/>
            <w:vAlign w:val="center"/>
            <w:hideMark/>
          </w:tcPr>
          <w:p w14:paraId="40C5E70D" w14:textId="77777777" w:rsidR="004D1C94" w:rsidRPr="00E34241" w:rsidRDefault="004D1C94" w:rsidP="004D1C94">
            <w:pPr>
              <w:jc w:val="center"/>
              <w:rPr>
                <w:sz w:val="20"/>
              </w:rPr>
            </w:pPr>
          </w:p>
        </w:tc>
        <w:tc>
          <w:tcPr>
            <w:tcW w:w="0" w:type="auto"/>
            <w:vAlign w:val="center"/>
            <w:hideMark/>
          </w:tcPr>
          <w:p w14:paraId="033DA44F" w14:textId="77777777" w:rsidR="004D1C94" w:rsidRPr="00E34241" w:rsidRDefault="004D1C94" w:rsidP="004D1C94">
            <w:pPr>
              <w:jc w:val="center"/>
              <w:rPr>
                <w:sz w:val="20"/>
              </w:rPr>
            </w:pPr>
          </w:p>
        </w:tc>
      </w:tr>
      <w:tr w:rsidR="004D1C94" w:rsidRPr="00E34241" w14:paraId="6A2E8927" w14:textId="77777777" w:rsidTr="004D1C94">
        <w:trPr>
          <w:jc w:val="center"/>
        </w:trPr>
        <w:tc>
          <w:tcPr>
            <w:tcW w:w="0" w:type="auto"/>
            <w:vAlign w:val="center"/>
            <w:hideMark/>
          </w:tcPr>
          <w:p w14:paraId="018EAF0B" w14:textId="77777777" w:rsidR="004D1C94" w:rsidRPr="00E34241" w:rsidRDefault="004D1C94" w:rsidP="004D1C94">
            <w:pPr>
              <w:ind w:firstLine="0"/>
              <w:jc w:val="center"/>
              <w:rPr>
                <w:sz w:val="20"/>
              </w:rPr>
            </w:pPr>
            <w:r w:rsidRPr="00E34241">
              <w:rPr>
                <w:sz w:val="20"/>
              </w:rPr>
              <w:t>5</w:t>
            </w:r>
          </w:p>
        </w:tc>
        <w:tc>
          <w:tcPr>
            <w:tcW w:w="0" w:type="auto"/>
            <w:vAlign w:val="center"/>
            <w:hideMark/>
          </w:tcPr>
          <w:p w14:paraId="59DDE461" w14:textId="77777777" w:rsidR="004D1C94" w:rsidRPr="00E34241" w:rsidRDefault="004D1C94" w:rsidP="004D1C94">
            <w:pPr>
              <w:ind w:firstLine="0"/>
              <w:jc w:val="center"/>
              <w:rPr>
                <w:sz w:val="20"/>
              </w:rPr>
            </w:pPr>
            <w:r w:rsidRPr="00E34241">
              <w:rPr>
                <w:sz w:val="20"/>
              </w:rPr>
              <w:t>Ruta despejada y sin obstáculos</w:t>
            </w:r>
          </w:p>
        </w:tc>
        <w:tc>
          <w:tcPr>
            <w:tcW w:w="0" w:type="auto"/>
            <w:vAlign w:val="center"/>
            <w:hideMark/>
          </w:tcPr>
          <w:p w14:paraId="308F3D99" w14:textId="77777777" w:rsidR="004D1C94" w:rsidRPr="00E34241" w:rsidRDefault="004D1C94" w:rsidP="004D1C94">
            <w:pPr>
              <w:jc w:val="center"/>
              <w:rPr>
                <w:sz w:val="20"/>
              </w:rPr>
            </w:pPr>
          </w:p>
        </w:tc>
        <w:tc>
          <w:tcPr>
            <w:tcW w:w="0" w:type="auto"/>
            <w:vAlign w:val="center"/>
            <w:hideMark/>
          </w:tcPr>
          <w:p w14:paraId="023AEC27" w14:textId="77777777" w:rsidR="004D1C94" w:rsidRPr="00E34241" w:rsidRDefault="004D1C94" w:rsidP="004D1C94">
            <w:pPr>
              <w:jc w:val="center"/>
              <w:rPr>
                <w:sz w:val="20"/>
              </w:rPr>
            </w:pPr>
          </w:p>
        </w:tc>
        <w:tc>
          <w:tcPr>
            <w:tcW w:w="0" w:type="auto"/>
            <w:vAlign w:val="center"/>
            <w:hideMark/>
          </w:tcPr>
          <w:p w14:paraId="29825848" w14:textId="77777777" w:rsidR="004D1C94" w:rsidRPr="00E34241" w:rsidRDefault="004D1C94" w:rsidP="004D1C94">
            <w:pPr>
              <w:jc w:val="center"/>
              <w:rPr>
                <w:sz w:val="20"/>
              </w:rPr>
            </w:pPr>
          </w:p>
        </w:tc>
        <w:tc>
          <w:tcPr>
            <w:tcW w:w="0" w:type="auto"/>
            <w:vAlign w:val="center"/>
            <w:hideMark/>
          </w:tcPr>
          <w:p w14:paraId="088179E9" w14:textId="77777777" w:rsidR="004D1C94" w:rsidRPr="00E34241" w:rsidRDefault="004D1C94" w:rsidP="004D1C94">
            <w:pPr>
              <w:jc w:val="center"/>
              <w:rPr>
                <w:sz w:val="20"/>
              </w:rPr>
            </w:pPr>
          </w:p>
        </w:tc>
      </w:tr>
      <w:tr w:rsidR="004D1C94" w:rsidRPr="00E34241" w14:paraId="7686D90B" w14:textId="77777777" w:rsidTr="004D1C94">
        <w:trPr>
          <w:jc w:val="center"/>
        </w:trPr>
        <w:tc>
          <w:tcPr>
            <w:tcW w:w="0" w:type="auto"/>
            <w:vAlign w:val="center"/>
            <w:hideMark/>
          </w:tcPr>
          <w:p w14:paraId="16508F23" w14:textId="77777777" w:rsidR="004D1C94" w:rsidRPr="00E34241" w:rsidRDefault="004D1C94" w:rsidP="004D1C94">
            <w:pPr>
              <w:ind w:firstLine="0"/>
              <w:jc w:val="center"/>
              <w:rPr>
                <w:sz w:val="20"/>
              </w:rPr>
            </w:pPr>
            <w:r w:rsidRPr="00E34241">
              <w:rPr>
                <w:sz w:val="20"/>
              </w:rPr>
              <w:t>6</w:t>
            </w:r>
          </w:p>
        </w:tc>
        <w:tc>
          <w:tcPr>
            <w:tcW w:w="0" w:type="auto"/>
            <w:vAlign w:val="center"/>
            <w:hideMark/>
          </w:tcPr>
          <w:p w14:paraId="2B8FEFC2" w14:textId="77777777" w:rsidR="004D1C94" w:rsidRPr="00E34241" w:rsidRDefault="004D1C94" w:rsidP="004D1C94">
            <w:pPr>
              <w:ind w:firstLine="0"/>
              <w:jc w:val="center"/>
              <w:rPr>
                <w:sz w:val="20"/>
              </w:rPr>
            </w:pPr>
            <w:r w:rsidRPr="00E34241">
              <w:rPr>
                <w:sz w:val="20"/>
              </w:rPr>
              <w:t>Supervisión directa durante maniobras</w:t>
            </w:r>
          </w:p>
        </w:tc>
        <w:tc>
          <w:tcPr>
            <w:tcW w:w="0" w:type="auto"/>
            <w:vAlign w:val="center"/>
            <w:hideMark/>
          </w:tcPr>
          <w:p w14:paraId="4BEDA83D" w14:textId="77777777" w:rsidR="004D1C94" w:rsidRPr="00E34241" w:rsidRDefault="004D1C94" w:rsidP="004D1C94">
            <w:pPr>
              <w:jc w:val="center"/>
              <w:rPr>
                <w:sz w:val="20"/>
              </w:rPr>
            </w:pPr>
          </w:p>
        </w:tc>
        <w:tc>
          <w:tcPr>
            <w:tcW w:w="0" w:type="auto"/>
            <w:vAlign w:val="center"/>
            <w:hideMark/>
          </w:tcPr>
          <w:p w14:paraId="775BFFED" w14:textId="77777777" w:rsidR="004D1C94" w:rsidRPr="00E34241" w:rsidRDefault="004D1C94" w:rsidP="004D1C94">
            <w:pPr>
              <w:jc w:val="center"/>
              <w:rPr>
                <w:sz w:val="20"/>
              </w:rPr>
            </w:pPr>
          </w:p>
        </w:tc>
        <w:tc>
          <w:tcPr>
            <w:tcW w:w="0" w:type="auto"/>
            <w:vAlign w:val="center"/>
            <w:hideMark/>
          </w:tcPr>
          <w:p w14:paraId="1F762A26" w14:textId="77777777" w:rsidR="004D1C94" w:rsidRPr="00E34241" w:rsidRDefault="004D1C94" w:rsidP="004D1C94">
            <w:pPr>
              <w:jc w:val="center"/>
              <w:rPr>
                <w:sz w:val="20"/>
              </w:rPr>
            </w:pPr>
          </w:p>
        </w:tc>
        <w:tc>
          <w:tcPr>
            <w:tcW w:w="0" w:type="auto"/>
            <w:vAlign w:val="center"/>
            <w:hideMark/>
          </w:tcPr>
          <w:p w14:paraId="133BC1CF" w14:textId="77777777" w:rsidR="004D1C94" w:rsidRPr="00E34241" w:rsidRDefault="004D1C94" w:rsidP="004D1C94">
            <w:pPr>
              <w:jc w:val="center"/>
              <w:rPr>
                <w:sz w:val="20"/>
              </w:rPr>
            </w:pPr>
          </w:p>
        </w:tc>
      </w:tr>
    </w:tbl>
    <w:p w14:paraId="2E4179B4" w14:textId="77777777" w:rsidR="004D1C94" w:rsidRDefault="00DF491D" w:rsidP="004D1C94">
      <w:pPr>
        <w:rPr>
          <w:b/>
        </w:rPr>
      </w:pPr>
      <w:r w:rsidRPr="00DF491D">
        <w:rPr>
          <w:b/>
        </w:rPr>
        <w:t>Registro de hallazgos y acciones correctivas</w:t>
      </w:r>
    </w:p>
    <w:tbl>
      <w:tblPr>
        <w:tblStyle w:val="Tablaconcuadrcula"/>
        <w:tblW w:w="0" w:type="auto"/>
        <w:jc w:val="center"/>
        <w:tblLook w:val="04A0" w:firstRow="1" w:lastRow="0" w:firstColumn="1" w:lastColumn="0" w:noHBand="0" w:noVBand="1"/>
      </w:tblPr>
      <w:tblGrid>
        <w:gridCol w:w="477"/>
        <w:gridCol w:w="2750"/>
        <w:gridCol w:w="2405"/>
        <w:gridCol w:w="1283"/>
        <w:gridCol w:w="1527"/>
      </w:tblGrid>
      <w:tr w:rsidR="00DF491D" w:rsidRPr="00E34241" w14:paraId="3497CB8B" w14:textId="77777777" w:rsidTr="00DF491D">
        <w:trPr>
          <w:jc w:val="center"/>
        </w:trPr>
        <w:tc>
          <w:tcPr>
            <w:tcW w:w="0" w:type="auto"/>
            <w:hideMark/>
          </w:tcPr>
          <w:p w14:paraId="20E6A7DD" w14:textId="77777777" w:rsidR="00DF491D" w:rsidRPr="00E34241" w:rsidRDefault="00DF491D" w:rsidP="00DF491D">
            <w:pPr>
              <w:ind w:firstLine="0"/>
              <w:rPr>
                <w:b/>
                <w:bCs/>
                <w:sz w:val="20"/>
              </w:rPr>
            </w:pPr>
            <w:r w:rsidRPr="00E34241">
              <w:rPr>
                <w:b/>
                <w:bCs/>
                <w:sz w:val="20"/>
              </w:rPr>
              <w:t>N.º</w:t>
            </w:r>
          </w:p>
        </w:tc>
        <w:tc>
          <w:tcPr>
            <w:tcW w:w="0" w:type="auto"/>
            <w:hideMark/>
          </w:tcPr>
          <w:p w14:paraId="4BC288F9" w14:textId="77777777" w:rsidR="00DF491D" w:rsidRPr="00E34241" w:rsidRDefault="00DF491D" w:rsidP="00DF491D">
            <w:pPr>
              <w:ind w:firstLine="0"/>
              <w:rPr>
                <w:b/>
                <w:bCs/>
                <w:sz w:val="20"/>
              </w:rPr>
            </w:pPr>
            <w:r w:rsidRPr="00E34241">
              <w:rPr>
                <w:b/>
                <w:bCs/>
                <w:sz w:val="20"/>
              </w:rPr>
              <w:t>Condición insegura detectada</w:t>
            </w:r>
          </w:p>
        </w:tc>
        <w:tc>
          <w:tcPr>
            <w:tcW w:w="0" w:type="auto"/>
            <w:hideMark/>
          </w:tcPr>
          <w:p w14:paraId="010DA170" w14:textId="77777777" w:rsidR="00DF491D" w:rsidRPr="00E34241" w:rsidRDefault="00DF491D" w:rsidP="00DF491D">
            <w:pPr>
              <w:ind w:firstLine="0"/>
              <w:rPr>
                <w:b/>
                <w:bCs/>
                <w:sz w:val="20"/>
              </w:rPr>
            </w:pPr>
            <w:r w:rsidRPr="00E34241">
              <w:rPr>
                <w:b/>
                <w:bCs/>
                <w:sz w:val="20"/>
              </w:rPr>
              <w:t>Acción inmediata tomada</w:t>
            </w:r>
          </w:p>
        </w:tc>
        <w:tc>
          <w:tcPr>
            <w:tcW w:w="0" w:type="auto"/>
            <w:hideMark/>
          </w:tcPr>
          <w:p w14:paraId="02F6E529" w14:textId="77777777" w:rsidR="00DF491D" w:rsidRPr="00E34241" w:rsidRDefault="00DF491D" w:rsidP="00DF491D">
            <w:pPr>
              <w:ind w:firstLine="0"/>
              <w:rPr>
                <w:b/>
                <w:bCs/>
                <w:sz w:val="20"/>
              </w:rPr>
            </w:pPr>
            <w:r w:rsidRPr="00E34241">
              <w:rPr>
                <w:b/>
                <w:bCs/>
                <w:sz w:val="20"/>
              </w:rPr>
              <w:t>Responsable</w:t>
            </w:r>
          </w:p>
        </w:tc>
        <w:tc>
          <w:tcPr>
            <w:tcW w:w="0" w:type="auto"/>
            <w:hideMark/>
          </w:tcPr>
          <w:p w14:paraId="54C21476" w14:textId="77777777" w:rsidR="00DF491D" w:rsidRPr="00E34241" w:rsidRDefault="00DF491D" w:rsidP="00DF491D">
            <w:pPr>
              <w:ind w:firstLine="0"/>
              <w:rPr>
                <w:b/>
                <w:bCs/>
                <w:sz w:val="20"/>
              </w:rPr>
            </w:pPr>
            <w:r w:rsidRPr="00E34241">
              <w:rPr>
                <w:b/>
                <w:bCs/>
                <w:sz w:val="20"/>
              </w:rPr>
              <w:t>Fecha de cierre</w:t>
            </w:r>
          </w:p>
        </w:tc>
      </w:tr>
      <w:tr w:rsidR="00DF491D" w:rsidRPr="00E34241" w14:paraId="18D158DB" w14:textId="77777777" w:rsidTr="00DF491D">
        <w:trPr>
          <w:jc w:val="center"/>
        </w:trPr>
        <w:tc>
          <w:tcPr>
            <w:tcW w:w="0" w:type="auto"/>
            <w:hideMark/>
          </w:tcPr>
          <w:p w14:paraId="3E686877" w14:textId="77777777" w:rsidR="00DF491D" w:rsidRPr="00E34241" w:rsidRDefault="00DF491D" w:rsidP="00DF491D">
            <w:pPr>
              <w:ind w:firstLine="0"/>
              <w:jc w:val="left"/>
              <w:rPr>
                <w:sz w:val="20"/>
              </w:rPr>
            </w:pPr>
            <w:r w:rsidRPr="00E34241">
              <w:rPr>
                <w:sz w:val="20"/>
              </w:rPr>
              <w:t>1</w:t>
            </w:r>
          </w:p>
        </w:tc>
        <w:tc>
          <w:tcPr>
            <w:tcW w:w="0" w:type="auto"/>
          </w:tcPr>
          <w:p w14:paraId="467C7652" w14:textId="77777777" w:rsidR="00DF491D" w:rsidRPr="00E34241" w:rsidRDefault="00DF491D" w:rsidP="00C14A7A">
            <w:pPr>
              <w:rPr>
                <w:sz w:val="20"/>
              </w:rPr>
            </w:pPr>
          </w:p>
        </w:tc>
        <w:tc>
          <w:tcPr>
            <w:tcW w:w="0" w:type="auto"/>
          </w:tcPr>
          <w:p w14:paraId="2FD40081" w14:textId="77777777" w:rsidR="00DF491D" w:rsidRPr="00E34241" w:rsidRDefault="00DF491D" w:rsidP="00C14A7A">
            <w:pPr>
              <w:rPr>
                <w:sz w:val="20"/>
              </w:rPr>
            </w:pPr>
          </w:p>
        </w:tc>
        <w:tc>
          <w:tcPr>
            <w:tcW w:w="0" w:type="auto"/>
          </w:tcPr>
          <w:p w14:paraId="73243119" w14:textId="77777777" w:rsidR="00DF491D" w:rsidRPr="00E34241" w:rsidRDefault="00DF491D" w:rsidP="00C14A7A">
            <w:pPr>
              <w:rPr>
                <w:sz w:val="20"/>
              </w:rPr>
            </w:pPr>
          </w:p>
        </w:tc>
        <w:tc>
          <w:tcPr>
            <w:tcW w:w="0" w:type="auto"/>
          </w:tcPr>
          <w:p w14:paraId="4E7C7CEC" w14:textId="77777777" w:rsidR="00DF491D" w:rsidRPr="00E34241" w:rsidRDefault="00DF491D" w:rsidP="00C14A7A">
            <w:pPr>
              <w:rPr>
                <w:sz w:val="20"/>
              </w:rPr>
            </w:pPr>
          </w:p>
        </w:tc>
      </w:tr>
      <w:tr w:rsidR="00DF491D" w:rsidRPr="00E34241" w14:paraId="698E3D9D" w14:textId="77777777" w:rsidTr="00DF491D">
        <w:trPr>
          <w:jc w:val="center"/>
        </w:trPr>
        <w:tc>
          <w:tcPr>
            <w:tcW w:w="0" w:type="auto"/>
          </w:tcPr>
          <w:p w14:paraId="324A8B59" w14:textId="77777777" w:rsidR="00DF491D" w:rsidRPr="00E34241" w:rsidRDefault="00DF491D" w:rsidP="00DF491D">
            <w:pPr>
              <w:ind w:firstLine="0"/>
              <w:jc w:val="left"/>
              <w:rPr>
                <w:sz w:val="20"/>
              </w:rPr>
            </w:pPr>
            <w:r>
              <w:rPr>
                <w:sz w:val="20"/>
              </w:rPr>
              <w:t>2</w:t>
            </w:r>
          </w:p>
        </w:tc>
        <w:tc>
          <w:tcPr>
            <w:tcW w:w="0" w:type="auto"/>
          </w:tcPr>
          <w:p w14:paraId="70D09B3D" w14:textId="77777777" w:rsidR="00DF491D" w:rsidRPr="00E34241" w:rsidRDefault="00DF491D" w:rsidP="00C14A7A">
            <w:pPr>
              <w:rPr>
                <w:sz w:val="20"/>
              </w:rPr>
            </w:pPr>
          </w:p>
        </w:tc>
        <w:tc>
          <w:tcPr>
            <w:tcW w:w="0" w:type="auto"/>
          </w:tcPr>
          <w:p w14:paraId="0DE05F0F" w14:textId="77777777" w:rsidR="00DF491D" w:rsidRPr="00E34241" w:rsidRDefault="00DF491D" w:rsidP="00C14A7A">
            <w:pPr>
              <w:rPr>
                <w:sz w:val="20"/>
              </w:rPr>
            </w:pPr>
          </w:p>
        </w:tc>
        <w:tc>
          <w:tcPr>
            <w:tcW w:w="0" w:type="auto"/>
          </w:tcPr>
          <w:p w14:paraId="73AB8B80" w14:textId="77777777" w:rsidR="00DF491D" w:rsidRPr="00E34241" w:rsidRDefault="00DF491D" w:rsidP="00C14A7A">
            <w:pPr>
              <w:rPr>
                <w:sz w:val="20"/>
              </w:rPr>
            </w:pPr>
          </w:p>
        </w:tc>
        <w:tc>
          <w:tcPr>
            <w:tcW w:w="0" w:type="auto"/>
          </w:tcPr>
          <w:p w14:paraId="1713B187" w14:textId="77777777" w:rsidR="00DF491D" w:rsidRPr="00E34241" w:rsidRDefault="00DF491D" w:rsidP="00C14A7A">
            <w:pPr>
              <w:rPr>
                <w:sz w:val="20"/>
              </w:rPr>
            </w:pPr>
          </w:p>
        </w:tc>
      </w:tr>
      <w:tr w:rsidR="00DF491D" w:rsidRPr="00E34241" w14:paraId="6970ECB5" w14:textId="77777777" w:rsidTr="00DF491D">
        <w:trPr>
          <w:jc w:val="center"/>
        </w:trPr>
        <w:tc>
          <w:tcPr>
            <w:tcW w:w="0" w:type="auto"/>
          </w:tcPr>
          <w:p w14:paraId="10DEAB5F" w14:textId="77777777" w:rsidR="00DF491D" w:rsidRPr="00E34241" w:rsidRDefault="00DF491D" w:rsidP="00DF491D">
            <w:pPr>
              <w:ind w:firstLine="0"/>
              <w:jc w:val="left"/>
              <w:rPr>
                <w:sz w:val="20"/>
              </w:rPr>
            </w:pPr>
            <w:r>
              <w:rPr>
                <w:sz w:val="20"/>
              </w:rPr>
              <w:lastRenderedPageBreak/>
              <w:t>3</w:t>
            </w:r>
          </w:p>
        </w:tc>
        <w:tc>
          <w:tcPr>
            <w:tcW w:w="0" w:type="auto"/>
          </w:tcPr>
          <w:p w14:paraId="49610E3D" w14:textId="77777777" w:rsidR="00DF491D" w:rsidRPr="00E34241" w:rsidRDefault="00DF491D" w:rsidP="00C14A7A">
            <w:pPr>
              <w:rPr>
                <w:sz w:val="20"/>
              </w:rPr>
            </w:pPr>
          </w:p>
        </w:tc>
        <w:tc>
          <w:tcPr>
            <w:tcW w:w="0" w:type="auto"/>
          </w:tcPr>
          <w:p w14:paraId="2B6C12E0" w14:textId="77777777" w:rsidR="00DF491D" w:rsidRPr="00E34241" w:rsidRDefault="00DF491D" w:rsidP="00C14A7A">
            <w:pPr>
              <w:rPr>
                <w:sz w:val="20"/>
              </w:rPr>
            </w:pPr>
          </w:p>
        </w:tc>
        <w:tc>
          <w:tcPr>
            <w:tcW w:w="0" w:type="auto"/>
          </w:tcPr>
          <w:p w14:paraId="6C1CF79C" w14:textId="77777777" w:rsidR="00DF491D" w:rsidRPr="00E34241" w:rsidRDefault="00DF491D" w:rsidP="00C14A7A">
            <w:pPr>
              <w:rPr>
                <w:sz w:val="20"/>
              </w:rPr>
            </w:pPr>
          </w:p>
        </w:tc>
        <w:tc>
          <w:tcPr>
            <w:tcW w:w="0" w:type="auto"/>
          </w:tcPr>
          <w:p w14:paraId="2E540C84" w14:textId="77777777" w:rsidR="00DF491D" w:rsidRPr="00E34241" w:rsidRDefault="00DF491D" w:rsidP="00C14A7A">
            <w:pPr>
              <w:rPr>
                <w:sz w:val="20"/>
              </w:rPr>
            </w:pPr>
          </w:p>
        </w:tc>
      </w:tr>
      <w:tr w:rsidR="00DF491D" w:rsidRPr="00E34241" w14:paraId="460F7DCD" w14:textId="77777777" w:rsidTr="00DF491D">
        <w:trPr>
          <w:jc w:val="center"/>
        </w:trPr>
        <w:tc>
          <w:tcPr>
            <w:tcW w:w="0" w:type="auto"/>
          </w:tcPr>
          <w:p w14:paraId="2C35C3E8" w14:textId="77777777" w:rsidR="00DF491D" w:rsidRPr="00E34241" w:rsidRDefault="00DF491D" w:rsidP="00DF491D">
            <w:pPr>
              <w:ind w:firstLine="0"/>
              <w:jc w:val="left"/>
              <w:rPr>
                <w:sz w:val="20"/>
              </w:rPr>
            </w:pPr>
            <w:r>
              <w:rPr>
                <w:sz w:val="20"/>
              </w:rPr>
              <w:t>4</w:t>
            </w:r>
          </w:p>
        </w:tc>
        <w:tc>
          <w:tcPr>
            <w:tcW w:w="0" w:type="auto"/>
          </w:tcPr>
          <w:p w14:paraId="25A96131" w14:textId="77777777" w:rsidR="00DF491D" w:rsidRPr="00E34241" w:rsidRDefault="00DF491D" w:rsidP="00C14A7A">
            <w:pPr>
              <w:rPr>
                <w:sz w:val="20"/>
              </w:rPr>
            </w:pPr>
          </w:p>
        </w:tc>
        <w:tc>
          <w:tcPr>
            <w:tcW w:w="0" w:type="auto"/>
          </w:tcPr>
          <w:p w14:paraId="6E025A55" w14:textId="77777777" w:rsidR="00DF491D" w:rsidRPr="00E34241" w:rsidRDefault="00DF491D" w:rsidP="00C14A7A">
            <w:pPr>
              <w:rPr>
                <w:sz w:val="20"/>
              </w:rPr>
            </w:pPr>
          </w:p>
        </w:tc>
        <w:tc>
          <w:tcPr>
            <w:tcW w:w="0" w:type="auto"/>
          </w:tcPr>
          <w:p w14:paraId="6B505E4C" w14:textId="77777777" w:rsidR="00DF491D" w:rsidRPr="00E34241" w:rsidRDefault="00DF491D" w:rsidP="00C14A7A">
            <w:pPr>
              <w:rPr>
                <w:sz w:val="20"/>
              </w:rPr>
            </w:pPr>
          </w:p>
        </w:tc>
        <w:tc>
          <w:tcPr>
            <w:tcW w:w="0" w:type="auto"/>
          </w:tcPr>
          <w:p w14:paraId="053E6759" w14:textId="77777777" w:rsidR="00DF491D" w:rsidRPr="00E34241" w:rsidRDefault="00DF491D" w:rsidP="00C14A7A">
            <w:pPr>
              <w:rPr>
                <w:sz w:val="20"/>
              </w:rPr>
            </w:pPr>
          </w:p>
        </w:tc>
      </w:tr>
    </w:tbl>
    <w:p w14:paraId="5B59EB5A" w14:textId="77777777" w:rsidR="00DF491D" w:rsidRDefault="00DF491D" w:rsidP="004D1C94">
      <w:pPr>
        <w:rPr>
          <w:b/>
        </w:rPr>
      </w:pPr>
      <w:r w:rsidRPr="00DF491D">
        <w:rPr>
          <w:b/>
        </w:rPr>
        <w:t xml:space="preserve">ANEXO </w:t>
      </w:r>
      <w:r w:rsidR="00F514CA">
        <w:rPr>
          <w:b/>
        </w:rPr>
        <w:t>8</w:t>
      </w:r>
      <w:r>
        <w:rPr>
          <w:b/>
        </w:rPr>
        <w:t>.</w:t>
      </w:r>
      <w:r w:rsidRPr="00DF491D">
        <w:rPr>
          <w:b/>
        </w:rPr>
        <w:t xml:space="preserve"> FORMATOS DE REPORTE DE INCIDENTES Y ACCIDENTES DE TRABAJO</w:t>
      </w:r>
      <w:r>
        <w:rPr>
          <w:b/>
        </w:rPr>
        <w:t>.</w:t>
      </w:r>
    </w:p>
    <w:p w14:paraId="23A6B948" w14:textId="77777777" w:rsidR="00DF491D" w:rsidRDefault="00DF491D" w:rsidP="00DF491D">
      <w:pPr>
        <w:spacing w:line="276" w:lineRule="auto"/>
      </w:pPr>
      <w:r>
        <w:t>Versión: 01</w:t>
      </w:r>
    </w:p>
    <w:p w14:paraId="4E1ED3F9" w14:textId="77777777" w:rsidR="00DF491D" w:rsidRDefault="00DF491D" w:rsidP="00DF491D">
      <w:pPr>
        <w:spacing w:line="276" w:lineRule="auto"/>
      </w:pPr>
      <w:r>
        <w:t>Área responsable: Seguridad y Salud en el Trabajo</w:t>
      </w:r>
    </w:p>
    <w:p w14:paraId="0FB6E8FA" w14:textId="77777777" w:rsidR="00DF491D" w:rsidRDefault="00DF491D" w:rsidP="00DF491D">
      <w:pPr>
        <w:spacing w:line="276" w:lineRule="auto"/>
      </w:pPr>
      <w:r>
        <w:t>Aprobado por: Comité de SST</w:t>
      </w:r>
    </w:p>
    <w:p w14:paraId="77147969" w14:textId="77777777" w:rsidR="00DF491D" w:rsidRDefault="00DF491D" w:rsidP="00DF491D">
      <w:pPr>
        <w:spacing w:line="276" w:lineRule="auto"/>
      </w:pPr>
      <w:r>
        <w:t>Objetivo: Registrar de forma inmediata y detallada los incidentes, accidentes e incidentes peligrosos ocurridos en el centro de trabajo, con el fin de aplicar medidas correctivas eficaces y prevenir su recurrencia.</w:t>
      </w:r>
    </w:p>
    <w:p w14:paraId="6782B2FE" w14:textId="77777777" w:rsidR="00DF491D" w:rsidRPr="00DF491D" w:rsidRDefault="00DF491D" w:rsidP="00DF491D">
      <w:pPr>
        <w:spacing w:line="276" w:lineRule="auto"/>
        <w:rPr>
          <w:b/>
        </w:rPr>
      </w:pPr>
      <w:r w:rsidRPr="00DF491D">
        <w:rPr>
          <w:b/>
        </w:rPr>
        <w:t>Formato N.º 17 – Reporte de Accidente de Trabajo</w:t>
      </w:r>
    </w:p>
    <w:p w14:paraId="1C19B23C" w14:textId="77777777" w:rsidR="00DF491D" w:rsidRDefault="00DF491D" w:rsidP="00DF491D">
      <w:pPr>
        <w:spacing w:line="276" w:lineRule="auto"/>
      </w:pPr>
      <w:r w:rsidRPr="00DF491D">
        <w:t>Datos generales del trabajador afectado:</w:t>
      </w:r>
    </w:p>
    <w:tbl>
      <w:tblPr>
        <w:tblStyle w:val="Tablaconcuadrcula"/>
        <w:tblW w:w="0" w:type="auto"/>
        <w:jc w:val="center"/>
        <w:tblLook w:val="04A0" w:firstRow="1" w:lastRow="0" w:firstColumn="1" w:lastColumn="0" w:noHBand="0" w:noVBand="1"/>
      </w:tblPr>
      <w:tblGrid>
        <w:gridCol w:w="1872"/>
        <w:gridCol w:w="1850"/>
      </w:tblGrid>
      <w:tr w:rsidR="00DF491D" w:rsidRPr="00DF491D" w14:paraId="7C20B9AD" w14:textId="77777777" w:rsidTr="00DF491D">
        <w:trPr>
          <w:jc w:val="center"/>
        </w:trPr>
        <w:tc>
          <w:tcPr>
            <w:tcW w:w="0" w:type="auto"/>
            <w:vAlign w:val="center"/>
            <w:hideMark/>
          </w:tcPr>
          <w:p w14:paraId="20D77A38" w14:textId="77777777" w:rsidR="00DF491D" w:rsidRPr="00DF491D" w:rsidRDefault="00DF491D" w:rsidP="00DF491D">
            <w:pPr>
              <w:ind w:firstLine="0"/>
              <w:jc w:val="center"/>
              <w:rPr>
                <w:b/>
                <w:bCs/>
                <w:sz w:val="20"/>
              </w:rPr>
            </w:pPr>
            <w:r w:rsidRPr="00DF491D">
              <w:rPr>
                <w:b/>
                <w:bCs/>
                <w:sz w:val="20"/>
              </w:rPr>
              <w:t>Ítem</w:t>
            </w:r>
          </w:p>
        </w:tc>
        <w:tc>
          <w:tcPr>
            <w:tcW w:w="0" w:type="auto"/>
            <w:vAlign w:val="center"/>
            <w:hideMark/>
          </w:tcPr>
          <w:p w14:paraId="057888B2" w14:textId="77777777" w:rsidR="00DF491D" w:rsidRPr="00DF491D" w:rsidRDefault="00DF491D" w:rsidP="00DF491D">
            <w:pPr>
              <w:ind w:firstLine="0"/>
              <w:jc w:val="center"/>
              <w:rPr>
                <w:b/>
                <w:bCs/>
                <w:sz w:val="20"/>
              </w:rPr>
            </w:pPr>
            <w:r w:rsidRPr="00DF491D">
              <w:rPr>
                <w:b/>
                <w:bCs/>
                <w:sz w:val="20"/>
              </w:rPr>
              <w:t>Descripción</w:t>
            </w:r>
          </w:p>
        </w:tc>
      </w:tr>
      <w:tr w:rsidR="00DF491D" w:rsidRPr="00DF491D" w14:paraId="0853AD0B" w14:textId="77777777" w:rsidTr="00DF491D">
        <w:trPr>
          <w:jc w:val="center"/>
        </w:trPr>
        <w:tc>
          <w:tcPr>
            <w:tcW w:w="0" w:type="auto"/>
            <w:vAlign w:val="center"/>
            <w:hideMark/>
          </w:tcPr>
          <w:p w14:paraId="0E8017B7" w14:textId="77777777" w:rsidR="00DF491D" w:rsidRPr="00DF491D" w:rsidRDefault="00DF491D" w:rsidP="00DF491D">
            <w:pPr>
              <w:ind w:firstLine="0"/>
              <w:jc w:val="center"/>
              <w:rPr>
                <w:sz w:val="20"/>
              </w:rPr>
            </w:pPr>
            <w:r w:rsidRPr="00DF491D">
              <w:rPr>
                <w:sz w:val="20"/>
              </w:rPr>
              <w:t>Nombres y apellidos</w:t>
            </w:r>
          </w:p>
        </w:tc>
        <w:tc>
          <w:tcPr>
            <w:tcW w:w="0" w:type="auto"/>
            <w:vAlign w:val="center"/>
            <w:hideMark/>
          </w:tcPr>
          <w:p w14:paraId="631A7051" w14:textId="77777777" w:rsidR="00DF491D" w:rsidRPr="00DF491D" w:rsidRDefault="00DF491D" w:rsidP="00DF491D">
            <w:pPr>
              <w:ind w:firstLine="0"/>
              <w:jc w:val="center"/>
              <w:rPr>
                <w:sz w:val="20"/>
              </w:rPr>
            </w:pPr>
            <w:r w:rsidRPr="00DF491D">
              <w:rPr>
                <w:sz w:val="20"/>
              </w:rPr>
              <w:t>[..............................]</w:t>
            </w:r>
          </w:p>
        </w:tc>
      </w:tr>
      <w:tr w:rsidR="00DF491D" w:rsidRPr="00DF491D" w14:paraId="5453CD52" w14:textId="77777777" w:rsidTr="00DF491D">
        <w:trPr>
          <w:jc w:val="center"/>
        </w:trPr>
        <w:tc>
          <w:tcPr>
            <w:tcW w:w="0" w:type="auto"/>
            <w:vAlign w:val="center"/>
            <w:hideMark/>
          </w:tcPr>
          <w:p w14:paraId="0D223BC4" w14:textId="77777777" w:rsidR="00DF491D" w:rsidRPr="00DF491D" w:rsidRDefault="00DF491D" w:rsidP="00DF491D">
            <w:pPr>
              <w:ind w:firstLine="0"/>
              <w:jc w:val="center"/>
              <w:rPr>
                <w:sz w:val="20"/>
              </w:rPr>
            </w:pPr>
            <w:r w:rsidRPr="00DF491D">
              <w:rPr>
                <w:sz w:val="20"/>
              </w:rPr>
              <w:t>DNI</w:t>
            </w:r>
          </w:p>
        </w:tc>
        <w:tc>
          <w:tcPr>
            <w:tcW w:w="0" w:type="auto"/>
            <w:vAlign w:val="center"/>
            <w:hideMark/>
          </w:tcPr>
          <w:p w14:paraId="755B8D97" w14:textId="77777777" w:rsidR="00DF491D" w:rsidRPr="00DF491D" w:rsidRDefault="00DF491D" w:rsidP="00DF491D">
            <w:pPr>
              <w:ind w:firstLine="0"/>
              <w:jc w:val="center"/>
              <w:rPr>
                <w:sz w:val="20"/>
              </w:rPr>
            </w:pPr>
            <w:r w:rsidRPr="00DF491D">
              <w:rPr>
                <w:sz w:val="20"/>
              </w:rPr>
              <w:t>[..................]</w:t>
            </w:r>
          </w:p>
        </w:tc>
      </w:tr>
      <w:tr w:rsidR="00DF491D" w:rsidRPr="00DF491D" w14:paraId="2A225D51" w14:textId="77777777" w:rsidTr="00DF491D">
        <w:trPr>
          <w:jc w:val="center"/>
        </w:trPr>
        <w:tc>
          <w:tcPr>
            <w:tcW w:w="0" w:type="auto"/>
            <w:vAlign w:val="center"/>
            <w:hideMark/>
          </w:tcPr>
          <w:p w14:paraId="2DF8992F" w14:textId="77777777" w:rsidR="00DF491D" w:rsidRPr="00DF491D" w:rsidRDefault="00DF491D" w:rsidP="00DF491D">
            <w:pPr>
              <w:ind w:firstLine="0"/>
              <w:jc w:val="center"/>
              <w:rPr>
                <w:sz w:val="20"/>
              </w:rPr>
            </w:pPr>
            <w:r w:rsidRPr="00DF491D">
              <w:rPr>
                <w:sz w:val="20"/>
              </w:rPr>
              <w:lastRenderedPageBreak/>
              <w:t>Cargo / Área</w:t>
            </w:r>
          </w:p>
        </w:tc>
        <w:tc>
          <w:tcPr>
            <w:tcW w:w="0" w:type="auto"/>
            <w:vAlign w:val="center"/>
            <w:hideMark/>
          </w:tcPr>
          <w:p w14:paraId="3519641C" w14:textId="77777777" w:rsidR="00DF491D" w:rsidRPr="00DF491D" w:rsidRDefault="00DF491D" w:rsidP="00DF491D">
            <w:pPr>
              <w:ind w:firstLine="0"/>
              <w:jc w:val="center"/>
              <w:rPr>
                <w:sz w:val="20"/>
              </w:rPr>
            </w:pPr>
            <w:r w:rsidRPr="00DF491D">
              <w:rPr>
                <w:sz w:val="20"/>
              </w:rPr>
              <w:t>[..............................]</w:t>
            </w:r>
          </w:p>
        </w:tc>
      </w:tr>
      <w:tr w:rsidR="00DF491D" w:rsidRPr="00DF491D" w14:paraId="53992C5C" w14:textId="77777777" w:rsidTr="00DF491D">
        <w:trPr>
          <w:jc w:val="center"/>
        </w:trPr>
        <w:tc>
          <w:tcPr>
            <w:tcW w:w="0" w:type="auto"/>
            <w:vAlign w:val="center"/>
            <w:hideMark/>
          </w:tcPr>
          <w:p w14:paraId="0362A96C" w14:textId="77777777" w:rsidR="00DF491D" w:rsidRPr="00DF491D" w:rsidRDefault="00DF491D" w:rsidP="00DF491D">
            <w:pPr>
              <w:ind w:firstLine="0"/>
              <w:jc w:val="center"/>
              <w:rPr>
                <w:sz w:val="20"/>
              </w:rPr>
            </w:pPr>
            <w:r w:rsidRPr="00DF491D">
              <w:rPr>
                <w:sz w:val="20"/>
              </w:rPr>
              <w:t>Fecha de ingreso</w:t>
            </w:r>
          </w:p>
        </w:tc>
        <w:tc>
          <w:tcPr>
            <w:tcW w:w="0" w:type="auto"/>
            <w:vAlign w:val="center"/>
            <w:hideMark/>
          </w:tcPr>
          <w:p w14:paraId="7B0A422A" w14:textId="77777777" w:rsidR="00DF491D" w:rsidRPr="00DF491D" w:rsidRDefault="00DF491D" w:rsidP="00DF491D">
            <w:pPr>
              <w:ind w:firstLine="0"/>
              <w:jc w:val="center"/>
              <w:rPr>
                <w:sz w:val="20"/>
              </w:rPr>
            </w:pPr>
            <w:r w:rsidRPr="00DF491D">
              <w:rPr>
                <w:sz w:val="20"/>
              </w:rPr>
              <w:t>[..................]</w:t>
            </w:r>
          </w:p>
        </w:tc>
      </w:tr>
      <w:tr w:rsidR="00DF491D" w:rsidRPr="00DF491D" w14:paraId="2DD4D2FB" w14:textId="77777777" w:rsidTr="00DF491D">
        <w:trPr>
          <w:jc w:val="center"/>
        </w:trPr>
        <w:tc>
          <w:tcPr>
            <w:tcW w:w="0" w:type="auto"/>
            <w:vAlign w:val="center"/>
            <w:hideMark/>
          </w:tcPr>
          <w:p w14:paraId="36479CDD" w14:textId="77777777" w:rsidR="00DF491D" w:rsidRPr="00DF491D" w:rsidRDefault="00DF491D" w:rsidP="00DF491D">
            <w:pPr>
              <w:ind w:firstLine="0"/>
              <w:jc w:val="center"/>
              <w:rPr>
                <w:sz w:val="20"/>
              </w:rPr>
            </w:pPr>
            <w:r w:rsidRPr="00DF491D">
              <w:rPr>
                <w:sz w:val="20"/>
              </w:rPr>
              <w:t>Tipo de contrato</w:t>
            </w:r>
          </w:p>
        </w:tc>
        <w:tc>
          <w:tcPr>
            <w:tcW w:w="0" w:type="auto"/>
            <w:vAlign w:val="center"/>
            <w:hideMark/>
          </w:tcPr>
          <w:p w14:paraId="7459A326" w14:textId="77777777" w:rsidR="00DF491D" w:rsidRPr="00DF491D" w:rsidRDefault="00DF491D" w:rsidP="00DF491D">
            <w:pPr>
              <w:ind w:firstLine="0"/>
              <w:jc w:val="center"/>
              <w:rPr>
                <w:sz w:val="20"/>
              </w:rPr>
            </w:pPr>
            <w:r w:rsidRPr="00DF491D">
              <w:rPr>
                <w:sz w:val="20"/>
              </w:rPr>
              <w:t>[..............................]</w:t>
            </w:r>
          </w:p>
        </w:tc>
      </w:tr>
    </w:tbl>
    <w:p w14:paraId="58AEA97E" w14:textId="77777777" w:rsidR="00DF491D" w:rsidRDefault="00DF491D" w:rsidP="00DF491D">
      <w:pPr>
        <w:spacing w:line="276" w:lineRule="auto"/>
        <w:rPr>
          <w:b/>
        </w:rPr>
      </w:pPr>
      <w:r w:rsidRPr="00DF491D">
        <w:rPr>
          <w:b/>
        </w:rPr>
        <w:t>Información del accidente:</w:t>
      </w:r>
    </w:p>
    <w:tbl>
      <w:tblPr>
        <w:tblStyle w:val="Tablaconcuadrcula"/>
        <w:tblW w:w="0" w:type="auto"/>
        <w:jc w:val="center"/>
        <w:tblLook w:val="04A0" w:firstRow="1" w:lastRow="0" w:firstColumn="1" w:lastColumn="0" w:noHBand="0" w:noVBand="1"/>
      </w:tblPr>
      <w:tblGrid>
        <w:gridCol w:w="2931"/>
        <w:gridCol w:w="4465"/>
      </w:tblGrid>
      <w:tr w:rsidR="00DF491D" w:rsidRPr="00DF491D" w14:paraId="6CBB510C" w14:textId="77777777" w:rsidTr="00DF491D">
        <w:trPr>
          <w:jc w:val="center"/>
        </w:trPr>
        <w:tc>
          <w:tcPr>
            <w:tcW w:w="0" w:type="auto"/>
            <w:vAlign w:val="center"/>
            <w:hideMark/>
          </w:tcPr>
          <w:p w14:paraId="3FA93D76" w14:textId="77777777" w:rsidR="00DF491D" w:rsidRPr="00DF491D" w:rsidRDefault="00DF491D" w:rsidP="00DF491D">
            <w:pPr>
              <w:ind w:firstLine="0"/>
              <w:jc w:val="center"/>
              <w:rPr>
                <w:b/>
                <w:bCs/>
                <w:sz w:val="20"/>
              </w:rPr>
            </w:pPr>
            <w:r w:rsidRPr="00DF491D">
              <w:rPr>
                <w:b/>
                <w:bCs/>
                <w:sz w:val="20"/>
              </w:rPr>
              <w:t>Ítem</w:t>
            </w:r>
          </w:p>
        </w:tc>
        <w:tc>
          <w:tcPr>
            <w:tcW w:w="0" w:type="auto"/>
            <w:vAlign w:val="center"/>
            <w:hideMark/>
          </w:tcPr>
          <w:p w14:paraId="5AA7A6EA" w14:textId="77777777" w:rsidR="00DF491D" w:rsidRPr="00DF491D" w:rsidRDefault="00DF491D" w:rsidP="00DF491D">
            <w:pPr>
              <w:ind w:firstLine="0"/>
              <w:jc w:val="center"/>
              <w:rPr>
                <w:b/>
                <w:bCs/>
                <w:sz w:val="20"/>
              </w:rPr>
            </w:pPr>
            <w:r w:rsidRPr="00DF491D">
              <w:rPr>
                <w:b/>
                <w:bCs/>
                <w:sz w:val="20"/>
              </w:rPr>
              <w:t>Descripción</w:t>
            </w:r>
          </w:p>
        </w:tc>
      </w:tr>
      <w:tr w:rsidR="00DF491D" w:rsidRPr="00DF491D" w14:paraId="6A65F133" w14:textId="77777777" w:rsidTr="00DF491D">
        <w:trPr>
          <w:jc w:val="center"/>
        </w:trPr>
        <w:tc>
          <w:tcPr>
            <w:tcW w:w="0" w:type="auto"/>
            <w:vAlign w:val="center"/>
            <w:hideMark/>
          </w:tcPr>
          <w:p w14:paraId="692124BB" w14:textId="77777777" w:rsidR="00DF491D" w:rsidRPr="00DF491D" w:rsidRDefault="00DF491D" w:rsidP="00DF491D">
            <w:pPr>
              <w:ind w:firstLine="0"/>
              <w:jc w:val="center"/>
              <w:rPr>
                <w:sz w:val="20"/>
              </w:rPr>
            </w:pPr>
            <w:r w:rsidRPr="00DF491D">
              <w:rPr>
                <w:sz w:val="20"/>
              </w:rPr>
              <w:t>Fecha del accidente</w:t>
            </w:r>
          </w:p>
        </w:tc>
        <w:tc>
          <w:tcPr>
            <w:tcW w:w="0" w:type="auto"/>
            <w:vAlign w:val="center"/>
            <w:hideMark/>
          </w:tcPr>
          <w:p w14:paraId="378AFF03" w14:textId="77777777" w:rsidR="00DF491D" w:rsidRPr="00DF491D" w:rsidRDefault="00DF491D" w:rsidP="00DF491D">
            <w:pPr>
              <w:ind w:firstLine="0"/>
              <w:jc w:val="center"/>
              <w:rPr>
                <w:sz w:val="20"/>
              </w:rPr>
            </w:pPr>
            <w:r w:rsidRPr="00DF491D">
              <w:rPr>
                <w:sz w:val="20"/>
              </w:rPr>
              <w:t>[dd/mm/aaaa]</w:t>
            </w:r>
          </w:p>
        </w:tc>
      </w:tr>
      <w:tr w:rsidR="00DF491D" w:rsidRPr="00DF491D" w14:paraId="2ED82EB2" w14:textId="77777777" w:rsidTr="00DF491D">
        <w:trPr>
          <w:jc w:val="center"/>
        </w:trPr>
        <w:tc>
          <w:tcPr>
            <w:tcW w:w="0" w:type="auto"/>
            <w:vAlign w:val="center"/>
            <w:hideMark/>
          </w:tcPr>
          <w:p w14:paraId="63E32CEF" w14:textId="77777777" w:rsidR="00DF491D" w:rsidRPr="00DF491D" w:rsidRDefault="00DF491D" w:rsidP="00DF491D">
            <w:pPr>
              <w:ind w:firstLine="0"/>
              <w:jc w:val="center"/>
              <w:rPr>
                <w:sz w:val="20"/>
              </w:rPr>
            </w:pPr>
            <w:r w:rsidRPr="00DF491D">
              <w:rPr>
                <w:sz w:val="20"/>
              </w:rPr>
              <w:t>Hora</w:t>
            </w:r>
          </w:p>
        </w:tc>
        <w:tc>
          <w:tcPr>
            <w:tcW w:w="0" w:type="auto"/>
            <w:vAlign w:val="center"/>
            <w:hideMark/>
          </w:tcPr>
          <w:p w14:paraId="1D3FACE2" w14:textId="77777777" w:rsidR="00DF491D" w:rsidRPr="00DF491D" w:rsidRDefault="00DF491D" w:rsidP="00DF491D">
            <w:pPr>
              <w:ind w:firstLine="0"/>
              <w:jc w:val="center"/>
              <w:rPr>
                <w:sz w:val="20"/>
              </w:rPr>
            </w:pPr>
            <w:r w:rsidRPr="00DF491D">
              <w:rPr>
                <w:sz w:val="20"/>
              </w:rPr>
              <w:t>[hh:mm]</w:t>
            </w:r>
          </w:p>
        </w:tc>
      </w:tr>
      <w:tr w:rsidR="00DF491D" w:rsidRPr="00DF491D" w14:paraId="5DBF991D" w14:textId="77777777" w:rsidTr="00DF491D">
        <w:trPr>
          <w:jc w:val="center"/>
        </w:trPr>
        <w:tc>
          <w:tcPr>
            <w:tcW w:w="0" w:type="auto"/>
            <w:vAlign w:val="center"/>
            <w:hideMark/>
          </w:tcPr>
          <w:p w14:paraId="36843F47" w14:textId="77777777" w:rsidR="00DF491D" w:rsidRPr="00DF491D" w:rsidRDefault="00DF491D" w:rsidP="00DF491D">
            <w:pPr>
              <w:ind w:firstLine="0"/>
              <w:jc w:val="center"/>
              <w:rPr>
                <w:sz w:val="20"/>
              </w:rPr>
            </w:pPr>
            <w:r w:rsidRPr="00DF491D">
              <w:rPr>
                <w:sz w:val="20"/>
              </w:rPr>
              <w:t>Lugar del accidente (área / frente)</w:t>
            </w:r>
          </w:p>
        </w:tc>
        <w:tc>
          <w:tcPr>
            <w:tcW w:w="0" w:type="auto"/>
            <w:vAlign w:val="center"/>
            <w:hideMark/>
          </w:tcPr>
          <w:p w14:paraId="0A7C4DC1" w14:textId="77777777" w:rsidR="00DF491D" w:rsidRPr="00DF491D" w:rsidRDefault="00DF491D" w:rsidP="00DF491D">
            <w:pPr>
              <w:ind w:firstLine="0"/>
              <w:jc w:val="center"/>
              <w:rPr>
                <w:sz w:val="20"/>
              </w:rPr>
            </w:pPr>
            <w:r w:rsidRPr="00DF491D">
              <w:rPr>
                <w:sz w:val="20"/>
              </w:rPr>
              <w:t>[..........................]</w:t>
            </w:r>
          </w:p>
        </w:tc>
      </w:tr>
      <w:tr w:rsidR="00DF491D" w:rsidRPr="00DF491D" w14:paraId="49AC5FF8" w14:textId="77777777" w:rsidTr="00DF491D">
        <w:trPr>
          <w:jc w:val="center"/>
        </w:trPr>
        <w:tc>
          <w:tcPr>
            <w:tcW w:w="0" w:type="auto"/>
            <w:vAlign w:val="center"/>
            <w:hideMark/>
          </w:tcPr>
          <w:p w14:paraId="1A61C9A0" w14:textId="77777777" w:rsidR="00DF491D" w:rsidRPr="00DF491D" w:rsidRDefault="00DF491D" w:rsidP="00DF491D">
            <w:pPr>
              <w:ind w:firstLine="0"/>
              <w:jc w:val="center"/>
              <w:rPr>
                <w:sz w:val="20"/>
              </w:rPr>
            </w:pPr>
            <w:r w:rsidRPr="00DF491D">
              <w:rPr>
                <w:sz w:val="20"/>
              </w:rPr>
              <w:t>Testigos</w:t>
            </w:r>
          </w:p>
        </w:tc>
        <w:tc>
          <w:tcPr>
            <w:tcW w:w="0" w:type="auto"/>
            <w:vAlign w:val="center"/>
            <w:hideMark/>
          </w:tcPr>
          <w:p w14:paraId="3480BBAB" w14:textId="77777777" w:rsidR="00DF491D" w:rsidRPr="00DF491D" w:rsidRDefault="00DF491D" w:rsidP="00DF491D">
            <w:pPr>
              <w:ind w:firstLine="0"/>
              <w:jc w:val="center"/>
              <w:rPr>
                <w:sz w:val="20"/>
              </w:rPr>
            </w:pPr>
            <w:r w:rsidRPr="00DF491D">
              <w:rPr>
                <w:sz w:val="20"/>
              </w:rPr>
              <w:t>[..........................]</w:t>
            </w:r>
          </w:p>
        </w:tc>
      </w:tr>
      <w:tr w:rsidR="00DF491D" w:rsidRPr="00DF491D" w14:paraId="7787E025" w14:textId="77777777" w:rsidTr="00DF491D">
        <w:trPr>
          <w:jc w:val="center"/>
        </w:trPr>
        <w:tc>
          <w:tcPr>
            <w:tcW w:w="0" w:type="auto"/>
            <w:vAlign w:val="center"/>
            <w:hideMark/>
          </w:tcPr>
          <w:p w14:paraId="74EA868E" w14:textId="77777777" w:rsidR="00DF491D" w:rsidRPr="00DF491D" w:rsidRDefault="00DF491D" w:rsidP="00DF491D">
            <w:pPr>
              <w:ind w:firstLine="0"/>
              <w:jc w:val="center"/>
              <w:rPr>
                <w:sz w:val="20"/>
              </w:rPr>
            </w:pPr>
            <w:r w:rsidRPr="00DF491D">
              <w:rPr>
                <w:sz w:val="20"/>
              </w:rPr>
              <w:t>Actividad que realizaba</w:t>
            </w:r>
          </w:p>
        </w:tc>
        <w:tc>
          <w:tcPr>
            <w:tcW w:w="0" w:type="auto"/>
            <w:vAlign w:val="center"/>
            <w:hideMark/>
          </w:tcPr>
          <w:p w14:paraId="6438F124" w14:textId="77777777" w:rsidR="00DF491D" w:rsidRPr="00DF491D" w:rsidRDefault="00DF491D" w:rsidP="00DF491D">
            <w:pPr>
              <w:ind w:firstLine="0"/>
              <w:jc w:val="center"/>
              <w:rPr>
                <w:sz w:val="20"/>
              </w:rPr>
            </w:pPr>
            <w:r w:rsidRPr="00DF491D">
              <w:rPr>
                <w:sz w:val="20"/>
              </w:rPr>
              <w:t>[..........................]</w:t>
            </w:r>
          </w:p>
        </w:tc>
      </w:tr>
      <w:tr w:rsidR="00DF491D" w:rsidRPr="00DF491D" w14:paraId="545165F0" w14:textId="77777777" w:rsidTr="00DF491D">
        <w:trPr>
          <w:jc w:val="center"/>
        </w:trPr>
        <w:tc>
          <w:tcPr>
            <w:tcW w:w="0" w:type="auto"/>
            <w:vAlign w:val="center"/>
            <w:hideMark/>
          </w:tcPr>
          <w:p w14:paraId="32AEE520" w14:textId="77777777" w:rsidR="00DF491D" w:rsidRPr="00DF491D" w:rsidRDefault="00DF491D" w:rsidP="00DF491D">
            <w:pPr>
              <w:ind w:firstLine="0"/>
              <w:jc w:val="center"/>
              <w:rPr>
                <w:sz w:val="20"/>
              </w:rPr>
            </w:pPr>
            <w:r w:rsidRPr="00DF491D">
              <w:rPr>
                <w:sz w:val="20"/>
              </w:rPr>
              <w:t>Tipo de accidente</w:t>
            </w:r>
          </w:p>
        </w:tc>
        <w:tc>
          <w:tcPr>
            <w:tcW w:w="0" w:type="auto"/>
            <w:vAlign w:val="center"/>
            <w:hideMark/>
          </w:tcPr>
          <w:p w14:paraId="7A98D5DD" w14:textId="77777777" w:rsidR="00DF491D" w:rsidRPr="00DF491D" w:rsidRDefault="00DF491D" w:rsidP="00DF491D">
            <w:pPr>
              <w:ind w:firstLine="0"/>
              <w:jc w:val="center"/>
              <w:rPr>
                <w:sz w:val="20"/>
              </w:rPr>
            </w:pPr>
            <w:r w:rsidRPr="00DF491D">
              <w:rPr>
                <w:sz w:val="20"/>
              </w:rPr>
              <w:t>[__] Ca</w:t>
            </w:r>
            <w:r w:rsidRPr="00DF491D">
              <w:rPr>
                <w:rFonts w:cs="Times New Roman"/>
                <w:sz w:val="20"/>
              </w:rPr>
              <w:t>í</w:t>
            </w:r>
            <w:r w:rsidRPr="00DF491D">
              <w:rPr>
                <w:sz w:val="20"/>
              </w:rPr>
              <w:t>da [__] Corte [__] Golpe [__] Aplastamiento</w:t>
            </w:r>
            <w:r w:rsidRPr="00DF491D">
              <w:rPr>
                <w:sz w:val="20"/>
              </w:rPr>
              <w:br/>
              <w:t>[__] Electrocuci</w:t>
            </w:r>
            <w:r w:rsidRPr="00DF491D">
              <w:rPr>
                <w:rFonts w:cs="Times New Roman"/>
                <w:sz w:val="20"/>
              </w:rPr>
              <w:t>ó</w:t>
            </w:r>
            <w:r w:rsidRPr="00DF491D">
              <w:rPr>
                <w:sz w:val="20"/>
              </w:rPr>
              <w:t>n [__] Otro: ________</w:t>
            </w:r>
          </w:p>
        </w:tc>
      </w:tr>
      <w:tr w:rsidR="00DF491D" w:rsidRPr="00DF491D" w14:paraId="0F4B5FAF" w14:textId="77777777" w:rsidTr="00DF491D">
        <w:trPr>
          <w:jc w:val="center"/>
        </w:trPr>
        <w:tc>
          <w:tcPr>
            <w:tcW w:w="0" w:type="auto"/>
            <w:vAlign w:val="center"/>
            <w:hideMark/>
          </w:tcPr>
          <w:p w14:paraId="51C07C55" w14:textId="77777777" w:rsidR="00DF491D" w:rsidRPr="00DF491D" w:rsidRDefault="00DF491D" w:rsidP="00DF491D">
            <w:pPr>
              <w:ind w:firstLine="0"/>
              <w:jc w:val="center"/>
              <w:rPr>
                <w:sz w:val="20"/>
              </w:rPr>
            </w:pPr>
            <w:r w:rsidRPr="00DF491D">
              <w:rPr>
                <w:sz w:val="20"/>
              </w:rPr>
              <w:lastRenderedPageBreak/>
              <w:t>Lesión sufrida</w:t>
            </w:r>
          </w:p>
        </w:tc>
        <w:tc>
          <w:tcPr>
            <w:tcW w:w="0" w:type="auto"/>
            <w:vAlign w:val="center"/>
            <w:hideMark/>
          </w:tcPr>
          <w:p w14:paraId="606EA20B" w14:textId="77777777" w:rsidR="00DF491D" w:rsidRPr="00DF491D" w:rsidRDefault="00DF491D" w:rsidP="00DF491D">
            <w:pPr>
              <w:ind w:firstLine="0"/>
              <w:jc w:val="center"/>
              <w:rPr>
                <w:sz w:val="20"/>
              </w:rPr>
            </w:pPr>
            <w:r w:rsidRPr="00DF491D">
              <w:rPr>
                <w:sz w:val="20"/>
              </w:rPr>
              <w:t>[..........................]</w:t>
            </w:r>
          </w:p>
        </w:tc>
      </w:tr>
      <w:tr w:rsidR="00DF491D" w:rsidRPr="00DF491D" w14:paraId="15779C99" w14:textId="77777777" w:rsidTr="00DF491D">
        <w:trPr>
          <w:jc w:val="center"/>
        </w:trPr>
        <w:tc>
          <w:tcPr>
            <w:tcW w:w="0" w:type="auto"/>
            <w:vAlign w:val="center"/>
            <w:hideMark/>
          </w:tcPr>
          <w:p w14:paraId="59A26E53" w14:textId="77777777" w:rsidR="00DF491D" w:rsidRPr="00DF491D" w:rsidRDefault="00DF491D" w:rsidP="00DF491D">
            <w:pPr>
              <w:ind w:firstLine="0"/>
              <w:jc w:val="center"/>
              <w:rPr>
                <w:sz w:val="20"/>
              </w:rPr>
            </w:pPr>
            <w:r w:rsidRPr="00DF491D">
              <w:rPr>
                <w:sz w:val="20"/>
              </w:rPr>
              <w:t>Parte del cuerpo afectada</w:t>
            </w:r>
          </w:p>
        </w:tc>
        <w:tc>
          <w:tcPr>
            <w:tcW w:w="0" w:type="auto"/>
            <w:vAlign w:val="center"/>
            <w:hideMark/>
          </w:tcPr>
          <w:p w14:paraId="476F575E" w14:textId="77777777" w:rsidR="00DF491D" w:rsidRPr="00DF491D" w:rsidRDefault="00DF491D" w:rsidP="00DF491D">
            <w:pPr>
              <w:ind w:firstLine="0"/>
              <w:jc w:val="center"/>
              <w:rPr>
                <w:sz w:val="20"/>
              </w:rPr>
            </w:pPr>
            <w:r w:rsidRPr="00DF491D">
              <w:rPr>
                <w:sz w:val="20"/>
              </w:rPr>
              <w:t>[..........................]</w:t>
            </w:r>
          </w:p>
        </w:tc>
      </w:tr>
      <w:tr w:rsidR="00DF491D" w:rsidRPr="00DF491D" w14:paraId="17AD3A32" w14:textId="77777777" w:rsidTr="00DF491D">
        <w:trPr>
          <w:jc w:val="center"/>
        </w:trPr>
        <w:tc>
          <w:tcPr>
            <w:tcW w:w="0" w:type="auto"/>
            <w:vAlign w:val="center"/>
            <w:hideMark/>
          </w:tcPr>
          <w:p w14:paraId="28BF5F31" w14:textId="77777777" w:rsidR="00DF491D" w:rsidRPr="00DF491D" w:rsidRDefault="00DF491D" w:rsidP="00DF491D">
            <w:pPr>
              <w:ind w:firstLine="0"/>
              <w:jc w:val="center"/>
              <w:rPr>
                <w:sz w:val="20"/>
              </w:rPr>
            </w:pPr>
            <w:r w:rsidRPr="00DF491D">
              <w:rPr>
                <w:sz w:val="20"/>
              </w:rPr>
              <w:t>Se brindaron primeros auxilios</w:t>
            </w:r>
          </w:p>
        </w:tc>
        <w:tc>
          <w:tcPr>
            <w:tcW w:w="0" w:type="auto"/>
            <w:vAlign w:val="center"/>
            <w:hideMark/>
          </w:tcPr>
          <w:p w14:paraId="50B3AAD3" w14:textId="77777777" w:rsidR="00DF491D" w:rsidRPr="00DF491D" w:rsidRDefault="00DF491D" w:rsidP="00DF491D">
            <w:pPr>
              <w:ind w:firstLine="0"/>
              <w:jc w:val="center"/>
              <w:rPr>
                <w:sz w:val="20"/>
              </w:rPr>
            </w:pPr>
            <w:r w:rsidRPr="00DF491D">
              <w:rPr>
                <w:sz w:val="20"/>
              </w:rPr>
              <w:t>[__] S</w:t>
            </w:r>
            <w:r w:rsidRPr="00DF491D">
              <w:rPr>
                <w:rFonts w:cs="Times New Roman"/>
                <w:sz w:val="20"/>
              </w:rPr>
              <w:t>í</w:t>
            </w:r>
            <w:r w:rsidRPr="00DF491D">
              <w:rPr>
                <w:sz w:val="20"/>
              </w:rPr>
              <w:t xml:space="preserve"> [__] No</w:t>
            </w:r>
          </w:p>
        </w:tc>
      </w:tr>
      <w:tr w:rsidR="00DF491D" w:rsidRPr="00DF491D" w14:paraId="32EA8F53" w14:textId="77777777" w:rsidTr="00DF491D">
        <w:trPr>
          <w:jc w:val="center"/>
        </w:trPr>
        <w:tc>
          <w:tcPr>
            <w:tcW w:w="0" w:type="auto"/>
            <w:vAlign w:val="center"/>
            <w:hideMark/>
          </w:tcPr>
          <w:p w14:paraId="6B9E45F6" w14:textId="77777777" w:rsidR="00DF491D" w:rsidRPr="00DF491D" w:rsidRDefault="00DF491D" w:rsidP="00DF491D">
            <w:pPr>
              <w:ind w:firstLine="0"/>
              <w:jc w:val="center"/>
              <w:rPr>
                <w:sz w:val="20"/>
              </w:rPr>
            </w:pPr>
            <w:r w:rsidRPr="00DF491D">
              <w:rPr>
                <w:sz w:val="20"/>
              </w:rPr>
              <w:t>Requiere descanso médico</w:t>
            </w:r>
          </w:p>
        </w:tc>
        <w:tc>
          <w:tcPr>
            <w:tcW w:w="0" w:type="auto"/>
            <w:vAlign w:val="center"/>
            <w:hideMark/>
          </w:tcPr>
          <w:p w14:paraId="31EED83E" w14:textId="77777777" w:rsidR="00DF491D" w:rsidRPr="00DF491D" w:rsidRDefault="00DF491D" w:rsidP="00DF491D">
            <w:pPr>
              <w:ind w:firstLine="0"/>
              <w:jc w:val="center"/>
              <w:rPr>
                <w:sz w:val="20"/>
              </w:rPr>
            </w:pPr>
            <w:r w:rsidRPr="00DF491D">
              <w:rPr>
                <w:sz w:val="20"/>
              </w:rPr>
              <w:t>[__] S</w:t>
            </w:r>
            <w:r w:rsidRPr="00DF491D">
              <w:rPr>
                <w:rFonts w:cs="Times New Roman"/>
                <w:sz w:val="20"/>
              </w:rPr>
              <w:t>í</w:t>
            </w:r>
            <w:r w:rsidRPr="00DF491D">
              <w:rPr>
                <w:sz w:val="20"/>
              </w:rPr>
              <w:t xml:space="preserve"> [__] No </w:t>
            </w:r>
            <w:r w:rsidRPr="00DF491D">
              <w:rPr>
                <w:rFonts w:cs="Times New Roman"/>
                <w:sz w:val="20"/>
              </w:rPr>
              <w:t>—</w:t>
            </w:r>
            <w:r w:rsidRPr="00DF491D">
              <w:rPr>
                <w:sz w:val="20"/>
              </w:rPr>
              <w:t xml:space="preserve"> D</w:t>
            </w:r>
            <w:r w:rsidRPr="00DF491D">
              <w:rPr>
                <w:rFonts w:cs="Times New Roman"/>
                <w:sz w:val="20"/>
              </w:rPr>
              <w:t>í</w:t>
            </w:r>
            <w:r w:rsidRPr="00DF491D">
              <w:rPr>
                <w:sz w:val="20"/>
              </w:rPr>
              <w:t>as: [__]</w:t>
            </w:r>
          </w:p>
        </w:tc>
      </w:tr>
    </w:tbl>
    <w:p w14:paraId="6B8943F5" w14:textId="77777777" w:rsidR="00DF491D" w:rsidRDefault="00DF491D" w:rsidP="00DF491D">
      <w:pPr>
        <w:spacing w:line="276" w:lineRule="auto"/>
        <w:rPr>
          <w:b/>
        </w:rPr>
      </w:pPr>
      <w:r w:rsidRPr="00DF491D">
        <w:rPr>
          <w:b/>
        </w:rPr>
        <w:t>Análisis del accidente:</w:t>
      </w:r>
    </w:p>
    <w:tbl>
      <w:tblPr>
        <w:tblStyle w:val="Tablaconcuadrcula"/>
        <w:tblW w:w="0" w:type="auto"/>
        <w:jc w:val="center"/>
        <w:tblLook w:val="04A0" w:firstRow="1" w:lastRow="0" w:firstColumn="1" w:lastColumn="0" w:noHBand="0" w:noVBand="1"/>
      </w:tblPr>
      <w:tblGrid>
        <w:gridCol w:w="2310"/>
        <w:gridCol w:w="5300"/>
      </w:tblGrid>
      <w:tr w:rsidR="00DF491D" w:rsidRPr="00DF491D" w14:paraId="0797DF4B" w14:textId="77777777" w:rsidTr="00DF491D">
        <w:trPr>
          <w:jc w:val="center"/>
        </w:trPr>
        <w:tc>
          <w:tcPr>
            <w:tcW w:w="0" w:type="auto"/>
            <w:vAlign w:val="center"/>
            <w:hideMark/>
          </w:tcPr>
          <w:p w14:paraId="0C0101EC" w14:textId="77777777" w:rsidR="00DF491D" w:rsidRPr="00DF491D" w:rsidRDefault="00DF491D" w:rsidP="00DF491D">
            <w:pPr>
              <w:ind w:firstLine="0"/>
              <w:jc w:val="center"/>
              <w:rPr>
                <w:b/>
                <w:bCs/>
                <w:sz w:val="20"/>
              </w:rPr>
            </w:pPr>
            <w:r w:rsidRPr="00DF491D">
              <w:rPr>
                <w:b/>
                <w:bCs/>
                <w:sz w:val="20"/>
              </w:rPr>
              <w:t>Ítem</w:t>
            </w:r>
          </w:p>
        </w:tc>
        <w:tc>
          <w:tcPr>
            <w:tcW w:w="0" w:type="auto"/>
            <w:vAlign w:val="center"/>
            <w:hideMark/>
          </w:tcPr>
          <w:p w14:paraId="1DB36E36" w14:textId="77777777" w:rsidR="00DF491D" w:rsidRPr="00DF491D" w:rsidRDefault="00DF491D" w:rsidP="00DF491D">
            <w:pPr>
              <w:ind w:firstLine="0"/>
              <w:jc w:val="center"/>
              <w:rPr>
                <w:b/>
                <w:bCs/>
                <w:sz w:val="20"/>
              </w:rPr>
            </w:pPr>
            <w:r w:rsidRPr="00DF491D">
              <w:rPr>
                <w:b/>
                <w:bCs/>
                <w:sz w:val="20"/>
              </w:rPr>
              <w:t>Detalle</w:t>
            </w:r>
          </w:p>
        </w:tc>
      </w:tr>
      <w:tr w:rsidR="00DF491D" w:rsidRPr="00DF491D" w14:paraId="02E902CA" w14:textId="77777777" w:rsidTr="00DF491D">
        <w:trPr>
          <w:jc w:val="center"/>
        </w:trPr>
        <w:tc>
          <w:tcPr>
            <w:tcW w:w="0" w:type="auto"/>
            <w:vAlign w:val="center"/>
            <w:hideMark/>
          </w:tcPr>
          <w:p w14:paraId="685DF345" w14:textId="77777777" w:rsidR="00DF491D" w:rsidRPr="00DF491D" w:rsidRDefault="00DF491D" w:rsidP="00DF491D">
            <w:pPr>
              <w:ind w:firstLine="0"/>
              <w:jc w:val="center"/>
              <w:rPr>
                <w:sz w:val="20"/>
              </w:rPr>
            </w:pPr>
            <w:r w:rsidRPr="00DF491D">
              <w:rPr>
                <w:sz w:val="20"/>
              </w:rPr>
              <w:t>Descripción de los hechos</w:t>
            </w:r>
          </w:p>
        </w:tc>
        <w:tc>
          <w:tcPr>
            <w:tcW w:w="0" w:type="auto"/>
            <w:vAlign w:val="center"/>
            <w:hideMark/>
          </w:tcPr>
          <w:p w14:paraId="774A92A7" w14:textId="77777777" w:rsidR="00DF491D" w:rsidRPr="00DF491D" w:rsidRDefault="00DF491D" w:rsidP="00DF491D">
            <w:pPr>
              <w:ind w:firstLine="0"/>
              <w:jc w:val="center"/>
              <w:rPr>
                <w:sz w:val="20"/>
              </w:rPr>
            </w:pPr>
            <w:r w:rsidRPr="00DF491D">
              <w:rPr>
                <w:sz w:val="20"/>
              </w:rPr>
              <w:t>[...................................................................................................]</w:t>
            </w:r>
          </w:p>
        </w:tc>
      </w:tr>
      <w:tr w:rsidR="00DF491D" w:rsidRPr="00DF491D" w14:paraId="57F162BA" w14:textId="77777777" w:rsidTr="00DF491D">
        <w:trPr>
          <w:jc w:val="center"/>
        </w:trPr>
        <w:tc>
          <w:tcPr>
            <w:tcW w:w="0" w:type="auto"/>
            <w:vAlign w:val="center"/>
            <w:hideMark/>
          </w:tcPr>
          <w:p w14:paraId="401CA512" w14:textId="77777777" w:rsidR="00DF491D" w:rsidRPr="00DF491D" w:rsidRDefault="00DF491D" w:rsidP="00DF491D">
            <w:pPr>
              <w:ind w:firstLine="0"/>
              <w:jc w:val="center"/>
              <w:rPr>
                <w:sz w:val="20"/>
              </w:rPr>
            </w:pPr>
            <w:r w:rsidRPr="00DF491D">
              <w:rPr>
                <w:sz w:val="20"/>
              </w:rPr>
              <w:t>Causa inmediata</w:t>
            </w:r>
          </w:p>
        </w:tc>
        <w:tc>
          <w:tcPr>
            <w:tcW w:w="0" w:type="auto"/>
            <w:vAlign w:val="center"/>
            <w:hideMark/>
          </w:tcPr>
          <w:p w14:paraId="25F58B65" w14:textId="77777777" w:rsidR="00DF491D" w:rsidRPr="00DF491D" w:rsidRDefault="00DF491D" w:rsidP="00DF491D">
            <w:pPr>
              <w:ind w:firstLine="0"/>
              <w:jc w:val="center"/>
              <w:rPr>
                <w:sz w:val="20"/>
              </w:rPr>
            </w:pPr>
            <w:r w:rsidRPr="00DF491D">
              <w:rPr>
                <w:sz w:val="20"/>
              </w:rPr>
              <w:t>[...................................................................................................]</w:t>
            </w:r>
          </w:p>
        </w:tc>
      </w:tr>
      <w:tr w:rsidR="00DF491D" w:rsidRPr="00DF491D" w14:paraId="23D33225" w14:textId="77777777" w:rsidTr="00DF491D">
        <w:trPr>
          <w:jc w:val="center"/>
        </w:trPr>
        <w:tc>
          <w:tcPr>
            <w:tcW w:w="0" w:type="auto"/>
            <w:vAlign w:val="center"/>
            <w:hideMark/>
          </w:tcPr>
          <w:p w14:paraId="62656CE2" w14:textId="77777777" w:rsidR="00DF491D" w:rsidRPr="00DF491D" w:rsidRDefault="00DF491D" w:rsidP="00DF491D">
            <w:pPr>
              <w:ind w:firstLine="0"/>
              <w:jc w:val="center"/>
              <w:rPr>
                <w:sz w:val="20"/>
              </w:rPr>
            </w:pPr>
            <w:r w:rsidRPr="00DF491D">
              <w:rPr>
                <w:sz w:val="20"/>
              </w:rPr>
              <w:t>Causa básica</w:t>
            </w:r>
          </w:p>
        </w:tc>
        <w:tc>
          <w:tcPr>
            <w:tcW w:w="0" w:type="auto"/>
            <w:vAlign w:val="center"/>
            <w:hideMark/>
          </w:tcPr>
          <w:p w14:paraId="680F08D8" w14:textId="77777777" w:rsidR="00DF491D" w:rsidRPr="00DF491D" w:rsidRDefault="00DF491D" w:rsidP="00DF491D">
            <w:pPr>
              <w:ind w:firstLine="0"/>
              <w:jc w:val="center"/>
              <w:rPr>
                <w:sz w:val="20"/>
              </w:rPr>
            </w:pPr>
            <w:r w:rsidRPr="00DF491D">
              <w:rPr>
                <w:sz w:val="20"/>
              </w:rPr>
              <w:t>[...................................................................................................]</w:t>
            </w:r>
          </w:p>
        </w:tc>
      </w:tr>
      <w:tr w:rsidR="00DF491D" w:rsidRPr="00DF491D" w14:paraId="609A257A" w14:textId="77777777" w:rsidTr="00DF491D">
        <w:trPr>
          <w:jc w:val="center"/>
        </w:trPr>
        <w:tc>
          <w:tcPr>
            <w:tcW w:w="0" w:type="auto"/>
            <w:vAlign w:val="center"/>
            <w:hideMark/>
          </w:tcPr>
          <w:p w14:paraId="78376997" w14:textId="77777777" w:rsidR="00DF491D" w:rsidRPr="00DF491D" w:rsidRDefault="00DF491D" w:rsidP="00DF491D">
            <w:pPr>
              <w:ind w:firstLine="0"/>
              <w:jc w:val="center"/>
              <w:rPr>
                <w:sz w:val="20"/>
              </w:rPr>
            </w:pPr>
            <w:r w:rsidRPr="00DF491D">
              <w:rPr>
                <w:sz w:val="20"/>
              </w:rPr>
              <w:t>Acciones correctivas</w:t>
            </w:r>
          </w:p>
        </w:tc>
        <w:tc>
          <w:tcPr>
            <w:tcW w:w="0" w:type="auto"/>
            <w:vAlign w:val="center"/>
            <w:hideMark/>
          </w:tcPr>
          <w:p w14:paraId="00DAAFE2" w14:textId="77777777" w:rsidR="00DF491D" w:rsidRPr="00DF491D" w:rsidRDefault="00DF491D" w:rsidP="00DF491D">
            <w:pPr>
              <w:ind w:firstLine="0"/>
              <w:jc w:val="center"/>
              <w:rPr>
                <w:sz w:val="20"/>
              </w:rPr>
            </w:pPr>
            <w:r w:rsidRPr="00DF491D">
              <w:rPr>
                <w:sz w:val="20"/>
              </w:rPr>
              <w:t>[...................................................................................................]</w:t>
            </w:r>
          </w:p>
        </w:tc>
      </w:tr>
      <w:tr w:rsidR="00DF491D" w:rsidRPr="00DF491D" w14:paraId="650B2123" w14:textId="77777777" w:rsidTr="00DF491D">
        <w:trPr>
          <w:jc w:val="center"/>
        </w:trPr>
        <w:tc>
          <w:tcPr>
            <w:tcW w:w="0" w:type="auto"/>
            <w:vAlign w:val="center"/>
            <w:hideMark/>
          </w:tcPr>
          <w:p w14:paraId="149C91E4" w14:textId="77777777" w:rsidR="00DF491D" w:rsidRPr="00DF491D" w:rsidRDefault="00DF491D" w:rsidP="00DF491D">
            <w:pPr>
              <w:ind w:firstLine="0"/>
              <w:jc w:val="center"/>
              <w:rPr>
                <w:sz w:val="20"/>
              </w:rPr>
            </w:pPr>
            <w:r w:rsidRPr="00DF491D">
              <w:rPr>
                <w:sz w:val="20"/>
              </w:rPr>
              <w:t>Responsable de la acción</w:t>
            </w:r>
          </w:p>
        </w:tc>
        <w:tc>
          <w:tcPr>
            <w:tcW w:w="0" w:type="auto"/>
            <w:vAlign w:val="center"/>
            <w:hideMark/>
          </w:tcPr>
          <w:p w14:paraId="55958B3A" w14:textId="77777777" w:rsidR="00DF491D" w:rsidRPr="00DF491D" w:rsidRDefault="00DF491D" w:rsidP="00DF491D">
            <w:pPr>
              <w:ind w:firstLine="0"/>
              <w:jc w:val="center"/>
              <w:rPr>
                <w:sz w:val="20"/>
              </w:rPr>
            </w:pPr>
            <w:r w:rsidRPr="00DF491D">
              <w:rPr>
                <w:sz w:val="20"/>
              </w:rPr>
              <w:t>[..........................]</w:t>
            </w:r>
          </w:p>
        </w:tc>
      </w:tr>
      <w:tr w:rsidR="00DF491D" w:rsidRPr="00DF491D" w14:paraId="04969416" w14:textId="77777777" w:rsidTr="00DF491D">
        <w:trPr>
          <w:jc w:val="center"/>
        </w:trPr>
        <w:tc>
          <w:tcPr>
            <w:tcW w:w="0" w:type="auto"/>
            <w:vAlign w:val="center"/>
            <w:hideMark/>
          </w:tcPr>
          <w:p w14:paraId="77031939" w14:textId="77777777" w:rsidR="00DF491D" w:rsidRPr="00DF491D" w:rsidRDefault="00DF491D" w:rsidP="00DF491D">
            <w:pPr>
              <w:ind w:firstLine="0"/>
              <w:jc w:val="center"/>
              <w:rPr>
                <w:sz w:val="20"/>
              </w:rPr>
            </w:pPr>
            <w:r w:rsidRPr="00DF491D">
              <w:rPr>
                <w:sz w:val="20"/>
              </w:rPr>
              <w:lastRenderedPageBreak/>
              <w:t>Plazo de cumplimiento</w:t>
            </w:r>
          </w:p>
        </w:tc>
        <w:tc>
          <w:tcPr>
            <w:tcW w:w="0" w:type="auto"/>
            <w:vAlign w:val="center"/>
            <w:hideMark/>
          </w:tcPr>
          <w:p w14:paraId="4CEB93EC" w14:textId="77777777" w:rsidR="00DF491D" w:rsidRPr="00DF491D" w:rsidRDefault="00DF491D" w:rsidP="00DF491D">
            <w:pPr>
              <w:ind w:firstLine="0"/>
              <w:jc w:val="center"/>
              <w:rPr>
                <w:sz w:val="20"/>
              </w:rPr>
            </w:pPr>
            <w:r w:rsidRPr="00DF491D">
              <w:rPr>
                <w:sz w:val="20"/>
              </w:rPr>
              <w:t>[dd/mm/aaaa]</w:t>
            </w:r>
          </w:p>
        </w:tc>
      </w:tr>
    </w:tbl>
    <w:p w14:paraId="1FBBD12F" w14:textId="77777777" w:rsidR="00DF491D" w:rsidRPr="00DF491D" w:rsidRDefault="00DF491D" w:rsidP="00DF491D">
      <w:pPr>
        <w:spacing w:line="276" w:lineRule="auto"/>
        <w:rPr>
          <w:b/>
        </w:rPr>
      </w:pPr>
      <w:r w:rsidRPr="00DF491D">
        <w:rPr>
          <w:b/>
        </w:rPr>
        <w:t>Registro gráfico:</w:t>
      </w:r>
    </w:p>
    <w:p w14:paraId="0354AC9A" w14:textId="77777777" w:rsidR="00DF491D" w:rsidRPr="00DF491D" w:rsidRDefault="00DF491D" w:rsidP="00DF491D">
      <w:pPr>
        <w:spacing w:line="276" w:lineRule="auto"/>
        <w:rPr>
          <w:b/>
        </w:rPr>
      </w:pPr>
      <w:r w:rsidRPr="00DF491D">
        <w:t>Se adjuntan fotografías del lugar del accidente, equipo involucrado, condiciones inseguras.</w:t>
      </w:r>
    </w:p>
    <w:p w14:paraId="626E5015" w14:textId="77777777" w:rsidR="00DF491D" w:rsidRDefault="00DF491D" w:rsidP="00DF491D">
      <w:pPr>
        <w:spacing w:line="276" w:lineRule="auto"/>
        <w:rPr>
          <w:b/>
        </w:rPr>
      </w:pPr>
      <w:r w:rsidRPr="00DF491D">
        <w:rPr>
          <w:b/>
        </w:rPr>
        <w:t>Seguimiento y verificación:</w:t>
      </w:r>
    </w:p>
    <w:tbl>
      <w:tblPr>
        <w:tblStyle w:val="Tablaconcuadrcula"/>
        <w:tblW w:w="0" w:type="auto"/>
        <w:jc w:val="center"/>
        <w:tblLook w:val="04A0" w:firstRow="1" w:lastRow="0" w:firstColumn="1" w:lastColumn="0" w:noHBand="0" w:noVBand="1"/>
      </w:tblPr>
      <w:tblGrid>
        <w:gridCol w:w="2826"/>
        <w:gridCol w:w="2816"/>
      </w:tblGrid>
      <w:tr w:rsidR="00DF491D" w:rsidRPr="00DF491D" w14:paraId="39D85746" w14:textId="77777777" w:rsidTr="00DF491D">
        <w:trPr>
          <w:jc w:val="center"/>
        </w:trPr>
        <w:tc>
          <w:tcPr>
            <w:tcW w:w="0" w:type="auto"/>
            <w:vAlign w:val="center"/>
            <w:hideMark/>
          </w:tcPr>
          <w:p w14:paraId="3D03220E" w14:textId="77777777" w:rsidR="00DF491D" w:rsidRPr="00DF491D" w:rsidRDefault="00DF491D" w:rsidP="00DF491D">
            <w:pPr>
              <w:ind w:firstLine="0"/>
              <w:jc w:val="center"/>
              <w:rPr>
                <w:b/>
                <w:bCs/>
                <w:sz w:val="20"/>
              </w:rPr>
            </w:pPr>
            <w:r w:rsidRPr="00DF491D">
              <w:rPr>
                <w:b/>
                <w:bCs/>
                <w:sz w:val="20"/>
              </w:rPr>
              <w:t>Ítem</w:t>
            </w:r>
          </w:p>
        </w:tc>
        <w:tc>
          <w:tcPr>
            <w:tcW w:w="0" w:type="auto"/>
            <w:vAlign w:val="center"/>
            <w:hideMark/>
          </w:tcPr>
          <w:p w14:paraId="3C3E3732" w14:textId="77777777" w:rsidR="00DF491D" w:rsidRPr="00DF491D" w:rsidRDefault="00DF491D" w:rsidP="00DF491D">
            <w:pPr>
              <w:ind w:firstLine="0"/>
              <w:jc w:val="center"/>
              <w:rPr>
                <w:b/>
                <w:bCs/>
                <w:sz w:val="20"/>
              </w:rPr>
            </w:pPr>
            <w:r w:rsidRPr="00DF491D">
              <w:rPr>
                <w:b/>
                <w:bCs/>
                <w:sz w:val="20"/>
              </w:rPr>
              <w:t>Resultado</w:t>
            </w:r>
          </w:p>
        </w:tc>
      </w:tr>
      <w:tr w:rsidR="00DF491D" w:rsidRPr="00DF491D" w14:paraId="2A107E2E" w14:textId="77777777" w:rsidTr="00DF491D">
        <w:trPr>
          <w:jc w:val="center"/>
        </w:trPr>
        <w:tc>
          <w:tcPr>
            <w:tcW w:w="0" w:type="auto"/>
            <w:vAlign w:val="center"/>
            <w:hideMark/>
          </w:tcPr>
          <w:p w14:paraId="3B98F7AA" w14:textId="77777777" w:rsidR="00DF491D" w:rsidRPr="00DF491D" w:rsidRDefault="00DF491D" w:rsidP="00DF491D">
            <w:pPr>
              <w:ind w:firstLine="0"/>
              <w:jc w:val="center"/>
              <w:rPr>
                <w:sz w:val="20"/>
              </w:rPr>
            </w:pPr>
            <w:r w:rsidRPr="00DF491D">
              <w:rPr>
                <w:sz w:val="20"/>
              </w:rPr>
              <w:t>Acción correctiva implementada</w:t>
            </w:r>
          </w:p>
        </w:tc>
        <w:tc>
          <w:tcPr>
            <w:tcW w:w="0" w:type="auto"/>
            <w:vAlign w:val="center"/>
            <w:hideMark/>
          </w:tcPr>
          <w:p w14:paraId="7662096C" w14:textId="77777777" w:rsidR="00DF491D" w:rsidRPr="00DF491D" w:rsidRDefault="00DF491D" w:rsidP="00DF491D">
            <w:pPr>
              <w:ind w:firstLine="0"/>
              <w:jc w:val="center"/>
              <w:rPr>
                <w:sz w:val="20"/>
              </w:rPr>
            </w:pPr>
            <w:r w:rsidRPr="00DF491D">
              <w:rPr>
                <w:sz w:val="20"/>
              </w:rPr>
              <w:t>[__] S</w:t>
            </w:r>
            <w:r w:rsidRPr="00DF491D">
              <w:rPr>
                <w:rFonts w:cs="Times New Roman"/>
                <w:sz w:val="20"/>
              </w:rPr>
              <w:t>í</w:t>
            </w:r>
            <w:r w:rsidRPr="00DF491D">
              <w:rPr>
                <w:sz w:val="20"/>
              </w:rPr>
              <w:t xml:space="preserve"> [__] No</w:t>
            </w:r>
          </w:p>
        </w:tc>
      </w:tr>
      <w:tr w:rsidR="00DF491D" w:rsidRPr="00DF491D" w14:paraId="56CE2609" w14:textId="77777777" w:rsidTr="00DF491D">
        <w:trPr>
          <w:jc w:val="center"/>
        </w:trPr>
        <w:tc>
          <w:tcPr>
            <w:tcW w:w="0" w:type="auto"/>
            <w:vAlign w:val="center"/>
            <w:hideMark/>
          </w:tcPr>
          <w:p w14:paraId="55C56D9F" w14:textId="77777777" w:rsidR="00DF491D" w:rsidRPr="00DF491D" w:rsidRDefault="00DF491D" w:rsidP="00DF491D">
            <w:pPr>
              <w:ind w:firstLine="0"/>
              <w:jc w:val="center"/>
              <w:rPr>
                <w:sz w:val="20"/>
              </w:rPr>
            </w:pPr>
            <w:r w:rsidRPr="00DF491D">
              <w:rPr>
                <w:sz w:val="20"/>
              </w:rPr>
              <w:t>Fecha de cierre del caso</w:t>
            </w:r>
          </w:p>
        </w:tc>
        <w:tc>
          <w:tcPr>
            <w:tcW w:w="0" w:type="auto"/>
            <w:vAlign w:val="center"/>
            <w:hideMark/>
          </w:tcPr>
          <w:p w14:paraId="120B4E79" w14:textId="77777777" w:rsidR="00DF491D" w:rsidRPr="00DF491D" w:rsidRDefault="00DF491D" w:rsidP="00DF491D">
            <w:pPr>
              <w:ind w:firstLine="0"/>
              <w:jc w:val="center"/>
              <w:rPr>
                <w:sz w:val="20"/>
              </w:rPr>
            </w:pPr>
            <w:r w:rsidRPr="00DF491D">
              <w:rPr>
                <w:sz w:val="20"/>
              </w:rPr>
              <w:t>[dd/mm/aaaa]</w:t>
            </w:r>
          </w:p>
        </w:tc>
      </w:tr>
      <w:tr w:rsidR="00DF491D" w:rsidRPr="00DF491D" w14:paraId="2D293E2C" w14:textId="77777777" w:rsidTr="00DF491D">
        <w:trPr>
          <w:jc w:val="center"/>
        </w:trPr>
        <w:tc>
          <w:tcPr>
            <w:tcW w:w="0" w:type="auto"/>
            <w:vAlign w:val="center"/>
            <w:hideMark/>
          </w:tcPr>
          <w:p w14:paraId="3D961C4F" w14:textId="77777777" w:rsidR="00DF491D" w:rsidRPr="00DF491D" w:rsidRDefault="00DF491D" w:rsidP="00DF491D">
            <w:pPr>
              <w:ind w:firstLine="0"/>
              <w:jc w:val="center"/>
              <w:rPr>
                <w:sz w:val="20"/>
              </w:rPr>
            </w:pPr>
            <w:r w:rsidRPr="00DF491D">
              <w:rPr>
                <w:sz w:val="20"/>
              </w:rPr>
              <w:t>Verificado por</w:t>
            </w:r>
          </w:p>
        </w:tc>
        <w:tc>
          <w:tcPr>
            <w:tcW w:w="0" w:type="auto"/>
            <w:vAlign w:val="center"/>
            <w:hideMark/>
          </w:tcPr>
          <w:p w14:paraId="42C8D1E6" w14:textId="77777777" w:rsidR="00DF491D" w:rsidRPr="00DF491D" w:rsidRDefault="00DF491D" w:rsidP="00DF491D">
            <w:pPr>
              <w:ind w:firstLine="0"/>
              <w:jc w:val="center"/>
              <w:rPr>
                <w:sz w:val="20"/>
              </w:rPr>
            </w:pPr>
            <w:r w:rsidRPr="00DF491D">
              <w:rPr>
                <w:sz w:val="20"/>
              </w:rPr>
              <w:t>[Nombre – Área SST]</w:t>
            </w:r>
          </w:p>
        </w:tc>
      </w:tr>
      <w:tr w:rsidR="00DF491D" w:rsidRPr="00DF491D" w14:paraId="10146AF8" w14:textId="77777777" w:rsidTr="00DF491D">
        <w:trPr>
          <w:jc w:val="center"/>
        </w:trPr>
        <w:tc>
          <w:tcPr>
            <w:tcW w:w="0" w:type="auto"/>
            <w:vAlign w:val="center"/>
            <w:hideMark/>
          </w:tcPr>
          <w:p w14:paraId="2242DAC1" w14:textId="77777777" w:rsidR="00DF491D" w:rsidRPr="00DF491D" w:rsidRDefault="00DF491D" w:rsidP="00DF491D">
            <w:pPr>
              <w:ind w:firstLine="0"/>
              <w:jc w:val="center"/>
              <w:rPr>
                <w:sz w:val="20"/>
              </w:rPr>
            </w:pPr>
            <w:r w:rsidRPr="00DF491D">
              <w:rPr>
                <w:sz w:val="20"/>
              </w:rPr>
              <w:t>Firma del verificador</w:t>
            </w:r>
          </w:p>
        </w:tc>
        <w:tc>
          <w:tcPr>
            <w:tcW w:w="0" w:type="auto"/>
            <w:vAlign w:val="center"/>
            <w:hideMark/>
          </w:tcPr>
          <w:p w14:paraId="79CEDD80" w14:textId="77777777" w:rsidR="00DF491D" w:rsidRPr="00DF491D" w:rsidRDefault="00DF491D" w:rsidP="00DF491D">
            <w:pPr>
              <w:ind w:firstLine="0"/>
              <w:jc w:val="center"/>
              <w:rPr>
                <w:sz w:val="20"/>
              </w:rPr>
            </w:pPr>
            <w:r w:rsidRPr="00DF491D">
              <w:rPr>
                <w:sz w:val="20"/>
              </w:rPr>
              <w:t>__________________________</w:t>
            </w:r>
          </w:p>
        </w:tc>
      </w:tr>
    </w:tbl>
    <w:p w14:paraId="7A585C1F" w14:textId="77777777" w:rsidR="00DF491D" w:rsidRDefault="00DF491D" w:rsidP="00DF491D">
      <w:pPr>
        <w:spacing w:line="276" w:lineRule="auto"/>
        <w:rPr>
          <w:b/>
        </w:rPr>
      </w:pPr>
    </w:p>
    <w:p w14:paraId="2AD2FBA9" w14:textId="77777777" w:rsidR="00DF491D" w:rsidRDefault="00DF491D" w:rsidP="00DF491D">
      <w:pPr>
        <w:spacing w:line="276" w:lineRule="auto"/>
        <w:rPr>
          <w:b/>
        </w:rPr>
      </w:pPr>
    </w:p>
    <w:p w14:paraId="7B0D5988" w14:textId="77777777" w:rsidR="00DF491D" w:rsidRDefault="00DF491D" w:rsidP="00DF491D">
      <w:pPr>
        <w:spacing w:line="276" w:lineRule="auto"/>
        <w:rPr>
          <w:b/>
        </w:rPr>
      </w:pPr>
    </w:p>
    <w:p w14:paraId="4A30C020" w14:textId="77777777" w:rsidR="00DF491D" w:rsidRDefault="00DF491D" w:rsidP="00DF491D">
      <w:pPr>
        <w:spacing w:line="276" w:lineRule="auto"/>
        <w:rPr>
          <w:b/>
        </w:rPr>
      </w:pPr>
    </w:p>
    <w:p w14:paraId="4B476012" w14:textId="77777777" w:rsidR="00DF491D" w:rsidRDefault="00DF491D" w:rsidP="00DF491D">
      <w:pPr>
        <w:spacing w:line="276" w:lineRule="auto"/>
        <w:rPr>
          <w:b/>
        </w:rPr>
      </w:pPr>
    </w:p>
    <w:p w14:paraId="0C3D6138" w14:textId="77777777" w:rsidR="00DF491D" w:rsidRDefault="00DF491D" w:rsidP="00DF491D">
      <w:pPr>
        <w:spacing w:line="276" w:lineRule="auto"/>
        <w:rPr>
          <w:b/>
        </w:rPr>
      </w:pPr>
    </w:p>
    <w:p w14:paraId="29C74A2E" w14:textId="77777777" w:rsidR="00DF491D" w:rsidRDefault="00DF491D" w:rsidP="00DF491D">
      <w:pPr>
        <w:spacing w:line="276" w:lineRule="auto"/>
        <w:rPr>
          <w:b/>
        </w:rPr>
      </w:pPr>
    </w:p>
    <w:p w14:paraId="5D75A053" w14:textId="77777777" w:rsidR="00DF491D" w:rsidRDefault="00DF491D" w:rsidP="00DF491D">
      <w:pPr>
        <w:spacing w:line="276" w:lineRule="auto"/>
        <w:rPr>
          <w:b/>
        </w:rPr>
      </w:pPr>
    </w:p>
    <w:p w14:paraId="04947349" w14:textId="77777777" w:rsidR="007763D4" w:rsidRDefault="007763D4" w:rsidP="00DF491D">
      <w:pPr>
        <w:spacing w:line="276" w:lineRule="auto"/>
        <w:rPr>
          <w:b/>
        </w:rPr>
      </w:pPr>
      <w:r w:rsidRPr="007763D4">
        <w:rPr>
          <w:b/>
        </w:rPr>
        <w:t xml:space="preserve">ANEXO </w:t>
      </w:r>
      <w:r w:rsidR="00F514CA">
        <w:rPr>
          <w:b/>
        </w:rPr>
        <w:t>9</w:t>
      </w:r>
      <w:r>
        <w:rPr>
          <w:b/>
        </w:rPr>
        <w:t>.</w:t>
      </w:r>
      <w:r w:rsidRPr="007763D4">
        <w:rPr>
          <w:b/>
        </w:rPr>
        <w:t xml:space="preserve"> REGISTRO MAESTRO DE DOCUMENTACIÓN DEL SISTEMA DE GESTIÓN DE SST</w:t>
      </w:r>
      <w:r>
        <w:rPr>
          <w:b/>
        </w:rPr>
        <w:t>.</w:t>
      </w:r>
    </w:p>
    <w:p w14:paraId="4E1776E9" w14:textId="77777777" w:rsidR="007763D4" w:rsidRDefault="007763D4" w:rsidP="007763D4">
      <w:pPr>
        <w:spacing w:line="276" w:lineRule="auto"/>
      </w:pPr>
      <w:r>
        <w:t>Versión: 01</w:t>
      </w:r>
    </w:p>
    <w:p w14:paraId="753995BE" w14:textId="77777777" w:rsidR="007763D4" w:rsidRDefault="007763D4" w:rsidP="007763D4">
      <w:pPr>
        <w:spacing w:line="276" w:lineRule="auto"/>
      </w:pPr>
      <w:r>
        <w:t>Área responsable: Seguridad y Salud en el Trabajo (SST)</w:t>
      </w:r>
    </w:p>
    <w:p w14:paraId="3D3296B4" w14:textId="77777777" w:rsidR="007763D4" w:rsidRDefault="007763D4" w:rsidP="007763D4">
      <w:pPr>
        <w:spacing w:line="276" w:lineRule="auto"/>
      </w:pPr>
      <w:r>
        <w:t>Objetivo: Mantener un control ordenado y actualizado de los documentos que forman parte del SGSST, garantizando su disponibilidad, revisión, aprobación y archivo adecuado.</w:t>
      </w:r>
    </w:p>
    <w:p w14:paraId="58CC5AD2" w14:textId="77777777" w:rsidR="007763D4" w:rsidRDefault="007763D4" w:rsidP="007763D4">
      <w:pPr>
        <w:spacing w:line="276" w:lineRule="auto"/>
        <w:rPr>
          <w:b/>
        </w:rPr>
      </w:pPr>
      <w:r w:rsidRPr="007763D4">
        <w:rPr>
          <w:b/>
        </w:rPr>
        <w:t>Formato N.º 19 – Registro Maestro de Documentación del SGSST</w:t>
      </w:r>
    </w:p>
    <w:tbl>
      <w:tblPr>
        <w:tblStyle w:val="Tablaconcuadrcula"/>
        <w:tblW w:w="0" w:type="auto"/>
        <w:tblLook w:val="04A0" w:firstRow="1" w:lastRow="0" w:firstColumn="1" w:lastColumn="0" w:noHBand="0" w:noVBand="1"/>
      </w:tblPr>
      <w:tblGrid>
        <w:gridCol w:w="427"/>
        <w:gridCol w:w="1481"/>
        <w:gridCol w:w="2145"/>
        <w:gridCol w:w="1454"/>
        <w:gridCol w:w="1312"/>
        <w:gridCol w:w="883"/>
        <w:gridCol w:w="1713"/>
        <w:gridCol w:w="1296"/>
        <w:gridCol w:w="1541"/>
        <w:gridCol w:w="1740"/>
      </w:tblGrid>
      <w:tr w:rsidR="007763D4" w14:paraId="2B159E8D" w14:textId="77777777" w:rsidTr="007763D4">
        <w:tc>
          <w:tcPr>
            <w:tcW w:w="0" w:type="auto"/>
            <w:vAlign w:val="center"/>
            <w:hideMark/>
          </w:tcPr>
          <w:p w14:paraId="32C5058E" w14:textId="77777777" w:rsidR="007763D4" w:rsidRPr="00955237" w:rsidRDefault="007763D4" w:rsidP="007763D4">
            <w:pPr>
              <w:ind w:firstLine="0"/>
              <w:jc w:val="center"/>
              <w:rPr>
                <w:b/>
                <w:bCs/>
                <w:sz w:val="20"/>
              </w:rPr>
            </w:pPr>
            <w:r w:rsidRPr="00955237">
              <w:rPr>
                <w:b/>
                <w:bCs/>
                <w:sz w:val="20"/>
              </w:rPr>
              <w:t>Nº</w:t>
            </w:r>
          </w:p>
        </w:tc>
        <w:tc>
          <w:tcPr>
            <w:tcW w:w="0" w:type="auto"/>
            <w:vAlign w:val="center"/>
            <w:hideMark/>
          </w:tcPr>
          <w:p w14:paraId="4B72D534" w14:textId="77777777" w:rsidR="007763D4" w:rsidRPr="00955237" w:rsidRDefault="007763D4" w:rsidP="007763D4">
            <w:pPr>
              <w:ind w:firstLine="0"/>
              <w:jc w:val="center"/>
              <w:rPr>
                <w:b/>
                <w:bCs/>
                <w:sz w:val="20"/>
              </w:rPr>
            </w:pPr>
            <w:r w:rsidRPr="00955237">
              <w:rPr>
                <w:b/>
                <w:bCs/>
                <w:sz w:val="20"/>
              </w:rPr>
              <w:t>Código del documento</w:t>
            </w:r>
          </w:p>
        </w:tc>
        <w:tc>
          <w:tcPr>
            <w:tcW w:w="0" w:type="auto"/>
            <w:vAlign w:val="center"/>
            <w:hideMark/>
          </w:tcPr>
          <w:p w14:paraId="0F6A03B6" w14:textId="77777777" w:rsidR="007763D4" w:rsidRPr="00955237" w:rsidRDefault="007763D4" w:rsidP="007763D4">
            <w:pPr>
              <w:ind w:firstLine="0"/>
              <w:jc w:val="center"/>
              <w:rPr>
                <w:b/>
                <w:bCs/>
                <w:sz w:val="20"/>
              </w:rPr>
            </w:pPr>
            <w:r w:rsidRPr="00955237">
              <w:rPr>
                <w:b/>
                <w:bCs/>
                <w:sz w:val="20"/>
              </w:rPr>
              <w:t>Nombre del documento</w:t>
            </w:r>
          </w:p>
        </w:tc>
        <w:tc>
          <w:tcPr>
            <w:tcW w:w="0" w:type="auto"/>
            <w:vAlign w:val="center"/>
            <w:hideMark/>
          </w:tcPr>
          <w:p w14:paraId="711D0C18" w14:textId="77777777" w:rsidR="007763D4" w:rsidRPr="00955237" w:rsidRDefault="007763D4" w:rsidP="007763D4">
            <w:pPr>
              <w:ind w:firstLine="0"/>
              <w:jc w:val="center"/>
              <w:rPr>
                <w:b/>
                <w:bCs/>
                <w:sz w:val="20"/>
              </w:rPr>
            </w:pPr>
            <w:r w:rsidRPr="00955237">
              <w:rPr>
                <w:b/>
                <w:bCs/>
                <w:sz w:val="20"/>
              </w:rPr>
              <w:t>Tipo</w:t>
            </w:r>
          </w:p>
        </w:tc>
        <w:tc>
          <w:tcPr>
            <w:tcW w:w="0" w:type="auto"/>
            <w:vAlign w:val="center"/>
            <w:hideMark/>
          </w:tcPr>
          <w:p w14:paraId="0265F0A7" w14:textId="77777777" w:rsidR="007763D4" w:rsidRPr="00955237" w:rsidRDefault="007763D4" w:rsidP="007763D4">
            <w:pPr>
              <w:ind w:firstLine="0"/>
              <w:jc w:val="center"/>
              <w:rPr>
                <w:b/>
                <w:bCs/>
                <w:sz w:val="20"/>
              </w:rPr>
            </w:pPr>
            <w:r w:rsidRPr="00955237">
              <w:rPr>
                <w:b/>
                <w:bCs/>
                <w:sz w:val="20"/>
              </w:rPr>
              <w:t>Fecha de emisión</w:t>
            </w:r>
          </w:p>
        </w:tc>
        <w:tc>
          <w:tcPr>
            <w:tcW w:w="0" w:type="auto"/>
            <w:vAlign w:val="center"/>
            <w:hideMark/>
          </w:tcPr>
          <w:p w14:paraId="1BCDFAEE" w14:textId="77777777" w:rsidR="007763D4" w:rsidRPr="00955237" w:rsidRDefault="007763D4" w:rsidP="007763D4">
            <w:pPr>
              <w:ind w:firstLine="0"/>
              <w:jc w:val="center"/>
              <w:rPr>
                <w:b/>
                <w:bCs/>
                <w:sz w:val="20"/>
              </w:rPr>
            </w:pPr>
            <w:r w:rsidRPr="00955237">
              <w:rPr>
                <w:b/>
                <w:bCs/>
                <w:sz w:val="20"/>
              </w:rPr>
              <w:t>Versión</w:t>
            </w:r>
          </w:p>
        </w:tc>
        <w:tc>
          <w:tcPr>
            <w:tcW w:w="0" w:type="auto"/>
            <w:vAlign w:val="center"/>
            <w:hideMark/>
          </w:tcPr>
          <w:p w14:paraId="48204225" w14:textId="77777777" w:rsidR="007763D4" w:rsidRPr="00955237" w:rsidRDefault="007763D4" w:rsidP="007763D4">
            <w:pPr>
              <w:ind w:firstLine="0"/>
              <w:jc w:val="center"/>
              <w:rPr>
                <w:b/>
                <w:bCs/>
                <w:sz w:val="20"/>
              </w:rPr>
            </w:pPr>
            <w:r w:rsidRPr="00955237">
              <w:rPr>
                <w:b/>
                <w:bCs/>
                <w:sz w:val="20"/>
              </w:rPr>
              <w:t>Responsable de elaboración</w:t>
            </w:r>
          </w:p>
        </w:tc>
        <w:tc>
          <w:tcPr>
            <w:tcW w:w="0" w:type="auto"/>
            <w:vAlign w:val="center"/>
            <w:hideMark/>
          </w:tcPr>
          <w:p w14:paraId="18967370" w14:textId="77777777" w:rsidR="007763D4" w:rsidRPr="00955237" w:rsidRDefault="007763D4" w:rsidP="007763D4">
            <w:pPr>
              <w:ind w:firstLine="0"/>
              <w:jc w:val="center"/>
              <w:rPr>
                <w:b/>
                <w:bCs/>
                <w:sz w:val="20"/>
              </w:rPr>
            </w:pPr>
            <w:r w:rsidRPr="00955237">
              <w:rPr>
                <w:b/>
                <w:bCs/>
                <w:sz w:val="20"/>
              </w:rPr>
              <w:t>Medio (Físico / Digital)</w:t>
            </w:r>
          </w:p>
        </w:tc>
        <w:tc>
          <w:tcPr>
            <w:tcW w:w="0" w:type="auto"/>
            <w:vAlign w:val="center"/>
            <w:hideMark/>
          </w:tcPr>
          <w:p w14:paraId="5ED75C0A" w14:textId="77777777" w:rsidR="007763D4" w:rsidRPr="00955237" w:rsidRDefault="007763D4" w:rsidP="007763D4">
            <w:pPr>
              <w:ind w:firstLine="0"/>
              <w:jc w:val="center"/>
              <w:rPr>
                <w:b/>
                <w:bCs/>
                <w:sz w:val="20"/>
              </w:rPr>
            </w:pPr>
            <w:r w:rsidRPr="00955237">
              <w:rPr>
                <w:b/>
                <w:bCs/>
                <w:sz w:val="20"/>
              </w:rPr>
              <w:t>Estado (Vigente / Obsoleto)</w:t>
            </w:r>
          </w:p>
        </w:tc>
        <w:tc>
          <w:tcPr>
            <w:tcW w:w="0" w:type="auto"/>
            <w:vAlign w:val="center"/>
            <w:hideMark/>
          </w:tcPr>
          <w:p w14:paraId="06F2C8FF" w14:textId="77777777" w:rsidR="007763D4" w:rsidRPr="00955237" w:rsidRDefault="007763D4" w:rsidP="007763D4">
            <w:pPr>
              <w:ind w:firstLine="0"/>
              <w:jc w:val="center"/>
              <w:rPr>
                <w:b/>
                <w:bCs/>
                <w:sz w:val="20"/>
              </w:rPr>
            </w:pPr>
            <w:r w:rsidRPr="00955237">
              <w:rPr>
                <w:b/>
                <w:bCs/>
                <w:sz w:val="20"/>
              </w:rPr>
              <w:t>Observaciones</w:t>
            </w:r>
          </w:p>
        </w:tc>
      </w:tr>
      <w:tr w:rsidR="007763D4" w14:paraId="66ABE950" w14:textId="77777777" w:rsidTr="007763D4">
        <w:tc>
          <w:tcPr>
            <w:tcW w:w="0" w:type="auto"/>
            <w:vAlign w:val="center"/>
            <w:hideMark/>
          </w:tcPr>
          <w:p w14:paraId="77705EBC" w14:textId="77777777" w:rsidR="007763D4" w:rsidRPr="00955237" w:rsidRDefault="007763D4" w:rsidP="007763D4">
            <w:pPr>
              <w:ind w:firstLine="0"/>
              <w:jc w:val="center"/>
              <w:rPr>
                <w:sz w:val="20"/>
              </w:rPr>
            </w:pPr>
            <w:r w:rsidRPr="00955237">
              <w:rPr>
                <w:sz w:val="20"/>
              </w:rPr>
              <w:t>1</w:t>
            </w:r>
          </w:p>
        </w:tc>
        <w:tc>
          <w:tcPr>
            <w:tcW w:w="0" w:type="auto"/>
            <w:vAlign w:val="center"/>
            <w:hideMark/>
          </w:tcPr>
          <w:p w14:paraId="2CEF587F" w14:textId="77777777" w:rsidR="007763D4" w:rsidRPr="00955237" w:rsidRDefault="007763D4" w:rsidP="007763D4">
            <w:pPr>
              <w:ind w:firstLine="0"/>
              <w:jc w:val="center"/>
              <w:rPr>
                <w:sz w:val="20"/>
              </w:rPr>
            </w:pPr>
            <w:r w:rsidRPr="00955237">
              <w:rPr>
                <w:sz w:val="20"/>
              </w:rPr>
              <w:t>SST-001</w:t>
            </w:r>
          </w:p>
        </w:tc>
        <w:tc>
          <w:tcPr>
            <w:tcW w:w="0" w:type="auto"/>
            <w:vAlign w:val="center"/>
            <w:hideMark/>
          </w:tcPr>
          <w:p w14:paraId="7522BFE6" w14:textId="77777777" w:rsidR="007763D4" w:rsidRPr="00955237" w:rsidRDefault="007763D4" w:rsidP="007763D4">
            <w:pPr>
              <w:ind w:firstLine="0"/>
              <w:jc w:val="center"/>
              <w:rPr>
                <w:sz w:val="20"/>
              </w:rPr>
            </w:pPr>
            <w:r w:rsidRPr="00955237">
              <w:rPr>
                <w:sz w:val="20"/>
              </w:rPr>
              <w:t>Política de Seguridad y Salud en el Trabajo</w:t>
            </w:r>
          </w:p>
        </w:tc>
        <w:tc>
          <w:tcPr>
            <w:tcW w:w="0" w:type="auto"/>
            <w:vAlign w:val="center"/>
            <w:hideMark/>
          </w:tcPr>
          <w:p w14:paraId="5128CA7F" w14:textId="77777777" w:rsidR="007763D4" w:rsidRPr="00955237" w:rsidRDefault="007763D4" w:rsidP="007763D4">
            <w:pPr>
              <w:ind w:firstLine="0"/>
              <w:jc w:val="center"/>
              <w:rPr>
                <w:sz w:val="20"/>
              </w:rPr>
            </w:pPr>
            <w:r w:rsidRPr="00955237">
              <w:rPr>
                <w:sz w:val="20"/>
              </w:rPr>
              <w:t>Política</w:t>
            </w:r>
          </w:p>
        </w:tc>
        <w:tc>
          <w:tcPr>
            <w:tcW w:w="0" w:type="auto"/>
            <w:vAlign w:val="center"/>
            <w:hideMark/>
          </w:tcPr>
          <w:p w14:paraId="24ED525D" w14:textId="77777777" w:rsidR="007763D4" w:rsidRPr="00955237" w:rsidRDefault="007763D4" w:rsidP="007763D4">
            <w:pPr>
              <w:ind w:firstLine="0"/>
              <w:jc w:val="center"/>
              <w:rPr>
                <w:sz w:val="20"/>
              </w:rPr>
            </w:pPr>
            <w:r w:rsidRPr="00955237">
              <w:rPr>
                <w:sz w:val="20"/>
              </w:rPr>
              <w:t>03/01/2025</w:t>
            </w:r>
          </w:p>
        </w:tc>
        <w:tc>
          <w:tcPr>
            <w:tcW w:w="0" w:type="auto"/>
            <w:vAlign w:val="center"/>
            <w:hideMark/>
          </w:tcPr>
          <w:p w14:paraId="3F7D86A9"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4DA3E92B" w14:textId="77777777" w:rsidR="007763D4" w:rsidRPr="00955237" w:rsidRDefault="007763D4" w:rsidP="007763D4">
            <w:pPr>
              <w:ind w:firstLine="0"/>
              <w:jc w:val="center"/>
              <w:rPr>
                <w:sz w:val="20"/>
              </w:rPr>
            </w:pPr>
            <w:r w:rsidRPr="00955237">
              <w:rPr>
                <w:sz w:val="20"/>
              </w:rPr>
              <w:t>Jefe de SST</w:t>
            </w:r>
          </w:p>
        </w:tc>
        <w:tc>
          <w:tcPr>
            <w:tcW w:w="0" w:type="auto"/>
            <w:vAlign w:val="center"/>
            <w:hideMark/>
          </w:tcPr>
          <w:p w14:paraId="2435066B" w14:textId="77777777" w:rsidR="007763D4" w:rsidRPr="00955237" w:rsidRDefault="007763D4" w:rsidP="007763D4">
            <w:pPr>
              <w:ind w:firstLine="0"/>
              <w:jc w:val="center"/>
              <w:rPr>
                <w:sz w:val="20"/>
              </w:rPr>
            </w:pPr>
            <w:r w:rsidRPr="00955237">
              <w:rPr>
                <w:sz w:val="20"/>
              </w:rPr>
              <w:t>Ambos</w:t>
            </w:r>
          </w:p>
        </w:tc>
        <w:tc>
          <w:tcPr>
            <w:tcW w:w="0" w:type="auto"/>
            <w:vAlign w:val="center"/>
            <w:hideMark/>
          </w:tcPr>
          <w:p w14:paraId="2143EAA6"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458DA97D" w14:textId="77777777" w:rsidR="007763D4" w:rsidRPr="00955237" w:rsidRDefault="007763D4" w:rsidP="007763D4">
            <w:pPr>
              <w:ind w:firstLine="0"/>
              <w:jc w:val="center"/>
              <w:rPr>
                <w:sz w:val="20"/>
              </w:rPr>
            </w:pPr>
            <w:r w:rsidRPr="00955237">
              <w:rPr>
                <w:sz w:val="20"/>
              </w:rPr>
              <w:t>Firmada por Gerencia</w:t>
            </w:r>
          </w:p>
        </w:tc>
      </w:tr>
      <w:tr w:rsidR="007763D4" w14:paraId="54142EA0" w14:textId="77777777" w:rsidTr="007763D4">
        <w:tc>
          <w:tcPr>
            <w:tcW w:w="0" w:type="auto"/>
            <w:vAlign w:val="center"/>
            <w:hideMark/>
          </w:tcPr>
          <w:p w14:paraId="6C229826" w14:textId="77777777" w:rsidR="007763D4" w:rsidRPr="00955237" w:rsidRDefault="007763D4" w:rsidP="007763D4">
            <w:pPr>
              <w:ind w:firstLine="0"/>
              <w:jc w:val="center"/>
              <w:rPr>
                <w:sz w:val="20"/>
              </w:rPr>
            </w:pPr>
            <w:r w:rsidRPr="00955237">
              <w:rPr>
                <w:sz w:val="20"/>
              </w:rPr>
              <w:lastRenderedPageBreak/>
              <w:t>2</w:t>
            </w:r>
          </w:p>
        </w:tc>
        <w:tc>
          <w:tcPr>
            <w:tcW w:w="0" w:type="auto"/>
            <w:vAlign w:val="center"/>
            <w:hideMark/>
          </w:tcPr>
          <w:p w14:paraId="0633CDD6" w14:textId="77777777" w:rsidR="007763D4" w:rsidRPr="00955237" w:rsidRDefault="007763D4" w:rsidP="007763D4">
            <w:pPr>
              <w:ind w:firstLine="0"/>
              <w:jc w:val="center"/>
              <w:rPr>
                <w:sz w:val="20"/>
              </w:rPr>
            </w:pPr>
            <w:r w:rsidRPr="00955237">
              <w:rPr>
                <w:sz w:val="20"/>
              </w:rPr>
              <w:t>SST-002</w:t>
            </w:r>
          </w:p>
        </w:tc>
        <w:tc>
          <w:tcPr>
            <w:tcW w:w="0" w:type="auto"/>
            <w:vAlign w:val="center"/>
            <w:hideMark/>
          </w:tcPr>
          <w:p w14:paraId="0C6C511A" w14:textId="77777777" w:rsidR="007763D4" w:rsidRPr="00955237" w:rsidRDefault="007763D4" w:rsidP="007763D4">
            <w:pPr>
              <w:ind w:firstLine="0"/>
              <w:jc w:val="center"/>
              <w:rPr>
                <w:sz w:val="20"/>
              </w:rPr>
            </w:pPr>
            <w:r w:rsidRPr="00955237">
              <w:rPr>
                <w:sz w:val="20"/>
              </w:rPr>
              <w:t>Matriz IPERC General</w:t>
            </w:r>
          </w:p>
        </w:tc>
        <w:tc>
          <w:tcPr>
            <w:tcW w:w="0" w:type="auto"/>
            <w:vAlign w:val="center"/>
            <w:hideMark/>
          </w:tcPr>
          <w:p w14:paraId="32701B6D" w14:textId="77777777" w:rsidR="007763D4" w:rsidRPr="00955237" w:rsidRDefault="007763D4" w:rsidP="007763D4">
            <w:pPr>
              <w:ind w:firstLine="0"/>
              <w:jc w:val="center"/>
              <w:rPr>
                <w:sz w:val="20"/>
              </w:rPr>
            </w:pPr>
            <w:r w:rsidRPr="00955237">
              <w:rPr>
                <w:sz w:val="20"/>
              </w:rPr>
              <w:t>Técnica</w:t>
            </w:r>
          </w:p>
        </w:tc>
        <w:tc>
          <w:tcPr>
            <w:tcW w:w="0" w:type="auto"/>
            <w:vAlign w:val="center"/>
            <w:hideMark/>
          </w:tcPr>
          <w:p w14:paraId="11D8FB4B" w14:textId="77777777" w:rsidR="007763D4" w:rsidRPr="00955237" w:rsidRDefault="007763D4" w:rsidP="007763D4">
            <w:pPr>
              <w:ind w:firstLine="0"/>
              <w:jc w:val="center"/>
              <w:rPr>
                <w:sz w:val="20"/>
              </w:rPr>
            </w:pPr>
            <w:r w:rsidRPr="00955237">
              <w:rPr>
                <w:sz w:val="20"/>
              </w:rPr>
              <w:t>05/01/2025</w:t>
            </w:r>
          </w:p>
        </w:tc>
        <w:tc>
          <w:tcPr>
            <w:tcW w:w="0" w:type="auto"/>
            <w:vAlign w:val="center"/>
            <w:hideMark/>
          </w:tcPr>
          <w:p w14:paraId="4C2D25CA"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7B0FA366" w14:textId="77777777" w:rsidR="007763D4" w:rsidRPr="00955237" w:rsidRDefault="007763D4" w:rsidP="007763D4">
            <w:pPr>
              <w:ind w:firstLine="0"/>
              <w:jc w:val="center"/>
              <w:rPr>
                <w:sz w:val="20"/>
              </w:rPr>
            </w:pPr>
            <w:r w:rsidRPr="00955237">
              <w:rPr>
                <w:sz w:val="20"/>
              </w:rPr>
              <w:t>Área SST</w:t>
            </w:r>
          </w:p>
        </w:tc>
        <w:tc>
          <w:tcPr>
            <w:tcW w:w="0" w:type="auto"/>
            <w:vAlign w:val="center"/>
            <w:hideMark/>
          </w:tcPr>
          <w:p w14:paraId="21FC8B46" w14:textId="77777777" w:rsidR="007763D4" w:rsidRPr="00955237" w:rsidRDefault="007763D4" w:rsidP="007763D4">
            <w:pPr>
              <w:ind w:firstLine="0"/>
              <w:jc w:val="center"/>
              <w:rPr>
                <w:sz w:val="20"/>
              </w:rPr>
            </w:pPr>
            <w:r w:rsidRPr="00955237">
              <w:rPr>
                <w:sz w:val="20"/>
              </w:rPr>
              <w:t>Digital</w:t>
            </w:r>
          </w:p>
        </w:tc>
        <w:tc>
          <w:tcPr>
            <w:tcW w:w="0" w:type="auto"/>
            <w:vAlign w:val="center"/>
            <w:hideMark/>
          </w:tcPr>
          <w:p w14:paraId="7077C2C9"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3D78885D" w14:textId="77777777" w:rsidR="007763D4" w:rsidRPr="00955237" w:rsidRDefault="007763D4" w:rsidP="007763D4">
            <w:pPr>
              <w:ind w:firstLine="0"/>
              <w:jc w:val="center"/>
              <w:rPr>
                <w:sz w:val="20"/>
              </w:rPr>
            </w:pPr>
            <w:r w:rsidRPr="00955237">
              <w:rPr>
                <w:sz w:val="20"/>
              </w:rPr>
              <w:t>Aplicación por actividad</w:t>
            </w:r>
          </w:p>
        </w:tc>
      </w:tr>
      <w:tr w:rsidR="007763D4" w14:paraId="219C2ACA" w14:textId="77777777" w:rsidTr="007763D4">
        <w:tc>
          <w:tcPr>
            <w:tcW w:w="0" w:type="auto"/>
            <w:vAlign w:val="center"/>
            <w:hideMark/>
          </w:tcPr>
          <w:p w14:paraId="254D9DF9" w14:textId="77777777" w:rsidR="007763D4" w:rsidRPr="00955237" w:rsidRDefault="007763D4" w:rsidP="007763D4">
            <w:pPr>
              <w:ind w:firstLine="0"/>
              <w:jc w:val="center"/>
              <w:rPr>
                <w:sz w:val="20"/>
              </w:rPr>
            </w:pPr>
            <w:r w:rsidRPr="00955237">
              <w:rPr>
                <w:sz w:val="20"/>
              </w:rPr>
              <w:t>3</w:t>
            </w:r>
          </w:p>
        </w:tc>
        <w:tc>
          <w:tcPr>
            <w:tcW w:w="0" w:type="auto"/>
            <w:vAlign w:val="center"/>
            <w:hideMark/>
          </w:tcPr>
          <w:p w14:paraId="2DB217E0" w14:textId="77777777" w:rsidR="007763D4" w:rsidRPr="00955237" w:rsidRDefault="007763D4" w:rsidP="007763D4">
            <w:pPr>
              <w:ind w:firstLine="0"/>
              <w:jc w:val="center"/>
              <w:rPr>
                <w:sz w:val="20"/>
              </w:rPr>
            </w:pPr>
            <w:r w:rsidRPr="00955237">
              <w:rPr>
                <w:sz w:val="20"/>
              </w:rPr>
              <w:t>SST-003</w:t>
            </w:r>
          </w:p>
        </w:tc>
        <w:tc>
          <w:tcPr>
            <w:tcW w:w="0" w:type="auto"/>
            <w:vAlign w:val="center"/>
            <w:hideMark/>
          </w:tcPr>
          <w:p w14:paraId="244AAB9E" w14:textId="77777777" w:rsidR="007763D4" w:rsidRPr="00955237" w:rsidRDefault="007763D4" w:rsidP="007763D4">
            <w:pPr>
              <w:ind w:firstLine="0"/>
              <w:jc w:val="center"/>
              <w:rPr>
                <w:sz w:val="20"/>
              </w:rPr>
            </w:pPr>
            <w:r w:rsidRPr="00955237">
              <w:rPr>
                <w:sz w:val="20"/>
              </w:rPr>
              <w:t>Cronograma anual de capacitaciones</w:t>
            </w:r>
          </w:p>
        </w:tc>
        <w:tc>
          <w:tcPr>
            <w:tcW w:w="0" w:type="auto"/>
            <w:vAlign w:val="center"/>
            <w:hideMark/>
          </w:tcPr>
          <w:p w14:paraId="5FA68B90" w14:textId="77777777" w:rsidR="007763D4" w:rsidRPr="00955237" w:rsidRDefault="007763D4" w:rsidP="007763D4">
            <w:pPr>
              <w:ind w:firstLine="0"/>
              <w:jc w:val="center"/>
              <w:rPr>
                <w:sz w:val="20"/>
              </w:rPr>
            </w:pPr>
            <w:r w:rsidRPr="00955237">
              <w:rPr>
                <w:sz w:val="20"/>
              </w:rPr>
              <w:t>Planificación</w:t>
            </w:r>
          </w:p>
        </w:tc>
        <w:tc>
          <w:tcPr>
            <w:tcW w:w="0" w:type="auto"/>
            <w:vAlign w:val="center"/>
            <w:hideMark/>
          </w:tcPr>
          <w:p w14:paraId="1344F1E0" w14:textId="77777777" w:rsidR="007763D4" w:rsidRPr="00955237" w:rsidRDefault="007763D4" w:rsidP="007763D4">
            <w:pPr>
              <w:ind w:firstLine="0"/>
              <w:jc w:val="center"/>
              <w:rPr>
                <w:sz w:val="20"/>
              </w:rPr>
            </w:pPr>
            <w:r w:rsidRPr="00955237">
              <w:rPr>
                <w:sz w:val="20"/>
              </w:rPr>
              <w:t>08/01/2025</w:t>
            </w:r>
          </w:p>
        </w:tc>
        <w:tc>
          <w:tcPr>
            <w:tcW w:w="0" w:type="auto"/>
            <w:vAlign w:val="center"/>
            <w:hideMark/>
          </w:tcPr>
          <w:p w14:paraId="56FFDAB1"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30759A9C" w14:textId="77777777" w:rsidR="007763D4" w:rsidRPr="00955237" w:rsidRDefault="007763D4" w:rsidP="007763D4">
            <w:pPr>
              <w:ind w:firstLine="0"/>
              <w:jc w:val="center"/>
              <w:rPr>
                <w:sz w:val="20"/>
              </w:rPr>
            </w:pPr>
            <w:r w:rsidRPr="00955237">
              <w:rPr>
                <w:sz w:val="20"/>
              </w:rPr>
              <w:t>SST y RR.HH</w:t>
            </w:r>
          </w:p>
        </w:tc>
        <w:tc>
          <w:tcPr>
            <w:tcW w:w="0" w:type="auto"/>
            <w:vAlign w:val="center"/>
            <w:hideMark/>
          </w:tcPr>
          <w:p w14:paraId="2AB91223" w14:textId="77777777" w:rsidR="007763D4" w:rsidRPr="00955237" w:rsidRDefault="007763D4" w:rsidP="007763D4">
            <w:pPr>
              <w:ind w:firstLine="0"/>
              <w:jc w:val="center"/>
              <w:rPr>
                <w:sz w:val="20"/>
              </w:rPr>
            </w:pPr>
            <w:r w:rsidRPr="00955237">
              <w:rPr>
                <w:sz w:val="20"/>
              </w:rPr>
              <w:t>Físico</w:t>
            </w:r>
          </w:p>
        </w:tc>
        <w:tc>
          <w:tcPr>
            <w:tcW w:w="0" w:type="auto"/>
            <w:vAlign w:val="center"/>
            <w:hideMark/>
          </w:tcPr>
          <w:p w14:paraId="18F99CC9"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3B009D37" w14:textId="77777777" w:rsidR="007763D4" w:rsidRPr="00955237" w:rsidRDefault="007763D4" w:rsidP="007763D4">
            <w:pPr>
              <w:ind w:firstLine="0"/>
              <w:jc w:val="center"/>
              <w:rPr>
                <w:sz w:val="20"/>
              </w:rPr>
            </w:pPr>
            <w:r w:rsidRPr="00955237">
              <w:rPr>
                <w:sz w:val="20"/>
              </w:rPr>
              <w:t>Revisión trimestral</w:t>
            </w:r>
          </w:p>
        </w:tc>
      </w:tr>
      <w:tr w:rsidR="007763D4" w14:paraId="1D48527F" w14:textId="77777777" w:rsidTr="007763D4">
        <w:tc>
          <w:tcPr>
            <w:tcW w:w="0" w:type="auto"/>
            <w:vAlign w:val="center"/>
            <w:hideMark/>
          </w:tcPr>
          <w:p w14:paraId="7F2238C2" w14:textId="77777777" w:rsidR="007763D4" w:rsidRPr="00955237" w:rsidRDefault="007763D4" w:rsidP="007763D4">
            <w:pPr>
              <w:ind w:firstLine="0"/>
              <w:jc w:val="center"/>
              <w:rPr>
                <w:sz w:val="20"/>
              </w:rPr>
            </w:pPr>
            <w:r w:rsidRPr="00955237">
              <w:rPr>
                <w:sz w:val="20"/>
              </w:rPr>
              <w:t>4</w:t>
            </w:r>
          </w:p>
        </w:tc>
        <w:tc>
          <w:tcPr>
            <w:tcW w:w="0" w:type="auto"/>
            <w:vAlign w:val="center"/>
            <w:hideMark/>
          </w:tcPr>
          <w:p w14:paraId="5EE85F37" w14:textId="77777777" w:rsidR="007763D4" w:rsidRPr="00955237" w:rsidRDefault="007763D4" w:rsidP="007763D4">
            <w:pPr>
              <w:ind w:firstLine="0"/>
              <w:jc w:val="center"/>
              <w:rPr>
                <w:sz w:val="20"/>
              </w:rPr>
            </w:pPr>
            <w:r w:rsidRPr="00955237">
              <w:rPr>
                <w:sz w:val="20"/>
              </w:rPr>
              <w:t>SST-004</w:t>
            </w:r>
          </w:p>
        </w:tc>
        <w:tc>
          <w:tcPr>
            <w:tcW w:w="0" w:type="auto"/>
            <w:vAlign w:val="center"/>
            <w:hideMark/>
          </w:tcPr>
          <w:p w14:paraId="13999AD3" w14:textId="77777777" w:rsidR="007763D4" w:rsidRPr="00955237" w:rsidRDefault="007763D4" w:rsidP="007763D4">
            <w:pPr>
              <w:ind w:firstLine="0"/>
              <w:jc w:val="center"/>
              <w:rPr>
                <w:sz w:val="20"/>
              </w:rPr>
            </w:pPr>
            <w:r w:rsidRPr="00955237">
              <w:rPr>
                <w:sz w:val="20"/>
              </w:rPr>
              <w:t>Registro de entrega de EPP</w:t>
            </w:r>
          </w:p>
        </w:tc>
        <w:tc>
          <w:tcPr>
            <w:tcW w:w="0" w:type="auto"/>
            <w:vAlign w:val="center"/>
            <w:hideMark/>
          </w:tcPr>
          <w:p w14:paraId="06D53BF7" w14:textId="77777777" w:rsidR="007763D4" w:rsidRPr="00955237" w:rsidRDefault="007763D4" w:rsidP="007763D4">
            <w:pPr>
              <w:ind w:firstLine="0"/>
              <w:jc w:val="center"/>
              <w:rPr>
                <w:sz w:val="20"/>
              </w:rPr>
            </w:pPr>
            <w:r w:rsidRPr="00955237">
              <w:rPr>
                <w:sz w:val="20"/>
              </w:rPr>
              <w:t>Registro operativo</w:t>
            </w:r>
          </w:p>
        </w:tc>
        <w:tc>
          <w:tcPr>
            <w:tcW w:w="0" w:type="auto"/>
            <w:vAlign w:val="center"/>
            <w:hideMark/>
          </w:tcPr>
          <w:p w14:paraId="3D6A25C2" w14:textId="77777777" w:rsidR="007763D4" w:rsidRPr="00955237" w:rsidRDefault="007763D4" w:rsidP="007763D4">
            <w:pPr>
              <w:ind w:firstLine="0"/>
              <w:jc w:val="center"/>
              <w:rPr>
                <w:sz w:val="20"/>
              </w:rPr>
            </w:pPr>
            <w:r w:rsidRPr="00955237">
              <w:rPr>
                <w:sz w:val="20"/>
              </w:rPr>
              <w:t>10/01/2025</w:t>
            </w:r>
          </w:p>
        </w:tc>
        <w:tc>
          <w:tcPr>
            <w:tcW w:w="0" w:type="auto"/>
            <w:vAlign w:val="center"/>
            <w:hideMark/>
          </w:tcPr>
          <w:p w14:paraId="2C3751B4"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61463224" w14:textId="77777777" w:rsidR="007763D4" w:rsidRPr="00955237" w:rsidRDefault="007763D4" w:rsidP="007763D4">
            <w:pPr>
              <w:ind w:firstLine="0"/>
              <w:jc w:val="center"/>
              <w:rPr>
                <w:sz w:val="20"/>
              </w:rPr>
            </w:pPr>
            <w:r w:rsidRPr="00955237">
              <w:rPr>
                <w:sz w:val="20"/>
              </w:rPr>
              <w:t>SST</w:t>
            </w:r>
          </w:p>
        </w:tc>
        <w:tc>
          <w:tcPr>
            <w:tcW w:w="0" w:type="auto"/>
            <w:vAlign w:val="center"/>
            <w:hideMark/>
          </w:tcPr>
          <w:p w14:paraId="5CFE816B" w14:textId="77777777" w:rsidR="007763D4" w:rsidRPr="00955237" w:rsidRDefault="007763D4" w:rsidP="007763D4">
            <w:pPr>
              <w:ind w:firstLine="0"/>
              <w:jc w:val="center"/>
              <w:rPr>
                <w:sz w:val="20"/>
              </w:rPr>
            </w:pPr>
            <w:r w:rsidRPr="00955237">
              <w:rPr>
                <w:sz w:val="20"/>
              </w:rPr>
              <w:t>Ambos</w:t>
            </w:r>
          </w:p>
        </w:tc>
        <w:tc>
          <w:tcPr>
            <w:tcW w:w="0" w:type="auto"/>
            <w:vAlign w:val="center"/>
            <w:hideMark/>
          </w:tcPr>
          <w:p w14:paraId="2AB7C6C1"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6750AEA1" w14:textId="77777777" w:rsidR="007763D4" w:rsidRPr="00955237" w:rsidRDefault="007763D4" w:rsidP="007763D4">
            <w:pPr>
              <w:ind w:firstLine="0"/>
              <w:jc w:val="center"/>
              <w:rPr>
                <w:sz w:val="20"/>
              </w:rPr>
            </w:pPr>
            <w:r w:rsidRPr="00955237">
              <w:rPr>
                <w:sz w:val="20"/>
              </w:rPr>
              <w:t>Clasificado por trabajador</w:t>
            </w:r>
          </w:p>
        </w:tc>
      </w:tr>
      <w:tr w:rsidR="007763D4" w14:paraId="77E96D46" w14:textId="77777777" w:rsidTr="007763D4">
        <w:tc>
          <w:tcPr>
            <w:tcW w:w="0" w:type="auto"/>
            <w:vAlign w:val="center"/>
            <w:hideMark/>
          </w:tcPr>
          <w:p w14:paraId="7A919D36" w14:textId="77777777" w:rsidR="007763D4" w:rsidRPr="00955237" w:rsidRDefault="007763D4" w:rsidP="007763D4">
            <w:pPr>
              <w:ind w:firstLine="0"/>
              <w:jc w:val="center"/>
              <w:rPr>
                <w:sz w:val="20"/>
              </w:rPr>
            </w:pPr>
            <w:r w:rsidRPr="00955237">
              <w:rPr>
                <w:sz w:val="20"/>
              </w:rPr>
              <w:t>5</w:t>
            </w:r>
          </w:p>
        </w:tc>
        <w:tc>
          <w:tcPr>
            <w:tcW w:w="0" w:type="auto"/>
            <w:vAlign w:val="center"/>
            <w:hideMark/>
          </w:tcPr>
          <w:p w14:paraId="3F4920F8" w14:textId="77777777" w:rsidR="007763D4" w:rsidRPr="00955237" w:rsidRDefault="007763D4" w:rsidP="007763D4">
            <w:pPr>
              <w:ind w:firstLine="0"/>
              <w:jc w:val="center"/>
              <w:rPr>
                <w:sz w:val="20"/>
              </w:rPr>
            </w:pPr>
            <w:r w:rsidRPr="00955237">
              <w:rPr>
                <w:sz w:val="20"/>
              </w:rPr>
              <w:t>SST-005</w:t>
            </w:r>
          </w:p>
        </w:tc>
        <w:tc>
          <w:tcPr>
            <w:tcW w:w="0" w:type="auto"/>
            <w:vAlign w:val="center"/>
            <w:hideMark/>
          </w:tcPr>
          <w:p w14:paraId="7382A9C6" w14:textId="77777777" w:rsidR="007763D4" w:rsidRPr="00955237" w:rsidRDefault="007763D4" w:rsidP="007763D4">
            <w:pPr>
              <w:ind w:firstLine="0"/>
              <w:jc w:val="center"/>
              <w:rPr>
                <w:sz w:val="20"/>
              </w:rPr>
            </w:pPr>
            <w:r w:rsidRPr="00955237">
              <w:rPr>
                <w:sz w:val="20"/>
              </w:rPr>
              <w:t>Actas del Comité SST</w:t>
            </w:r>
          </w:p>
        </w:tc>
        <w:tc>
          <w:tcPr>
            <w:tcW w:w="0" w:type="auto"/>
            <w:vAlign w:val="center"/>
            <w:hideMark/>
          </w:tcPr>
          <w:p w14:paraId="76B80F68" w14:textId="77777777" w:rsidR="007763D4" w:rsidRPr="00955237" w:rsidRDefault="007763D4" w:rsidP="007763D4">
            <w:pPr>
              <w:ind w:firstLine="0"/>
              <w:jc w:val="center"/>
              <w:rPr>
                <w:sz w:val="20"/>
              </w:rPr>
            </w:pPr>
            <w:r w:rsidRPr="00955237">
              <w:rPr>
                <w:sz w:val="20"/>
              </w:rPr>
              <w:t>Registro legal</w:t>
            </w:r>
          </w:p>
        </w:tc>
        <w:tc>
          <w:tcPr>
            <w:tcW w:w="0" w:type="auto"/>
            <w:vAlign w:val="center"/>
            <w:hideMark/>
          </w:tcPr>
          <w:p w14:paraId="0E33FA00" w14:textId="77777777" w:rsidR="007763D4" w:rsidRPr="00955237" w:rsidRDefault="007763D4" w:rsidP="007763D4">
            <w:pPr>
              <w:ind w:firstLine="0"/>
              <w:jc w:val="center"/>
              <w:rPr>
                <w:sz w:val="20"/>
              </w:rPr>
            </w:pPr>
            <w:r w:rsidRPr="00955237">
              <w:rPr>
                <w:sz w:val="20"/>
              </w:rPr>
              <w:t>15/01/2025</w:t>
            </w:r>
          </w:p>
        </w:tc>
        <w:tc>
          <w:tcPr>
            <w:tcW w:w="0" w:type="auto"/>
            <w:vAlign w:val="center"/>
            <w:hideMark/>
          </w:tcPr>
          <w:p w14:paraId="7B0A9728"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6055CC78" w14:textId="77777777" w:rsidR="007763D4" w:rsidRPr="00955237" w:rsidRDefault="007763D4" w:rsidP="007763D4">
            <w:pPr>
              <w:ind w:firstLine="0"/>
              <w:jc w:val="center"/>
              <w:rPr>
                <w:sz w:val="20"/>
              </w:rPr>
            </w:pPr>
            <w:r w:rsidRPr="00955237">
              <w:rPr>
                <w:sz w:val="20"/>
              </w:rPr>
              <w:t>Comité SST</w:t>
            </w:r>
          </w:p>
        </w:tc>
        <w:tc>
          <w:tcPr>
            <w:tcW w:w="0" w:type="auto"/>
            <w:vAlign w:val="center"/>
            <w:hideMark/>
          </w:tcPr>
          <w:p w14:paraId="56920A02" w14:textId="77777777" w:rsidR="007763D4" w:rsidRPr="00955237" w:rsidRDefault="007763D4" w:rsidP="007763D4">
            <w:pPr>
              <w:ind w:firstLine="0"/>
              <w:jc w:val="center"/>
              <w:rPr>
                <w:sz w:val="20"/>
              </w:rPr>
            </w:pPr>
            <w:r w:rsidRPr="00955237">
              <w:rPr>
                <w:sz w:val="20"/>
              </w:rPr>
              <w:t>Físico</w:t>
            </w:r>
          </w:p>
        </w:tc>
        <w:tc>
          <w:tcPr>
            <w:tcW w:w="0" w:type="auto"/>
            <w:vAlign w:val="center"/>
            <w:hideMark/>
          </w:tcPr>
          <w:p w14:paraId="3B96D694"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24B2BC2A" w14:textId="77777777" w:rsidR="007763D4" w:rsidRPr="00955237" w:rsidRDefault="007763D4" w:rsidP="007763D4">
            <w:pPr>
              <w:ind w:firstLine="0"/>
              <w:jc w:val="center"/>
              <w:rPr>
                <w:sz w:val="20"/>
              </w:rPr>
            </w:pPr>
            <w:r w:rsidRPr="00955237">
              <w:rPr>
                <w:sz w:val="20"/>
              </w:rPr>
              <w:t>Reuniones mensuales</w:t>
            </w:r>
          </w:p>
        </w:tc>
      </w:tr>
      <w:tr w:rsidR="007763D4" w14:paraId="4DA55042" w14:textId="77777777" w:rsidTr="007763D4">
        <w:tc>
          <w:tcPr>
            <w:tcW w:w="0" w:type="auto"/>
            <w:vAlign w:val="center"/>
            <w:hideMark/>
          </w:tcPr>
          <w:p w14:paraId="51120459" w14:textId="77777777" w:rsidR="007763D4" w:rsidRPr="00955237" w:rsidRDefault="007763D4" w:rsidP="007763D4">
            <w:pPr>
              <w:ind w:firstLine="0"/>
              <w:jc w:val="center"/>
              <w:rPr>
                <w:sz w:val="20"/>
              </w:rPr>
            </w:pPr>
            <w:r w:rsidRPr="00955237">
              <w:rPr>
                <w:sz w:val="20"/>
              </w:rPr>
              <w:t>6</w:t>
            </w:r>
          </w:p>
        </w:tc>
        <w:tc>
          <w:tcPr>
            <w:tcW w:w="0" w:type="auto"/>
            <w:vAlign w:val="center"/>
            <w:hideMark/>
          </w:tcPr>
          <w:p w14:paraId="3B3DB628" w14:textId="77777777" w:rsidR="007763D4" w:rsidRPr="00955237" w:rsidRDefault="007763D4" w:rsidP="007763D4">
            <w:pPr>
              <w:ind w:firstLine="0"/>
              <w:jc w:val="center"/>
              <w:rPr>
                <w:sz w:val="20"/>
              </w:rPr>
            </w:pPr>
            <w:r w:rsidRPr="00955237">
              <w:rPr>
                <w:sz w:val="20"/>
              </w:rPr>
              <w:t>SST-006</w:t>
            </w:r>
          </w:p>
        </w:tc>
        <w:tc>
          <w:tcPr>
            <w:tcW w:w="0" w:type="auto"/>
            <w:vAlign w:val="center"/>
            <w:hideMark/>
          </w:tcPr>
          <w:p w14:paraId="4981DE9E" w14:textId="77777777" w:rsidR="007763D4" w:rsidRPr="00955237" w:rsidRDefault="007763D4" w:rsidP="007763D4">
            <w:pPr>
              <w:ind w:firstLine="0"/>
              <w:jc w:val="center"/>
              <w:rPr>
                <w:sz w:val="20"/>
              </w:rPr>
            </w:pPr>
            <w:r w:rsidRPr="00955237">
              <w:rPr>
                <w:sz w:val="20"/>
              </w:rPr>
              <w:t>Checklist de inspección</w:t>
            </w:r>
          </w:p>
        </w:tc>
        <w:tc>
          <w:tcPr>
            <w:tcW w:w="0" w:type="auto"/>
            <w:vAlign w:val="center"/>
            <w:hideMark/>
          </w:tcPr>
          <w:p w14:paraId="1646352F" w14:textId="77777777" w:rsidR="007763D4" w:rsidRPr="00955237" w:rsidRDefault="007763D4" w:rsidP="007763D4">
            <w:pPr>
              <w:ind w:firstLine="0"/>
              <w:jc w:val="center"/>
              <w:rPr>
                <w:sz w:val="20"/>
              </w:rPr>
            </w:pPr>
            <w:r w:rsidRPr="00955237">
              <w:rPr>
                <w:sz w:val="20"/>
              </w:rPr>
              <w:t>Verificación</w:t>
            </w:r>
          </w:p>
        </w:tc>
        <w:tc>
          <w:tcPr>
            <w:tcW w:w="0" w:type="auto"/>
            <w:vAlign w:val="center"/>
            <w:hideMark/>
          </w:tcPr>
          <w:p w14:paraId="1E730120" w14:textId="77777777" w:rsidR="007763D4" w:rsidRPr="00955237" w:rsidRDefault="007763D4" w:rsidP="007763D4">
            <w:pPr>
              <w:ind w:firstLine="0"/>
              <w:jc w:val="center"/>
              <w:rPr>
                <w:sz w:val="20"/>
              </w:rPr>
            </w:pPr>
            <w:r w:rsidRPr="00955237">
              <w:rPr>
                <w:sz w:val="20"/>
              </w:rPr>
              <w:t>20/01/2025</w:t>
            </w:r>
          </w:p>
        </w:tc>
        <w:tc>
          <w:tcPr>
            <w:tcW w:w="0" w:type="auto"/>
            <w:vAlign w:val="center"/>
            <w:hideMark/>
          </w:tcPr>
          <w:p w14:paraId="3CFEF32E"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1BC3FB4A" w14:textId="77777777" w:rsidR="007763D4" w:rsidRPr="00955237" w:rsidRDefault="007763D4" w:rsidP="007763D4">
            <w:pPr>
              <w:ind w:firstLine="0"/>
              <w:jc w:val="center"/>
              <w:rPr>
                <w:sz w:val="20"/>
              </w:rPr>
            </w:pPr>
            <w:r w:rsidRPr="00955237">
              <w:rPr>
                <w:sz w:val="20"/>
              </w:rPr>
              <w:t>SST</w:t>
            </w:r>
          </w:p>
        </w:tc>
        <w:tc>
          <w:tcPr>
            <w:tcW w:w="0" w:type="auto"/>
            <w:vAlign w:val="center"/>
            <w:hideMark/>
          </w:tcPr>
          <w:p w14:paraId="488BF59D" w14:textId="77777777" w:rsidR="007763D4" w:rsidRPr="00955237" w:rsidRDefault="007763D4" w:rsidP="007763D4">
            <w:pPr>
              <w:ind w:firstLine="0"/>
              <w:jc w:val="center"/>
              <w:rPr>
                <w:sz w:val="20"/>
              </w:rPr>
            </w:pPr>
            <w:r w:rsidRPr="00955237">
              <w:rPr>
                <w:sz w:val="20"/>
              </w:rPr>
              <w:t>Digital</w:t>
            </w:r>
          </w:p>
        </w:tc>
        <w:tc>
          <w:tcPr>
            <w:tcW w:w="0" w:type="auto"/>
            <w:vAlign w:val="center"/>
            <w:hideMark/>
          </w:tcPr>
          <w:p w14:paraId="3C5A5690"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70B79393" w14:textId="77777777" w:rsidR="007763D4" w:rsidRPr="00955237" w:rsidRDefault="007763D4" w:rsidP="007763D4">
            <w:pPr>
              <w:ind w:firstLine="0"/>
              <w:jc w:val="center"/>
              <w:rPr>
                <w:sz w:val="20"/>
              </w:rPr>
            </w:pPr>
            <w:r w:rsidRPr="00955237">
              <w:rPr>
                <w:sz w:val="20"/>
              </w:rPr>
              <w:t>Aplicación semanal</w:t>
            </w:r>
          </w:p>
        </w:tc>
      </w:tr>
      <w:tr w:rsidR="007763D4" w14:paraId="39A1BD8D" w14:textId="77777777" w:rsidTr="007763D4">
        <w:tc>
          <w:tcPr>
            <w:tcW w:w="0" w:type="auto"/>
            <w:vAlign w:val="center"/>
            <w:hideMark/>
          </w:tcPr>
          <w:p w14:paraId="5A04D682" w14:textId="77777777" w:rsidR="007763D4" w:rsidRPr="00955237" w:rsidRDefault="007763D4" w:rsidP="007763D4">
            <w:pPr>
              <w:ind w:firstLine="0"/>
              <w:jc w:val="center"/>
              <w:rPr>
                <w:sz w:val="20"/>
              </w:rPr>
            </w:pPr>
            <w:r w:rsidRPr="00955237">
              <w:rPr>
                <w:sz w:val="20"/>
              </w:rPr>
              <w:t>7</w:t>
            </w:r>
          </w:p>
        </w:tc>
        <w:tc>
          <w:tcPr>
            <w:tcW w:w="0" w:type="auto"/>
            <w:vAlign w:val="center"/>
            <w:hideMark/>
          </w:tcPr>
          <w:p w14:paraId="06A60D9A" w14:textId="77777777" w:rsidR="007763D4" w:rsidRPr="00955237" w:rsidRDefault="007763D4" w:rsidP="007763D4">
            <w:pPr>
              <w:ind w:firstLine="0"/>
              <w:jc w:val="center"/>
              <w:rPr>
                <w:sz w:val="20"/>
              </w:rPr>
            </w:pPr>
            <w:r w:rsidRPr="00955237">
              <w:rPr>
                <w:sz w:val="20"/>
              </w:rPr>
              <w:t>SST-007</w:t>
            </w:r>
          </w:p>
        </w:tc>
        <w:tc>
          <w:tcPr>
            <w:tcW w:w="0" w:type="auto"/>
            <w:vAlign w:val="center"/>
            <w:hideMark/>
          </w:tcPr>
          <w:p w14:paraId="2B646E4A" w14:textId="77777777" w:rsidR="007763D4" w:rsidRPr="00955237" w:rsidRDefault="007763D4" w:rsidP="007763D4">
            <w:pPr>
              <w:ind w:firstLine="0"/>
              <w:jc w:val="center"/>
              <w:rPr>
                <w:sz w:val="20"/>
              </w:rPr>
            </w:pPr>
            <w:r w:rsidRPr="00955237">
              <w:rPr>
                <w:sz w:val="20"/>
              </w:rPr>
              <w:t>Reporte de accidentes de trabajo</w:t>
            </w:r>
          </w:p>
        </w:tc>
        <w:tc>
          <w:tcPr>
            <w:tcW w:w="0" w:type="auto"/>
            <w:vAlign w:val="center"/>
            <w:hideMark/>
          </w:tcPr>
          <w:p w14:paraId="46E7E034" w14:textId="77777777" w:rsidR="007763D4" w:rsidRPr="00955237" w:rsidRDefault="007763D4" w:rsidP="007763D4">
            <w:pPr>
              <w:ind w:firstLine="0"/>
              <w:jc w:val="center"/>
              <w:rPr>
                <w:sz w:val="20"/>
              </w:rPr>
            </w:pPr>
            <w:r w:rsidRPr="00955237">
              <w:rPr>
                <w:sz w:val="20"/>
              </w:rPr>
              <w:t>Registro obligatorio</w:t>
            </w:r>
          </w:p>
        </w:tc>
        <w:tc>
          <w:tcPr>
            <w:tcW w:w="0" w:type="auto"/>
            <w:vAlign w:val="center"/>
            <w:hideMark/>
          </w:tcPr>
          <w:p w14:paraId="48910421" w14:textId="77777777" w:rsidR="007763D4" w:rsidRPr="00955237" w:rsidRDefault="007763D4" w:rsidP="007763D4">
            <w:pPr>
              <w:ind w:firstLine="0"/>
              <w:jc w:val="center"/>
              <w:rPr>
                <w:sz w:val="20"/>
              </w:rPr>
            </w:pPr>
            <w:r w:rsidRPr="00955237">
              <w:rPr>
                <w:sz w:val="20"/>
              </w:rPr>
              <w:t>25/01/2025</w:t>
            </w:r>
          </w:p>
        </w:tc>
        <w:tc>
          <w:tcPr>
            <w:tcW w:w="0" w:type="auto"/>
            <w:vAlign w:val="center"/>
            <w:hideMark/>
          </w:tcPr>
          <w:p w14:paraId="7E584CA3"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1C810393" w14:textId="77777777" w:rsidR="007763D4" w:rsidRPr="00955237" w:rsidRDefault="007763D4" w:rsidP="007763D4">
            <w:pPr>
              <w:ind w:firstLine="0"/>
              <w:jc w:val="center"/>
              <w:rPr>
                <w:sz w:val="20"/>
              </w:rPr>
            </w:pPr>
            <w:r w:rsidRPr="00955237">
              <w:rPr>
                <w:sz w:val="20"/>
              </w:rPr>
              <w:t>SST</w:t>
            </w:r>
          </w:p>
        </w:tc>
        <w:tc>
          <w:tcPr>
            <w:tcW w:w="0" w:type="auto"/>
            <w:vAlign w:val="center"/>
            <w:hideMark/>
          </w:tcPr>
          <w:p w14:paraId="1C72E9B5" w14:textId="77777777" w:rsidR="007763D4" w:rsidRPr="00955237" w:rsidRDefault="007763D4" w:rsidP="007763D4">
            <w:pPr>
              <w:ind w:firstLine="0"/>
              <w:jc w:val="center"/>
              <w:rPr>
                <w:sz w:val="20"/>
              </w:rPr>
            </w:pPr>
            <w:r w:rsidRPr="00955237">
              <w:rPr>
                <w:sz w:val="20"/>
              </w:rPr>
              <w:t>Físico</w:t>
            </w:r>
          </w:p>
        </w:tc>
        <w:tc>
          <w:tcPr>
            <w:tcW w:w="0" w:type="auto"/>
            <w:vAlign w:val="center"/>
            <w:hideMark/>
          </w:tcPr>
          <w:p w14:paraId="7F7C8D48"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6844FCC3" w14:textId="77777777" w:rsidR="007763D4" w:rsidRPr="00955237" w:rsidRDefault="007763D4" w:rsidP="007763D4">
            <w:pPr>
              <w:ind w:firstLine="0"/>
              <w:jc w:val="center"/>
              <w:rPr>
                <w:sz w:val="20"/>
              </w:rPr>
            </w:pPr>
            <w:r w:rsidRPr="00955237">
              <w:rPr>
                <w:sz w:val="20"/>
              </w:rPr>
              <w:t>Archivado por año</w:t>
            </w:r>
          </w:p>
        </w:tc>
      </w:tr>
      <w:tr w:rsidR="007763D4" w14:paraId="5E9DFA0D" w14:textId="77777777" w:rsidTr="007763D4">
        <w:tc>
          <w:tcPr>
            <w:tcW w:w="0" w:type="auto"/>
            <w:vAlign w:val="center"/>
            <w:hideMark/>
          </w:tcPr>
          <w:p w14:paraId="0CF1959B" w14:textId="77777777" w:rsidR="007763D4" w:rsidRPr="00955237" w:rsidRDefault="007763D4" w:rsidP="007763D4">
            <w:pPr>
              <w:ind w:firstLine="0"/>
              <w:jc w:val="center"/>
              <w:rPr>
                <w:sz w:val="20"/>
              </w:rPr>
            </w:pPr>
            <w:r w:rsidRPr="00955237">
              <w:rPr>
                <w:sz w:val="20"/>
              </w:rPr>
              <w:t>9</w:t>
            </w:r>
          </w:p>
        </w:tc>
        <w:tc>
          <w:tcPr>
            <w:tcW w:w="0" w:type="auto"/>
            <w:vAlign w:val="center"/>
            <w:hideMark/>
          </w:tcPr>
          <w:p w14:paraId="2B050472" w14:textId="77777777" w:rsidR="007763D4" w:rsidRPr="00955237" w:rsidRDefault="007763D4" w:rsidP="007763D4">
            <w:pPr>
              <w:ind w:firstLine="0"/>
              <w:jc w:val="center"/>
              <w:rPr>
                <w:sz w:val="20"/>
              </w:rPr>
            </w:pPr>
            <w:r w:rsidRPr="00955237">
              <w:rPr>
                <w:sz w:val="20"/>
              </w:rPr>
              <w:t>SST-009</w:t>
            </w:r>
          </w:p>
        </w:tc>
        <w:tc>
          <w:tcPr>
            <w:tcW w:w="0" w:type="auto"/>
            <w:vAlign w:val="center"/>
            <w:hideMark/>
          </w:tcPr>
          <w:p w14:paraId="7A885889" w14:textId="77777777" w:rsidR="007763D4" w:rsidRPr="00955237" w:rsidRDefault="007763D4" w:rsidP="007763D4">
            <w:pPr>
              <w:ind w:firstLine="0"/>
              <w:jc w:val="center"/>
              <w:rPr>
                <w:sz w:val="20"/>
              </w:rPr>
            </w:pPr>
            <w:r w:rsidRPr="00955237">
              <w:rPr>
                <w:sz w:val="20"/>
              </w:rPr>
              <w:t>Registro maestro de documentos</w:t>
            </w:r>
          </w:p>
        </w:tc>
        <w:tc>
          <w:tcPr>
            <w:tcW w:w="0" w:type="auto"/>
            <w:vAlign w:val="center"/>
            <w:hideMark/>
          </w:tcPr>
          <w:p w14:paraId="5BB978C7" w14:textId="77777777" w:rsidR="007763D4" w:rsidRPr="00955237" w:rsidRDefault="007763D4" w:rsidP="007763D4">
            <w:pPr>
              <w:ind w:firstLine="0"/>
              <w:jc w:val="center"/>
              <w:rPr>
                <w:sz w:val="20"/>
              </w:rPr>
            </w:pPr>
            <w:r w:rsidRPr="00955237">
              <w:rPr>
                <w:sz w:val="20"/>
              </w:rPr>
              <w:t>Control documental</w:t>
            </w:r>
          </w:p>
        </w:tc>
        <w:tc>
          <w:tcPr>
            <w:tcW w:w="0" w:type="auto"/>
            <w:vAlign w:val="center"/>
            <w:hideMark/>
          </w:tcPr>
          <w:p w14:paraId="755B519E" w14:textId="77777777" w:rsidR="007763D4" w:rsidRPr="00955237" w:rsidRDefault="007763D4" w:rsidP="007763D4">
            <w:pPr>
              <w:ind w:firstLine="0"/>
              <w:jc w:val="center"/>
              <w:rPr>
                <w:sz w:val="20"/>
              </w:rPr>
            </w:pPr>
            <w:r w:rsidRPr="00955237">
              <w:rPr>
                <w:sz w:val="20"/>
              </w:rPr>
              <w:t>28/01/2025</w:t>
            </w:r>
          </w:p>
        </w:tc>
        <w:tc>
          <w:tcPr>
            <w:tcW w:w="0" w:type="auto"/>
            <w:vAlign w:val="center"/>
            <w:hideMark/>
          </w:tcPr>
          <w:p w14:paraId="4B5706BF"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64AA9A09" w14:textId="77777777" w:rsidR="007763D4" w:rsidRPr="00955237" w:rsidRDefault="007763D4" w:rsidP="007763D4">
            <w:pPr>
              <w:ind w:firstLine="0"/>
              <w:jc w:val="center"/>
              <w:rPr>
                <w:sz w:val="20"/>
              </w:rPr>
            </w:pPr>
            <w:r w:rsidRPr="00955237">
              <w:rPr>
                <w:sz w:val="20"/>
              </w:rPr>
              <w:t>SST</w:t>
            </w:r>
          </w:p>
        </w:tc>
        <w:tc>
          <w:tcPr>
            <w:tcW w:w="0" w:type="auto"/>
            <w:vAlign w:val="center"/>
            <w:hideMark/>
          </w:tcPr>
          <w:p w14:paraId="7FE44480" w14:textId="77777777" w:rsidR="007763D4" w:rsidRPr="00955237" w:rsidRDefault="007763D4" w:rsidP="007763D4">
            <w:pPr>
              <w:ind w:firstLine="0"/>
              <w:jc w:val="center"/>
              <w:rPr>
                <w:sz w:val="20"/>
              </w:rPr>
            </w:pPr>
            <w:r w:rsidRPr="00955237">
              <w:rPr>
                <w:sz w:val="20"/>
              </w:rPr>
              <w:t>Digital</w:t>
            </w:r>
          </w:p>
        </w:tc>
        <w:tc>
          <w:tcPr>
            <w:tcW w:w="0" w:type="auto"/>
            <w:vAlign w:val="center"/>
            <w:hideMark/>
          </w:tcPr>
          <w:p w14:paraId="7324DEA7"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687EAC1E" w14:textId="77777777" w:rsidR="007763D4" w:rsidRPr="00955237" w:rsidRDefault="007763D4" w:rsidP="007763D4">
            <w:pPr>
              <w:ind w:firstLine="0"/>
              <w:jc w:val="center"/>
              <w:rPr>
                <w:sz w:val="20"/>
              </w:rPr>
            </w:pPr>
            <w:r w:rsidRPr="00955237">
              <w:rPr>
                <w:sz w:val="20"/>
              </w:rPr>
              <w:t>Este documento</w:t>
            </w:r>
          </w:p>
        </w:tc>
      </w:tr>
      <w:tr w:rsidR="007763D4" w14:paraId="4921D197" w14:textId="77777777" w:rsidTr="007763D4">
        <w:tc>
          <w:tcPr>
            <w:tcW w:w="0" w:type="auto"/>
            <w:vAlign w:val="center"/>
            <w:hideMark/>
          </w:tcPr>
          <w:p w14:paraId="6D8EA7ED" w14:textId="77777777" w:rsidR="007763D4" w:rsidRPr="00955237" w:rsidRDefault="007763D4" w:rsidP="007763D4">
            <w:pPr>
              <w:ind w:firstLine="0"/>
              <w:jc w:val="center"/>
              <w:rPr>
                <w:sz w:val="20"/>
              </w:rPr>
            </w:pPr>
            <w:r w:rsidRPr="00955237">
              <w:rPr>
                <w:sz w:val="20"/>
              </w:rPr>
              <w:lastRenderedPageBreak/>
              <w:t>10</w:t>
            </w:r>
          </w:p>
        </w:tc>
        <w:tc>
          <w:tcPr>
            <w:tcW w:w="0" w:type="auto"/>
            <w:vAlign w:val="center"/>
            <w:hideMark/>
          </w:tcPr>
          <w:p w14:paraId="14CD1BD2" w14:textId="77777777" w:rsidR="007763D4" w:rsidRPr="00955237" w:rsidRDefault="007763D4" w:rsidP="007763D4">
            <w:pPr>
              <w:ind w:firstLine="0"/>
              <w:jc w:val="center"/>
              <w:rPr>
                <w:sz w:val="20"/>
              </w:rPr>
            </w:pPr>
            <w:r w:rsidRPr="00955237">
              <w:rPr>
                <w:sz w:val="20"/>
              </w:rPr>
              <w:t>SST-010</w:t>
            </w:r>
          </w:p>
        </w:tc>
        <w:tc>
          <w:tcPr>
            <w:tcW w:w="0" w:type="auto"/>
            <w:vAlign w:val="center"/>
            <w:hideMark/>
          </w:tcPr>
          <w:p w14:paraId="1BB11059" w14:textId="77777777" w:rsidR="007763D4" w:rsidRPr="00955237" w:rsidRDefault="007763D4" w:rsidP="007763D4">
            <w:pPr>
              <w:ind w:firstLine="0"/>
              <w:jc w:val="center"/>
              <w:rPr>
                <w:sz w:val="20"/>
              </w:rPr>
            </w:pPr>
            <w:r w:rsidRPr="00955237">
              <w:rPr>
                <w:sz w:val="20"/>
              </w:rPr>
              <w:t>Plan anual de mejora continua</w:t>
            </w:r>
          </w:p>
        </w:tc>
        <w:tc>
          <w:tcPr>
            <w:tcW w:w="0" w:type="auto"/>
            <w:vAlign w:val="center"/>
            <w:hideMark/>
          </w:tcPr>
          <w:p w14:paraId="72CCDDA0" w14:textId="77777777" w:rsidR="007763D4" w:rsidRPr="00955237" w:rsidRDefault="007763D4" w:rsidP="007763D4">
            <w:pPr>
              <w:ind w:firstLine="0"/>
              <w:jc w:val="center"/>
              <w:rPr>
                <w:sz w:val="20"/>
              </w:rPr>
            </w:pPr>
            <w:r w:rsidRPr="00955237">
              <w:rPr>
                <w:sz w:val="20"/>
              </w:rPr>
              <w:t>Planificación</w:t>
            </w:r>
          </w:p>
        </w:tc>
        <w:tc>
          <w:tcPr>
            <w:tcW w:w="0" w:type="auto"/>
            <w:vAlign w:val="center"/>
            <w:hideMark/>
          </w:tcPr>
          <w:p w14:paraId="385F4547" w14:textId="77777777" w:rsidR="007763D4" w:rsidRPr="00955237" w:rsidRDefault="007763D4" w:rsidP="007763D4">
            <w:pPr>
              <w:ind w:firstLine="0"/>
              <w:jc w:val="center"/>
              <w:rPr>
                <w:sz w:val="20"/>
              </w:rPr>
            </w:pPr>
            <w:r w:rsidRPr="00955237">
              <w:rPr>
                <w:sz w:val="20"/>
              </w:rPr>
              <w:t>31/01/2025</w:t>
            </w:r>
          </w:p>
        </w:tc>
        <w:tc>
          <w:tcPr>
            <w:tcW w:w="0" w:type="auto"/>
            <w:vAlign w:val="center"/>
            <w:hideMark/>
          </w:tcPr>
          <w:p w14:paraId="39F17BE7" w14:textId="77777777" w:rsidR="007763D4" w:rsidRPr="00955237" w:rsidRDefault="007763D4" w:rsidP="007763D4">
            <w:pPr>
              <w:ind w:firstLine="0"/>
              <w:jc w:val="center"/>
              <w:rPr>
                <w:sz w:val="20"/>
              </w:rPr>
            </w:pPr>
            <w:r w:rsidRPr="00955237">
              <w:rPr>
                <w:sz w:val="20"/>
              </w:rPr>
              <w:t>01</w:t>
            </w:r>
          </w:p>
        </w:tc>
        <w:tc>
          <w:tcPr>
            <w:tcW w:w="0" w:type="auto"/>
            <w:vAlign w:val="center"/>
            <w:hideMark/>
          </w:tcPr>
          <w:p w14:paraId="002B0EDC" w14:textId="77777777" w:rsidR="007763D4" w:rsidRPr="00955237" w:rsidRDefault="007763D4" w:rsidP="007763D4">
            <w:pPr>
              <w:ind w:firstLine="0"/>
              <w:jc w:val="center"/>
              <w:rPr>
                <w:sz w:val="20"/>
              </w:rPr>
            </w:pPr>
            <w:r w:rsidRPr="00955237">
              <w:rPr>
                <w:sz w:val="20"/>
              </w:rPr>
              <w:t>SST y Comité</w:t>
            </w:r>
          </w:p>
        </w:tc>
        <w:tc>
          <w:tcPr>
            <w:tcW w:w="0" w:type="auto"/>
            <w:vAlign w:val="center"/>
            <w:hideMark/>
          </w:tcPr>
          <w:p w14:paraId="0EE5BB68" w14:textId="77777777" w:rsidR="007763D4" w:rsidRPr="00955237" w:rsidRDefault="007763D4" w:rsidP="007763D4">
            <w:pPr>
              <w:ind w:firstLine="0"/>
              <w:jc w:val="center"/>
              <w:rPr>
                <w:sz w:val="20"/>
              </w:rPr>
            </w:pPr>
            <w:r w:rsidRPr="00955237">
              <w:rPr>
                <w:sz w:val="20"/>
              </w:rPr>
              <w:t>Ambos</w:t>
            </w:r>
          </w:p>
        </w:tc>
        <w:tc>
          <w:tcPr>
            <w:tcW w:w="0" w:type="auto"/>
            <w:vAlign w:val="center"/>
            <w:hideMark/>
          </w:tcPr>
          <w:p w14:paraId="1E534214" w14:textId="77777777" w:rsidR="007763D4" w:rsidRPr="00955237" w:rsidRDefault="007763D4" w:rsidP="007763D4">
            <w:pPr>
              <w:ind w:firstLine="0"/>
              <w:jc w:val="center"/>
              <w:rPr>
                <w:sz w:val="20"/>
              </w:rPr>
            </w:pPr>
            <w:r w:rsidRPr="00955237">
              <w:rPr>
                <w:sz w:val="20"/>
              </w:rPr>
              <w:t>Vigente</w:t>
            </w:r>
          </w:p>
        </w:tc>
        <w:tc>
          <w:tcPr>
            <w:tcW w:w="0" w:type="auto"/>
            <w:vAlign w:val="center"/>
            <w:hideMark/>
          </w:tcPr>
          <w:p w14:paraId="7B1AAB12" w14:textId="77777777" w:rsidR="007763D4" w:rsidRPr="00955237" w:rsidRDefault="007763D4" w:rsidP="007763D4">
            <w:pPr>
              <w:ind w:firstLine="0"/>
              <w:jc w:val="center"/>
              <w:rPr>
                <w:sz w:val="20"/>
              </w:rPr>
            </w:pPr>
            <w:r w:rsidRPr="00955237">
              <w:rPr>
                <w:sz w:val="20"/>
              </w:rPr>
              <w:t>Revisión anual</w:t>
            </w:r>
          </w:p>
        </w:tc>
      </w:tr>
    </w:tbl>
    <w:p w14:paraId="31727808" w14:textId="77777777" w:rsidR="007763D4" w:rsidRDefault="007763D4" w:rsidP="007763D4">
      <w:pPr>
        <w:spacing w:line="276" w:lineRule="auto"/>
        <w:rPr>
          <w:b/>
        </w:rPr>
      </w:pPr>
    </w:p>
    <w:p w14:paraId="0F738D25" w14:textId="77777777" w:rsidR="00533FB5" w:rsidRDefault="00533FB5" w:rsidP="007763D4">
      <w:pPr>
        <w:spacing w:line="276" w:lineRule="auto"/>
        <w:rPr>
          <w:b/>
        </w:rPr>
      </w:pPr>
    </w:p>
    <w:p w14:paraId="5EFA8DCB" w14:textId="77777777" w:rsidR="00533FB5" w:rsidRDefault="00533FB5" w:rsidP="007763D4">
      <w:pPr>
        <w:spacing w:line="276" w:lineRule="auto"/>
        <w:rPr>
          <w:b/>
        </w:rPr>
      </w:pPr>
      <w:r w:rsidRPr="00533FB5">
        <w:rPr>
          <w:b/>
        </w:rPr>
        <w:t xml:space="preserve">ANEXO </w:t>
      </w:r>
      <w:r w:rsidR="00F514CA">
        <w:rPr>
          <w:b/>
        </w:rPr>
        <w:t>10</w:t>
      </w:r>
      <w:r>
        <w:rPr>
          <w:b/>
        </w:rPr>
        <w:t>.</w:t>
      </w:r>
      <w:r w:rsidRPr="00533FB5">
        <w:rPr>
          <w:b/>
        </w:rPr>
        <w:t xml:space="preserve"> PLAN ANUAL DE MEJORA CONTINUA DEL SGSST</w:t>
      </w:r>
      <w:r>
        <w:rPr>
          <w:b/>
        </w:rPr>
        <w:t>.</w:t>
      </w:r>
    </w:p>
    <w:p w14:paraId="4D1E9E48" w14:textId="77777777" w:rsidR="00533FB5" w:rsidRDefault="00533FB5" w:rsidP="00533FB5">
      <w:pPr>
        <w:spacing w:line="276" w:lineRule="auto"/>
      </w:pPr>
      <w:r>
        <w:t>Versión: 01</w:t>
      </w:r>
    </w:p>
    <w:p w14:paraId="2AAAFB76" w14:textId="77777777" w:rsidR="00533FB5" w:rsidRDefault="00533FB5" w:rsidP="00533FB5">
      <w:pPr>
        <w:spacing w:line="276" w:lineRule="auto"/>
      </w:pPr>
      <w:r>
        <w:t>Periodo: Año 2025</w:t>
      </w:r>
    </w:p>
    <w:p w14:paraId="7C7DA665" w14:textId="77777777" w:rsidR="00533FB5" w:rsidRDefault="00533FB5" w:rsidP="00533FB5">
      <w:pPr>
        <w:spacing w:line="276" w:lineRule="auto"/>
      </w:pPr>
      <w:r>
        <w:t>Área responsable: Seguridad y Salud en el Trabajo – Comité SST</w:t>
      </w:r>
    </w:p>
    <w:p w14:paraId="7B656A4C" w14:textId="77777777" w:rsidR="00533FB5" w:rsidRDefault="00533FB5" w:rsidP="00533FB5">
      <w:pPr>
        <w:spacing w:line="276" w:lineRule="auto"/>
      </w:pPr>
      <w:r>
        <w:t>Aprobado por: Gerencia General</w:t>
      </w:r>
    </w:p>
    <w:p w14:paraId="7CABDE51" w14:textId="77777777" w:rsidR="00533FB5" w:rsidRDefault="00533FB5" w:rsidP="00533FB5">
      <w:pPr>
        <w:spacing w:line="276" w:lineRule="auto"/>
      </w:pPr>
      <w:r>
        <w:t>Objetivo: Establecer acciones concretas de mejora para optimizar el desempeño del SGSST, reducir riesgos y promover la cultura preventiva.</w:t>
      </w:r>
    </w:p>
    <w:p w14:paraId="687CBB3D" w14:textId="77777777" w:rsidR="00533FB5" w:rsidRDefault="00533FB5" w:rsidP="00533FB5">
      <w:pPr>
        <w:spacing w:line="276" w:lineRule="auto"/>
        <w:rPr>
          <w:b/>
        </w:rPr>
      </w:pPr>
      <w:r w:rsidRPr="00533FB5">
        <w:rPr>
          <w:b/>
        </w:rPr>
        <w:t>Formato N.º 20 – Plan Anual de Mejora Continua del SGSST</w:t>
      </w:r>
    </w:p>
    <w:tbl>
      <w:tblPr>
        <w:tblStyle w:val="Tablaconcuadrcula"/>
        <w:tblW w:w="0" w:type="auto"/>
        <w:jc w:val="center"/>
        <w:tblLook w:val="04A0" w:firstRow="1" w:lastRow="0" w:firstColumn="1" w:lastColumn="0" w:noHBand="0" w:noVBand="1"/>
      </w:tblPr>
      <w:tblGrid>
        <w:gridCol w:w="428"/>
        <w:gridCol w:w="1883"/>
        <w:gridCol w:w="1858"/>
        <w:gridCol w:w="2263"/>
        <w:gridCol w:w="1378"/>
        <w:gridCol w:w="1701"/>
        <w:gridCol w:w="832"/>
        <w:gridCol w:w="837"/>
        <w:gridCol w:w="1685"/>
        <w:gridCol w:w="1127"/>
      </w:tblGrid>
      <w:tr w:rsidR="00533FB5" w:rsidRPr="0018216A" w14:paraId="68D936B5" w14:textId="77777777" w:rsidTr="00533FB5">
        <w:trPr>
          <w:jc w:val="center"/>
        </w:trPr>
        <w:tc>
          <w:tcPr>
            <w:tcW w:w="0" w:type="auto"/>
            <w:vAlign w:val="center"/>
            <w:hideMark/>
          </w:tcPr>
          <w:p w14:paraId="14281012" w14:textId="77777777" w:rsidR="00533FB5" w:rsidRPr="0018216A" w:rsidRDefault="00533FB5" w:rsidP="00533FB5">
            <w:pPr>
              <w:ind w:firstLine="0"/>
              <w:jc w:val="center"/>
              <w:rPr>
                <w:b/>
                <w:bCs/>
                <w:sz w:val="20"/>
              </w:rPr>
            </w:pPr>
            <w:r w:rsidRPr="0018216A">
              <w:rPr>
                <w:b/>
                <w:bCs/>
                <w:sz w:val="20"/>
              </w:rPr>
              <w:t>Nº</w:t>
            </w:r>
          </w:p>
        </w:tc>
        <w:tc>
          <w:tcPr>
            <w:tcW w:w="0" w:type="auto"/>
            <w:vAlign w:val="center"/>
            <w:hideMark/>
          </w:tcPr>
          <w:p w14:paraId="5FFD2E25" w14:textId="77777777" w:rsidR="00533FB5" w:rsidRPr="0018216A" w:rsidRDefault="00533FB5" w:rsidP="00533FB5">
            <w:pPr>
              <w:ind w:firstLine="0"/>
              <w:jc w:val="center"/>
              <w:rPr>
                <w:b/>
                <w:bCs/>
                <w:sz w:val="20"/>
              </w:rPr>
            </w:pPr>
            <w:r w:rsidRPr="0018216A">
              <w:rPr>
                <w:b/>
                <w:bCs/>
                <w:sz w:val="20"/>
              </w:rPr>
              <w:t>Hallazgo / Oportunidad de mejora</w:t>
            </w:r>
          </w:p>
        </w:tc>
        <w:tc>
          <w:tcPr>
            <w:tcW w:w="0" w:type="auto"/>
            <w:vAlign w:val="center"/>
            <w:hideMark/>
          </w:tcPr>
          <w:p w14:paraId="0EE036B5" w14:textId="77777777" w:rsidR="00533FB5" w:rsidRPr="0018216A" w:rsidRDefault="00533FB5" w:rsidP="00533FB5">
            <w:pPr>
              <w:ind w:firstLine="0"/>
              <w:jc w:val="center"/>
              <w:rPr>
                <w:b/>
                <w:bCs/>
                <w:sz w:val="20"/>
              </w:rPr>
            </w:pPr>
            <w:r w:rsidRPr="0018216A">
              <w:rPr>
                <w:b/>
                <w:bCs/>
                <w:sz w:val="20"/>
              </w:rPr>
              <w:t>Objetivo de mejora</w:t>
            </w:r>
          </w:p>
        </w:tc>
        <w:tc>
          <w:tcPr>
            <w:tcW w:w="0" w:type="auto"/>
            <w:vAlign w:val="center"/>
            <w:hideMark/>
          </w:tcPr>
          <w:p w14:paraId="4A9F7B7F" w14:textId="77777777" w:rsidR="00533FB5" w:rsidRPr="0018216A" w:rsidRDefault="00533FB5" w:rsidP="00533FB5">
            <w:pPr>
              <w:ind w:firstLine="0"/>
              <w:jc w:val="center"/>
              <w:rPr>
                <w:b/>
                <w:bCs/>
                <w:sz w:val="20"/>
              </w:rPr>
            </w:pPr>
            <w:r w:rsidRPr="0018216A">
              <w:rPr>
                <w:b/>
                <w:bCs/>
                <w:sz w:val="20"/>
              </w:rPr>
              <w:t>Acción a ejecutar</w:t>
            </w:r>
          </w:p>
        </w:tc>
        <w:tc>
          <w:tcPr>
            <w:tcW w:w="0" w:type="auto"/>
            <w:vAlign w:val="center"/>
            <w:hideMark/>
          </w:tcPr>
          <w:p w14:paraId="63518463" w14:textId="77777777" w:rsidR="00533FB5" w:rsidRPr="0018216A" w:rsidRDefault="00533FB5" w:rsidP="00533FB5">
            <w:pPr>
              <w:ind w:firstLine="0"/>
              <w:jc w:val="center"/>
              <w:rPr>
                <w:b/>
                <w:bCs/>
                <w:sz w:val="20"/>
              </w:rPr>
            </w:pPr>
            <w:r w:rsidRPr="0018216A">
              <w:rPr>
                <w:b/>
                <w:bCs/>
                <w:sz w:val="20"/>
              </w:rPr>
              <w:t>Responsable</w:t>
            </w:r>
          </w:p>
        </w:tc>
        <w:tc>
          <w:tcPr>
            <w:tcW w:w="0" w:type="auto"/>
            <w:vAlign w:val="center"/>
            <w:hideMark/>
          </w:tcPr>
          <w:p w14:paraId="4950AE38" w14:textId="77777777" w:rsidR="00533FB5" w:rsidRPr="0018216A" w:rsidRDefault="00533FB5" w:rsidP="00533FB5">
            <w:pPr>
              <w:ind w:firstLine="0"/>
              <w:jc w:val="center"/>
              <w:rPr>
                <w:b/>
                <w:bCs/>
                <w:sz w:val="20"/>
              </w:rPr>
            </w:pPr>
            <w:r w:rsidRPr="0018216A">
              <w:rPr>
                <w:b/>
                <w:bCs/>
                <w:sz w:val="20"/>
              </w:rPr>
              <w:t>Recursos necesarios</w:t>
            </w:r>
          </w:p>
        </w:tc>
        <w:tc>
          <w:tcPr>
            <w:tcW w:w="0" w:type="auto"/>
            <w:vAlign w:val="center"/>
            <w:hideMark/>
          </w:tcPr>
          <w:p w14:paraId="37387588" w14:textId="77777777" w:rsidR="00533FB5" w:rsidRPr="0018216A" w:rsidRDefault="00533FB5" w:rsidP="00533FB5">
            <w:pPr>
              <w:ind w:firstLine="0"/>
              <w:jc w:val="center"/>
              <w:rPr>
                <w:b/>
                <w:bCs/>
                <w:sz w:val="20"/>
              </w:rPr>
            </w:pPr>
            <w:r w:rsidRPr="0018216A">
              <w:rPr>
                <w:b/>
                <w:bCs/>
                <w:sz w:val="20"/>
              </w:rPr>
              <w:t>Fecha de inicio</w:t>
            </w:r>
          </w:p>
        </w:tc>
        <w:tc>
          <w:tcPr>
            <w:tcW w:w="0" w:type="auto"/>
            <w:vAlign w:val="center"/>
            <w:hideMark/>
          </w:tcPr>
          <w:p w14:paraId="0C01BE6C" w14:textId="77777777" w:rsidR="00533FB5" w:rsidRPr="0018216A" w:rsidRDefault="00533FB5" w:rsidP="00533FB5">
            <w:pPr>
              <w:ind w:firstLine="0"/>
              <w:jc w:val="center"/>
              <w:rPr>
                <w:b/>
                <w:bCs/>
                <w:sz w:val="20"/>
              </w:rPr>
            </w:pPr>
            <w:r w:rsidRPr="0018216A">
              <w:rPr>
                <w:b/>
                <w:bCs/>
                <w:sz w:val="20"/>
              </w:rPr>
              <w:t>Fecha de cierre</w:t>
            </w:r>
          </w:p>
        </w:tc>
        <w:tc>
          <w:tcPr>
            <w:tcW w:w="0" w:type="auto"/>
            <w:vAlign w:val="center"/>
            <w:hideMark/>
          </w:tcPr>
          <w:p w14:paraId="39F2EACF" w14:textId="77777777" w:rsidR="00533FB5" w:rsidRPr="0018216A" w:rsidRDefault="00533FB5" w:rsidP="00533FB5">
            <w:pPr>
              <w:ind w:firstLine="0"/>
              <w:jc w:val="center"/>
              <w:rPr>
                <w:b/>
                <w:bCs/>
                <w:sz w:val="20"/>
              </w:rPr>
            </w:pPr>
            <w:r w:rsidRPr="0018216A">
              <w:rPr>
                <w:b/>
                <w:bCs/>
                <w:sz w:val="20"/>
              </w:rPr>
              <w:t>Indicador de cumplimiento</w:t>
            </w:r>
          </w:p>
        </w:tc>
        <w:tc>
          <w:tcPr>
            <w:tcW w:w="0" w:type="auto"/>
            <w:vAlign w:val="center"/>
            <w:hideMark/>
          </w:tcPr>
          <w:p w14:paraId="3726DC2B" w14:textId="77777777" w:rsidR="00533FB5" w:rsidRPr="0018216A" w:rsidRDefault="00533FB5" w:rsidP="00533FB5">
            <w:pPr>
              <w:ind w:firstLine="0"/>
              <w:jc w:val="center"/>
              <w:rPr>
                <w:b/>
                <w:bCs/>
                <w:sz w:val="20"/>
              </w:rPr>
            </w:pPr>
            <w:r w:rsidRPr="0018216A">
              <w:rPr>
                <w:b/>
                <w:bCs/>
                <w:sz w:val="20"/>
              </w:rPr>
              <w:t>Estado</w:t>
            </w:r>
          </w:p>
        </w:tc>
      </w:tr>
      <w:tr w:rsidR="00533FB5" w:rsidRPr="0018216A" w14:paraId="4193C23C" w14:textId="77777777" w:rsidTr="00533FB5">
        <w:trPr>
          <w:jc w:val="center"/>
        </w:trPr>
        <w:tc>
          <w:tcPr>
            <w:tcW w:w="0" w:type="auto"/>
            <w:vAlign w:val="center"/>
            <w:hideMark/>
          </w:tcPr>
          <w:p w14:paraId="7014BCD4" w14:textId="77777777" w:rsidR="00533FB5" w:rsidRPr="0018216A" w:rsidRDefault="00533FB5" w:rsidP="00533FB5">
            <w:pPr>
              <w:ind w:firstLine="0"/>
              <w:jc w:val="center"/>
              <w:rPr>
                <w:sz w:val="20"/>
              </w:rPr>
            </w:pPr>
            <w:r w:rsidRPr="0018216A">
              <w:rPr>
                <w:sz w:val="20"/>
              </w:rPr>
              <w:lastRenderedPageBreak/>
              <w:t>1</w:t>
            </w:r>
          </w:p>
        </w:tc>
        <w:tc>
          <w:tcPr>
            <w:tcW w:w="0" w:type="auto"/>
            <w:vAlign w:val="center"/>
            <w:hideMark/>
          </w:tcPr>
          <w:p w14:paraId="669D139D" w14:textId="77777777" w:rsidR="00533FB5" w:rsidRPr="0018216A" w:rsidRDefault="00533FB5" w:rsidP="00533FB5">
            <w:pPr>
              <w:ind w:firstLine="0"/>
              <w:jc w:val="center"/>
              <w:rPr>
                <w:sz w:val="20"/>
              </w:rPr>
            </w:pPr>
            <w:r w:rsidRPr="0018216A">
              <w:rPr>
                <w:sz w:val="20"/>
              </w:rPr>
              <w:t>EPP entregado sin control documental completo</w:t>
            </w:r>
          </w:p>
        </w:tc>
        <w:tc>
          <w:tcPr>
            <w:tcW w:w="0" w:type="auto"/>
            <w:vAlign w:val="center"/>
            <w:hideMark/>
          </w:tcPr>
          <w:p w14:paraId="33065EF4" w14:textId="77777777" w:rsidR="00533FB5" w:rsidRPr="0018216A" w:rsidRDefault="00533FB5" w:rsidP="00533FB5">
            <w:pPr>
              <w:ind w:firstLine="0"/>
              <w:jc w:val="center"/>
              <w:rPr>
                <w:sz w:val="20"/>
              </w:rPr>
            </w:pPr>
            <w:r w:rsidRPr="0018216A">
              <w:rPr>
                <w:sz w:val="20"/>
              </w:rPr>
              <w:t>Mejorar trazabilidad de entrega de EPP</w:t>
            </w:r>
          </w:p>
        </w:tc>
        <w:tc>
          <w:tcPr>
            <w:tcW w:w="0" w:type="auto"/>
            <w:vAlign w:val="center"/>
            <w:hideMark/>
          </w:tcPr>
          <w:p w14:paraId="16758638" w14:textId="77777777" w:rsidR="00533FB5" w:rsidRPr="0018216A" w:rsidRDefault="00533FB5" w:rsidP="00533FB5">
            <w:pPr>
              <w:ind w:firstLine="0"/>
              <w:jc w:val="center"/>
              <w:rPr>
                <w:sz w:val="20"/>
              </w:rPr>
            </w:pPr>
            <w:r w:rsidRPr="0018216A">
              <w:rPr>
                <w:sz w:val="20"/>
              </w:rPr>
              <w:t>Digitalizar el registro y asociarlo por trabajador</w:t>
            </w:r>
          </w:p>
        </w:tc>
        <w:tc>
          <w:tcPr>
            <w:tcW w:w="0" w:type="auto"/>
            <w:vAlign w:val="center"/>
            <w:hideMark/>
          </w:tcPr>
          <w:p w14:paraId="35AAC213" w14:textId="77777777" w:rsidR="00533FB5" w:rsidRPr="0018216A" w:rsidRDefault="00533FB5" w:rsidP="00533FB5">
            <w:pPr>
              <w:ind w:firstLine="0"/>
              <w:jc w:val="center"/>
              <w:rPr>
                <w:sz w:val="20"/>
              </w:rPr>
            </w:pPr>
            <w:r w:rsidRPr="0018216A">
              <w:rPr>
                <w:sz w:val="20"/>
              </w:rPr>
              <w:t>Área SST</w:t>
            </w:r>
          </w:p>
        </w:tc>
        <w:tc>
          <w:tcPr>
            <w:tcW w:w="0" w:type="auto"/>
            <w:vAlign w:val="center"/>
            <w:hideMark/>
          </w:tcPr>
          <w:p w14:paraId="72E4216D" w14:textId="77777777" w:rsidR="00533FB5" w:rsidRPr="0018216A" w:rsidRDefault="00533FB5" w:rsidP="00533FB5">
            <w:pPr>
              <w:ind w:firstLine="0"/>
              <w:jc w:val="center"/>
              <w:rPr>
                <w:sz w:val="20"/>
              </w:rPr>
            </w:pPr>
            <w:r w:rsidRPr="0018216A">
              <w:rPr>
                <w:sz w:val="20"/>
              </w:rPr>
              <w:t>Laptop / Software Excel</w:t>
            </w:r>
          </w:p>
        </w:tc>
        <w:tc>
          <w:tcPr>
            <w:tcW w:w="0" w:type="auto"/>
            <w:vAlign w:val="center"/>
          </w:tcPr>
          <w:p w14:paraId="34E33A39" w14:textId="77777777" w:rsidR="00533FB5" w:rsidRPr="0018216A" w:rsidRDefault="00533FB5" w:rsidP="00533FB5">
            <w:pPr>
              <w:ind w:firstLine="0"/>
              <w:jc w:val="center"/>
              <w:rPr>
                <w:sz w:val="20"/>
              </w:rPr>
            </w:pPr>
          </w:p>
        </w:tc>
        <w:tc>
          <w:tcPr>
            <w:tcW w:w="0" w:type="auto"/>
            <w:vAlign w:val="center"/>
          </w:tcPr>
          <w:p w14:paraId="0C3D7EA4" w14:textId="77777777" w:rsidR="00533FB5" w:rsidRPr="0018216A" w:rsidRDefault="00533FB5" w:rsidP="00533FB5">
            <w:pPr>
              <w:ind w:firstLine="0"/>
              <w:jc w:val="center"/>
              <w:rPr>
                <w:sz w:val="20"/>
              </w:rPr>
            </w:pPr>
          </w:p>
        </w:tc>
        <w:tc>
          <w:tcPr>
            <w:tcW w:w="0" w:type="auto"/>
            <w:vAlign w:val="center"/>
            <w:hideMark/>
          </w:tcPr>
          <w:p w14:paraId="2E301C91" w14:textId="77777777" w:rsidR="00533FB5" w:rsidRPr="0018216A" w:rsidRDefault="00533FB5" w:rsidP="00533FB5">
            <w:pPr>
              <w:ind w:firstLine="0"/>
              <w:jc w:val="center"/>
              <w:rPr>
                <w:sz w:val="20"/>
              </w:rPr>
            </w:pPr>
            <w:r w:rsidRPr="0018216A">
              <w:rPr>
                <w:sz w:val="20"/>
              </w:rPr>
              <w:t>100% trabajadores con ficha digital</w:t>
            </w:r>
          </w:p>
        </w:tc>
        <w:tc>
          <w:tcPr>
            <w:tcW w:w="0" w:type="auto"/>
            <w:vAlign w:val="center"/>
            <w:hideMark/>
          </w:tcPr>
          <w:p w14:paraId="06C4A8FE" w14:textId="77777777" w:rsidR="00533FB5" w:rsidRPr="0018216A" w:rsidRDefault="00533FB5" w:rsidP="00533FB5">
            <w:pPr>
              <w:ind w:firstLine="0"/>
              <w:jc w:val="center"/>
              <w:rPr>
                <w:sz w:val="20"/>
              </w:rPr>
            </w:pPr>
            <w:r w:rsidRPr="0018216A">
              <w:rPr>
                <w:sz w:val="20"/>
              </w:rPr>
              <w:t>Planificado</w:t>
            </w:r>
          </w:p>
        </w:tc>
      </w:tr>
      <w:tr w:rsidR="00533FB5" w:rsidRPr="0018216A" w14:paraId="207FF31A" w14:textId="77777777" w:rsidTr="00533FB5">
        <w:trPr>
          <w:jc w:val="center"/>
        </w:trPr>
        <w:tc>
          <w:tcPr>
            <w:tcW w:w="0" w:type="auto"/>
            <w:vAlign w:val="center"/>
            <w:hideMark/>
          </w:tcPr>
          <w:p w14:paraId="5C8F46D8" w14:textId="77777777" w:rsidR="00533FB5" w:rsidRPr="0018216A" w:rsidRDefault="00533FB5" w:rsidP="00533FB5">
            <w:pPr>
              <w:ind w:firstLine="0"/>
              <w:jc w:val="center"/>
              <w:rPr>
                <w:sz w:val="20"/>
              </w:rPr>
            </w:pPr>
            <w:r w:rsidRPr="0018216A">
              <w:rPr>
                <w:sz w:val="20"/>
              </w:rPr>
              <w:t>2</w:t>
            </w:r>
          </w:p>
        </w:tc>
        <w:tc>
          <w:tcPr>
            <w:tcW w:w="0" w:type="auto"/>
            <w:vAlign w:val="center"/>
            <w:hideMark/>
          </w:tcPr>
          <w:p w14:paraId="7F9DBE82" w14:textId="77777777" w:rsidR="00533FB5" w:rsidRPr="0018216A" w:rsidRDefault="00533FB5" w:rsidP="00533FB5">
            <w:pPr>
              <w:ind w:firstLine="0"/>
              <w:jc w:val="center"/>
              <w:rPr>
                <w:sz w:val="20"/>
              </w:rPr>
            </w:pPr>
            <w:r w:rsidRPr="0018216A">
              <w:rPr>
                <w:sz w:val="20"/>
              </w:rPr>
              <w:t>Baja participación en capacitaciones de contratistas</w:t>
            </w:r>
          </w:p>
        </w:tc>
        <w:tc>
          <w:tcPr>
            <w:tcW w:w="0" w:type="auto"/>
            <w:vAlign w:val="center"/>
            <w:hideMark/>
          </w:tcPr>
          <w:p w14:paraId="61A26C99" w14:textId="77777777" w:rsidR="00533FB5" w:rsidRPr="0018216A" w:rsidRDefault="00533FB5" w:rsidP="00533FB5">
            <w:pPr>
              <w:ind w:firstLine="0"/>
              <w:jc w:val="center"/>
              <w:rPr>
                <w:sz w:val="20"/>
              </w:rPr>
            </w:pPr>
            <w:r w:rsidRPr="0018216A">
              <w:rPr>
                <w:sz w:val="20"/>
              </w:rPr>
              <w:t>Incrementar participación a ≥ 90%</w:t>
            </w:r>
          </w:p>
        </w:tc>
        <w:tc>
          <w:tcPr>
            <w:tcW w:w="0" w:type="auto"/>
            <w:vAlign w:val="center"/>
            <w:hideMark/>
          </w:tcPr>
          <w:p w14:paraId="2F2D0EA9" w14:textId="77777777" w:rsidR="00533FB5" w:rsidRPr="0018216A" w:rsidRDefault="00533FB5" w:rsidP="00533FB5">
            <w:pPr>
              <w:ind w:firstLine="0"/>
              <w:jc w:val="center"/>
              <w:rPr>
                <w:sz w:val="20"/>
              </w:rPr>
            </w:pPr>
            <w:r w:rsidRPr="0018216A">
              <w:rPr>
                <w:sz w:val="20"/>
              </w:rPr>
              <w:t>Programar fechas exclusivas para contratistas y firmar compromiso de asistencia</w:t>
            </w:r>
          </w:p>
        </w:tc>
        <w:tc>
          <w:tcPr>
            <w:tcW w:w="0" w:type="auto"/>
            <w:vAlign w:val="center"/>
            <w:hideMark/>
          </w:tcPr>
          <w:p w14:paraId="6E984481" w14:textId="77777777" w:rsidR="00533FB5" w:rsidRPr="0018216A" w:rsidRDefault="00533FB5" w:rsidP="00533FB5">
            <w:pPr>
              <w:ind w:firstLine="0"/>
              <w:jc w:val="center"/>
              <w:rPr>
                <w:sz w:val="20"/>
              </w:rPr>
            </w:pPr>
            <w:r w:rsidRPr="0018216A">
              <w:rPr>
                <w:sz w:val="20"/>
              </w:rPr>
              <w:t>Comité SST / RRHH</w:t>
            </w:r>
          </w:p>
        </w:tc>
        <w:tc>
          <w:tcPr>
            <w:tcW w:w="0" w:type="auto"/>
            <w:vAlign w:val="center"/>
            <w:hideMark/>
          </w:tcPr>
          <w:p w14:paraId="62890445" w14:textId="77777777" w:rsidR="00533FB5" w:rsidRPr="0018216A" w:rsidRDefault="00533FB5" w:rsidP="00533FB5">
            <w:pPr>
              <w:ind w:firstLine="0"/>
              <w:jc w:val="center"/>
              <w:rPr>
                <w:sz w:val="20"/>
              </w:rPr>
            </w:pPr>
            <w:r w:rsidRPr="0018216A">
              <w:rPr>
                <w:sz w:val="20"/>
              </w:rPr>
              <w:t>Sala / Material / Cronograma</w:t>
            </w:r>
          </w:p>
        </w:tc>
        <w:tc>
          <w:tcPr>
            <w:tcW w:w="0" w:type="auto"/>
            <w:vAlign w:val="center"/>
          </w:tcPr>
          <w:p w14:paraId="3D75AB33" w14:textId="77777777" w:rsidR="00533FB5" w:rsidRPr="0018216A" w:rsidRDefault="00533FB5" w:rsidP="00533FB5">
            <w:pPr>
              <w:ind w:firstLine="0"/>
              <w:jc w:val="center"/>
              <w:rPr>
                <w:sz w:val="20"/>
              </w:rPr>
            </w:pPr>
          </w:p>
        </w:tc>
        <w:tc>
          <w:tcPr>
            <w:tcW w:w="0" w:type="auto"/>
            <w:vAlign w:val="center"/>
          </w:tcPr>
          <w:p w14:paraId="66359F16" w14:textId="77777777" w:rsidR="00533FB5" w:rsidRPr="0018216A" w:rsidRDefault="00533FB5" w:rsidP="00533FB5">
            <w:pPr>
              <w:ind w:firstLine="0"/>
              <w:jc w:val="center"/>
              <w:rPr>
                <w:sz w:val="20"/>
              </w:rPr>
            </w:pPr>
          </w:p>
        </w:tc>
        <w:tc>
          <w:tcPr>
            <w:tcW w:w="0" w:type="auto"/>
            <w:vAlign w:val="center"/>
            <w:hideMark/>
          </w:tcPr>
          <w:p w14:paraId="32250DD9" w14:textId="77777777" w:rsidR="00533FB5" w:rsidRPr="0018216A" w:rsidRDefault="00533FB5" w:rsidP="00533FB5">
            <w:pPr>
              <w:ind w:firstLine="0"/>
              <w:jc w:val="center"/>
              <w:rPr>
                <w:sz w:val="20"/>
              </w:rPr>
            </w:pPr>
            <w:r w:rsidRPr="0018216A">
              <w:rPr>
                <w:sz w:val="20"/>
              </w:rPr>
              <w:t>% asistencia registrada</w:t>
            </w:r>
          </w:p>
        </w:tc>
        <w:tc>
          <w:tcPr>
            <w:tcW w:w="0" w:type="auto"/>
            <w:vAlign w:val="center"/>
            <w:hideMark/>
          </w:tcPr>
          <w:p w14:paraId="5291052A" w14:textId="77777777" w:rsidR="00533FB5" w:rsidRPr="0018216A" w:rsidRDefault="00533FB5" w:rsidP="00533FB5">
            <w:pPr>
              <w:ind w:firstLine="0"/>
              <w:jc w:val="center"/>
              <w:rPr>
                <w:sz w:val="20"/>
              </w:rPr>
            </w:pPr>
            <w:r w:rsidRPr="0018216A">
              <w:rPr>
                <w:sz w:val="20"/>
              </w:rPr>
              <w:t>Planificado</w:t>
            </w:r>
          </w:p>
        </w:tc>
      </w:tr>
      <w:tr w:rsidR="00533FB5" w:rsidRPr="0018216A" w14:paraId="3DB3BB6E" w14:textId="77777777" w:rsidTr="00533FB5">
        <w:trPr>
          <w:jc w:val="center"/>
        </w:trPr>
        <w:tc>
          <w:tcPr>
            <w:tcW w:w="0" w:type="auto"/>
            <w:vAlign w:val="center"/>
            <w:hideMark/>
          </w:tcPr>
          <w:p w14:paraId="679DF3ED" w14:textId="77777777" w:rsidR="00533FB5" w:rsidRPr="0018216A" w:rsidRDefault="00533FB5" w:rsidP="00533FB5">
            <w:pPr>
              <w:ind w:firstLine="0"/>
              <w:jc w:val="center"/>
              <w:rPr>
                <w:sz w:val="20"/>
              </w:rPr>
            </w:pPr>
            <w:r w:rsidRPr="0018216A">
              <w:rPr>
                <w:sz w:val="20"/>
              </w:rPr>
              <w:t>3</w:t>
            </w:r>
          </w:p>
        </w:tc>
        <w:tc>
          <w:tcPr>
            <w:tcW w:w="0" w:type="auto"/>
            <w:vAlign w:val="center"/>
            <w:hideMark/>
          </w:tcPr>
          <w:p w14:paraId="31A3AFE1" w14:textId="77777777" w:rsidR="00533FB5" w:rsidRPr="0018216A" w:rsidRDefault="00533FB5" w:rsidP="00533FB5">
            <w:pPr>
              <w:ind w:firstLine="0"/>
              <w:jc w:val="center"/>
              <w:rPr>
                <w:sz w:val="20"/>
              </w:rPr>
            </w:pPr>
            <w:r w:rsidRPr="0018216A">
              <w:rPr>
                <w:sz w:val="20"/>
              </w:rPr>
              <w:t>Checklists incompletos en obra</w:t>
            </w:r>
          </w:p>
        </w:tc>
        <w:tc>
          <w:tcPr>
            <w:tcW w:w="0" w:type="auto"/>
            <w:vAlign w:val="center"/>
            <w:hideMark/>
          </w:tcPr>
          <w:p w14:paraId="6F9F09FA" w14:textId="77777777" w:rsidR="00533FB5" w:rsidRPr="0018216A" w:rsidRDefault="00533FB5" w:rsidP="00533FB5">
            <w:pPr>
              <w:ind w:firstLine="0"/>
              <w:jc w:val="center"/>
              <w:rPr>
                <w:sz w:val="20"/>
              </w:rPr>
            </w:pPr>
            <w:r w:rsidRPr="0018216A">
              <w:rPr>
                <w:sz w:val="20"/>
              </w:rPr>
              <w:t>Estandarizar uso de formatos</w:t>
            </w:r>
          </w:p>
        </w:tc>
        <w:tc>
          <w:tcPr>
            <w:tcW w:w="0" w:type="auto"/>
            <w:vAlign w:val="center"/>
            <w:hideMark/>
          </w:tcPr>
          <w:p w14:paraId="434EA159" w14:textId="77777777" w:rsidR="00533FB5" w:rsidRPr="0018216A" w:rsidRDefault="00533FB5" w:rsidP="00533FB5">
            <w:pPr>
              <w:ind w:firstLine="0"/>
              <w:jc w:val="center"/>
              <w:rPr>
                <w:sz w:val="20"/>
              </w:rPr>
            </w:pPr>
            <w:r w:rsidRPr="0018216A">
              <w:rPr>
                <w:sz w:val="20"/>
              </w:rPr>
              <w:t>Capacitar a supervisores y brigadas sobre uso correcto de checklists</w:t>
            </w:r>
          </w:p>
        </w:tc>
        <w:tc>
          <w:tcPr>
            <w:tcW w:w="0" w:type="auto"/>
            <w:vAlign w:val="center"/>
            <w:hideMark/>
          </w:tcPr>
          <w:p w14:paraId="3A90B1F8" w14:textId="77777777" w:rsidR="00533FB5" w:rsidRPr="0018216A" w:rsidRDefault="00533FB5" w:rsidP="00533FB5">
            <w:pPr>
              <w:ind w:firstLine="0"/>
              <w:jc w:val="center"/>
              <w:rPr>
                <w:sz w:val="20"/>
              </w:rPr>
            </w:pPr>
            <w:r w:rsidRPr="0018216A">
              <w:rPr>
                <w:sz w:val="20"/>
              </w:rPr>
              <w:t>SST</w:t>
            </w:r>
          </w:p>
        </w:tc>
        <w:tc>
          <w:tcPr>
            <w:tcW w:w="0" w:type="auto"/>
            <w:vAlign w:val="center"/>
            <w:hideMark/>
          </w:tcPr>
          <w:p w14:paraId="5C083A61" w14:textId="77777777" w:rsidR="00533FB5" w:rsidRPr="0018216A" w:rsidRDefault="00533FB5" w:rsidP="00533FB5">
            <w:pPr>
              <w:ind w:firstLine="0"/>
              <w:jc w:val="center"/>
              <w:rPr>
                <w:sz w:val="20"/>
              </w:rPr>
            </w:pPr>
            <w:r w:rsidRPr="0018216A">
              <w:rPr>
                <w:sz w:val="20"/>
              </w:rPr>
              <w:t>Manual y ejemplo físico</w:t>
            </w:r>
          </w:p>
        </w:tc>
        <w:tc>
          <w:tcPr>
            <w:tcW w:w="0" w:type="auto"/>
            <w:vAlign w:val="center"/>
          </w:tcPr>
          <w:p w14:paraId="42B4796C" w14:textId="77777777" w:rsidR="00533FB5" w:rsidRPr="0018216A" w:rsidRDefault="00533FB5" w:rsidP="00533FB5">
            <w:pPr>
              <w:jc w:val="center"/>
              <w:rPr>
                <w:sz w:val="20"/>
              </w:rPr>
            </w:pPr>
          </w:p>
        </w:tc>
        <w:tc>
          <w:tcPr>
            <w:tcW w:w="0" w:type="auto"/>
            <w:vAlign w:val="center"/>
          </w:tcPr>
          <w:p w14:paraId="20A30A70" w14:textId="77777777" w:rsidR="00533FB5" w:rsidRPr="0018216A" w:rsidRDefault="00533FB5" w:rsidP="00533FB5">
            <w:pPr>
              <w:jc w:val="center"/>
              <w:rPr>
                <w:sz w:val="20"/>
              </w:rPr>
            </w:pPr>
          </w:p>
        </w:tc>
        <w:tc>
          <w:tcPr>
            <w:tcW w:w="0" w:type="auto"/>
            <w:vAlign w:val="center"/>
            <w:hideMark/>
          </w:tcPr>
          <w:p w14:paraId="29D43B3D" w14:textId="77777777" w:rsidR="00533FB5" w:rsidRPr="0018216A" w:rsidRDefault="00533FB5" w:rsidP="00533FB5">
            <w:pPr>
              <w:ind w:firstLine="0"/>
              <w:jc w:val="center"/>
              <w:rPr>
                <w:sz w:val="20"/>
              </w:rPr>
            </w:pPr>
            <w:r w:rsidRPr="0018216A">
              <w:rPr>
                <w:sz w:val="20"/>
              </w:rPr>
              <w:t>100% de checklists completos mensuales</w:t>
            </w:r>
          </w:p>
        </w:tc>
        <w:tc>
          <w:tcPr>
            <w:tcW w:w="0" w:type="auto"/>
            <w:vAlign w:val="center"/>
            <w:hideMark/>
          </w:tcPr>
          <w:p w14:paraId="4DF150C0" w14:textId="77777777" w:rsidR="00533FB5" w:rsidRPr="0018216A" w:rsidRDefault="00533FB5" w:rsidP="00533FB5">
            <w:pPr>
              <w:ind w:firstLine="0"/>
              <w:jc w:val="center"/>
              <w:rPr>
                <w:sz w:val="20"/>
              </w:rPr>
            </w:pPr>
            <w:r w:rsidRPr="0018216A">
              <w:rPr>
                <w:sz w:val="20"/>
              </w:rPr>
              <w:t>Planificado</w:t>
            </w:r>
          </w:p>
        </w:tc>
      </w:tr>
      <w:tr w:rsidR="00533FB5" w:rsidRPr="0018216A" w14:paraId="2D5F0327" w14:textId="77777777" w:rsidTr="00533FB5">
        <w:trPr>
          <w:jc w:val="center"/>
        </w:trPr>
        <w:tc>
          <w:tcPr>
            <w:tcW w:w="0" w:type="auto"/>
            <w:vAlign w:val="center"/>
            <w:hideMark/>
          </w:tcPr>
          <w:p w14:paraId="332A3118" w14:textId="77777777" w:rsidR="00533FB5" w:rsidRPr="0018216A" w:rsidRDefault="00533FB5" w:rsidP="00533FB5">
            <w:pPr>
              <w:ind w:firstLine="0"/>
              <w:jc w:val="center"/>
              <w:rPr>
                <w:sz w:val="20"/>
              </w:rPr>
            </w:pPr>
            <w:r w:rsidRPr="0018216A">
              <w:rPr>
                <w:sz w:val="20"/>
              </w:rPr>
              <w:t>4</w:t>
            </w:r>
          </w:p>
        </w:tc>
        <w:tc>
          <w:tcPr>
            <w:tcW w:w="0" w:type="auto"/>
            <w:vAlign w:val="center"/>
            <w:hideMark/>
          </w:tcPr>
          <w:p w14:paraId="74AA4028" w14:textId="77777777" w:rsidR="00533FB5" w:rsidRPr="0018216A" w:rsidRDefault="00533FB5" w:rsidP="00533FB5">
            <w:pPr>
              <w:ind w:firstLine="0"/>
              <w:jc w:val="center"/>
              <w:rPr>
                <w:sz w:val="20"/>
              </w:rPr>
            </w:pPr>
            <w:r w:rsidRPr="0018216A">
              <w:rPr>
                <w:sz w:val="20"/>
              </w:rPr>
              <w:t>Ausencia de pausas activas</w:t>
            </w:r>
          </w:p>
        </w:tc>
        <w:tc>
          <w:tcPr>
            <w:tcW w:w="0" w:type="auto"/>
            <w:vAlign w:val="center"/>
            <w:hideMark/>
          </w:tcPr>
          <w:p w14:paraId="426C2196" w14:textId="77777777" w:rsidR="00533FB5" w:rsidRPr="0018216A" w:rsidRDefault="00533FB5" w:rsidP="00533FB5">
            <w:pPr>
              <w:ind w:firstLine="0"/>
              <w:jc w:val="center"/>
              <w:rPr>
                <w:sz w:val="20"/>
              </w:rPr>
            </w:pPr>
            <w:r w:rsidRPr="0018216A">
              <w:rPr>
                <w:sz w:val="20"/>
              </w:rPr>
              <w:t>Reducir riesgo ergonómico y psicosocial</w:t>
            </w:r>
          </w:p>
        </w:tc>
        <w:tc>
          <w:tcPr>
            <w:tcW w:w="0" w:type="auto"/>
            <w:vAlign w:val="center"/>
            <w:hideMark/>
          </w:tcPr>
          <w:p w14:paraId="4951566D" w14:textId="77777777" w:rsidR="00533FB5" w:rsidRPr="0018216A" w:rsidRDefault="00533FB5" w:rsidP="00533FB5">
            <w:pPr>
              <w:ind w:firstLine="0"/>
              <w:jc w:val="center"/>
              <w:rPr>
                <w:sz w:val="20"/>
              </w:rPr>
            </w:pPr>
            <w:r w:rsidRPr="0018216A">
              <w:rPr>
                <w:sz w:val="20"/>
              </w:rPr>
              <w:t>Implementar rutina diaria guiada por cuadrilla</w:t>
            </w:r>
          </w:p>
        </w:tc>
        <w:tc>
          <w:tcPr>
            <w:tcW w:w="0" w:type="auto"/>
            <w:vAlign w:val="center"/>
            <w:hideMark/>
          </w:tcPr>
          <w:p w14:paraId="506D72C2" w14:textId="77777777" w:rsidR="00533FB5" w:rsidRPr="0018216A" w:rsidRDefault="00533FB5" w:rsidP="00533FB5">
            <w:pPr>
              <w:ind w:firstLine="0"/>
              <w:jc w:val="center"/>
              <w:rPr>
                <w:sz w:val="20"/>
              </w:rPr>
            </w:pPr>
            <w:r w:rsidRPr="0018216A">
              <w:rPr>
                <w:sz w:val="20"/>
              </w:rPr>
              <w:t>RR.HH. / SST</w:t>
            </w:r>
          </w:p>
        </w:tc>
        <w:tc>
          <w:tcPr>
            <w:tcW w:w="0" w:type="auto"/>
            <w:vAlign w:val="center"/>
            <w:hideMark/>
          </w:tcPr>
          <w:p w14:paraId="11D84A2E" w14:textId="77777777" w:rsidR="00533FB5" w:rsidRPr="0018216A" w:rsidRDefault="00533FB5" w:rsidP="00533FB5">
            <w:pPr>
              <w:ind w:firstLine="0"/>
              <w:jc w:val="center"/>
              <w:rPr>
                <w:sz w:val="20"/>
              </w:rPr>
            </w:pPr>
            <w:r w:rsidRPr="0018216A">
              <w:rPr>
                <w:sz w:val="20"/>
              </w:rPr>
              <w:t>Afiches / Charlas / Supervisión</w:t>
            </w:r>
          </w:p>
        </w:tc>
        <w:tc>
          <w:tcPr>
            <w:tcW w:w="0" w:type="auto"/>
            <w:vAlign w:val="center"/>
          </w:tcPr>
          <w:p w14:paraId="31A2880D" w14:textId="77777777" w:rsidR="00533FB5" w:rsidRPr="0018216A" w:rsidRDefault="00533FB5" w:rsidP="00533FB5">
            <w:pPr>
              <w:jc w:val="center"/>
              <w:rPr>
                <w:sz w:val="20"/>
              </w:rPr>
            </w:pPr>
          </w:p>
        </w:tc>
        <w:tc>
          <w:tcPr>
            <w:tcW w:w="0" w:type="auto"/>
            <w:vAlign w:val="center"/>
          </w:tcPr>
          <w:p w14:paraId="434A1D2F" w14:textId="77777777" w:rsidR="00533FB5" w:rsidRPr="0018216A" w:rsidRDefault="00533FB5" w:rsidP="00533FB5">
            <w:pPr>
              <w:jc w:val="center"/>
              <w:rPr>
                <w:sz w:val="20"/>
              </w:rPr>
            </w:pPr>
          </w:p>
        </w:tc>
        <w:tc>
          <w:tcPr>
            <w:tcW w:w="0" w:type="auto"/>
            <w:vAlign w:val="center"/>
            <w:hideMark/>
          </w:tcPr>
          <w:p w14:paraId="0D4E7256" w14:textId="77777777" w:rsidR="00533FB5" w:rsidRPr="0018216A" w:rsidRDefault="00533FB5" w:rsidP="00533FB5">
            <w:pPr>
              <w:ind w:firstLine="0"/>
              <w:jc w:val="center"/>
              <w:rPr>
                <w:sz w:val="20"/>
              </w:rPr>
            </w:pPr>
            <w:r w:rsidRPr="0018216A">
              <w:rPr>
                <w:sz w:val="20"/>
              </w:rPr>
              <w:t>N° días con pausa activa realizada</w:t>
            </w:r>
          </w:p>
        </w:tc>
        <w:tc>
          <w:tcPr>
            <w:tcW w:w="0" w:type="auto"/>
            <w:vAlign w:val="center"/>
            <w:hideMark/>
          </w:tcPr>
          <w:p w14:paraId="1585140D" w14:textId="77777777" w:rsidR="00533FB5" w:rsidRPr="0018216A" w:rsidRDefault="00533FB5" w:rsidP="00533FB5">
            <w:pPr>
              <w:ind w:firstLine="0"/>
              <w:jc w:val="center"/>
              <w:rPr>
                <w:sz w:val="20"/>
              </w:rPr>
            </w:pPr>
            <w:r w:rsidRPr="0018216A">
              <w:rPr>
                <w:sz w:val="20"/>
              </w:rPr>
              <w:t>Planificado</w:t>
            </w:r>
          </w:p>
        </w:tc>
      </w:tr>
      <w:tr w:rsidR="00533FB5" w:rsidRPr="0018216A" w14:paraId="209D4C60" w14:textId="77777777" w:rsidTr="00533FB5">
        <w:trPr>
          <w:jc w:val="center"/>
        </w:trPr>
        <w:tc>
          <w:tcPr>
            <w:tcW w:w="0" w:type="auto"/>
            <w:vAlign w:val="center"/>
            <w:hideMark/>
          </w:tcPr>
          <w:p w14:paraId="3108AD23" w14:textId="77777777" w:rsidR="00533FB5" w:rsidRPr="0018216A" w:rsidRDefault="00533FB5" w:rsidP="00533FB5">
            <w:pPr>
              <w:ind w:firstLine="0"/>
              <w:jc w:val="center"/>
              <w:rPr>
                <w:sz w:val="20"/>
              </w:rPr>
            </w:pPr>
            <w:r w:rsidRPr="0018216A">
              <w:rPr>
                <w:sz w:val="20"/>
              </w:rPr>
              <w:lastRenderedPageBreak/>
              <w:t>5</w:t>
            </w:r>
          </w:p>
        </w:tc>
        <w:tc>
          <w:tcPr>
            <w:tcW w:w="0" w:type="auto"/>
            <w:vAlign w:val="center"/>
            <w:hideMark/>
          </w:tcPr>
          <w:p w14:paraId="34E6D382" w14:textId="77777777" w:rsidR="00533FB5" w:rsidRPr="0018216A" w:rsidRDefault="00533FB5" w:rsidP="00533FB5">
            <w:pPr>
              <w:ind w:firstLine="0"/>
              <w:jc w:val="center"/>
              <w:rPr>
                <w:sz w:val="20"/>
              </w:rPr>
            </w:pPr>
            <w:r w:rsidRPr="0018216A">
              <w:rPr>
                <w:sz w:val="20"/>
              </w:rPr>
              <w:t xml:space="preserve">Accidente leve por uso incorrecto de </w:t>
            </w:r>
            <w:r>
              <w:rPr>
                <w:sz w:val="20"/>
              </w:rPr>
              <w:t>maquinaria</w:t>
            </w:r>
          </w:p>
        </w:tc>
        <w:tc>
          <w:tcPr>
            <w:tcW w:w="0" w:type="auto"/>
            <w:vAlign w:val="center"/>
            <w:hideMark/>
          </w:tcPr>
          <w:p w14:paraId="164CFA1F" w14:textId="77777777" w:rsidR="00533FB5" w:rsidRPr="0018216A" w:rsidRDefault="00533FB5" w:rsidP="00533FB5">
            <w:pPr>
              <w:ind w:firstLine="0"/>
              <w:jc w:val="center"/>
              <w:rPr>
                <w:sz w:val="20"/>
              </w:rPr>
            </w:pPr>
            <w:r w:rsidRPr="0018216A">
              <w:rPr>
                <w:sz w:val="20"/>
              </w:rPr>
              <w:t>Reducir recurrencia de incidentes con herramientas eléctricas</w:t>
            </w:r>
          </w:p>
        </w:tc>
        <w:tc>
          <w:tcPr>
            <w:tcW w:w="0" w:type="auto"/>
            <w:vAlign w:val="center"/>
            <w:hideMark/>
          </w:tcPr>
          <w:p w14:paraId="22242D36" w14:textId="77777777" w:rsidR="00533FB5" w:rsidRPr="0018216A" w:rsidRDefault="00533FB5" w:rsidP="00533FB5">
            <w:pPr>
              <w:ind w:firstLine="0"/>
              <w:jc w:val="center"/>
              <w:rPr>
                <w:sz w:val="20"/>
              </w:rPr>
            </w:pPr>
            <w:r w:rsidRPr="0018216A">
              <w:rPr>
                <w:sz w:val="20"/>
              </w:rPr>
              <w:t>Elaborar y difundir procedimiento seguro específico</w:t>
            </w:r>
          </w:p>
        </w:tc>
        <w:tc>
          <w:tcPr>
            <w:tcW w:w="0" w:type="auto"/>
            <w:vAlign w:val="center"/>
            <w:hideMark/>
          </w:tcPr>
          <w:p w14:paraId="60E74210" w14:textId="77777777" w:rsidR="00533FB5" w:rsidRPr="0018216A" w:rsidRDefault="00533FB5" w:rsidP="00533FB5">
            <w:pPr>
              <w:ind w:firstLine="0"/>
              <w:jc w:val="center"/>
              <w:rPr>
                <w:sz w:val="20"/>
              </w:rPr>
            </w:pPr>
            <w:r w:rsidRPr="0018216A">
              <w:rPr>
                <w:sz w:val="20"/>
              </w:rPr>
              <w:t>Área SST / Proveedor</w:t>
            </w:r>
          </w:p>
        </w:tc>
        <w:tc>
          <w:tcPr>
            <w:tcW w:w="0" w:type="auto"/>
            <w:vAlign w:val="center"/>
            <w:hideMark/>
          </w:tcPr>
          <w:p w14:paraId="22DE4AAA" w14:textId="77777777" w:rsidR="00533FB5" w:rsidRPr="0018216A" w:rsidRDefault="00533FB5" w:rsidP="00533FB5">
            <w:pPr>
              <w:ind w:firstLine="0"/>
              <w:jc w:val="center"/>
              <w:rPr>
                <w:sz w:val="20"/>
              </w:rPr>
            </w:pPr>
            <w:r w:rsidRPr="0018216A">
              <w:rPr>
                <w:sz w:val="20"/>
              </w:rPr>
              <w:t>Ficha técnica / Afiches / Capacitaciones</w:t>
            </w:r>
          </w:p>
        </w:tc>
        <w:tc>
          <w:tcPr>
            <w:tcW w:w="0" w:type="auto"/>
            <w:vAlign w:val="center"/>
          </w:tcPr>
          <w:p w14:paraId="44E30FFC" w14:textId="77777777" w:rsidR="00533FB5" w:rsidRPr="0018216A" w:rsidRDefault="00533FB5" w:rsidP="00533FB5">
            <w:pPr>
              <w:jc w:val="center"/>
              <w:rPr>
                <w:sz w:val="20"/>
              </w:rPr>
            </w:pPr>
          </w:p>
        </w:tc>
        <w:tc>
          <w:tcPr>
            <w:tcW w:w="0" w:type="auto"/>
            <w:vAlign w:val="center"/>
          </w:tcPr>
          <w:p w14:paraId="55E9012D" w14:textId="77777777" w:rsidR="00533FB5" w:rsidRPr="0018216A" w:rsidRDefault="00533FB5" w:rsidP="00533FB5">
            <w:pPr>
              <w:jc w:val="center"/>
              <w:rPr>
                <w:sz w:val="20"/>
              </w:rPr>
            </w:pPr>
          </w:p>
        </w:tc>
        <w:tc>
          <w:tcPr>
            <w:tcW w:w="0" w:type="auto"/>
            <w:vAlign w:val="center"/>
            <w:hideMark/>
          </w:tcPr>
          <w:p w14:paraId="66DEF1E3" w14:textId="77777777" w:rsidR="00533FB5" w:rsidRPr="0018216A" w:rsidRDefault="00533FB5" w:rsidP="00533FB5">
            <w:pPr>
              <w:ind w:firstLine="0"/>
              <w:jc w:val="center"/>
              <w:rPr>
                <w:sz w:val="20"/>
              </w:rPr>
            </w:pPr>
            <w:r w:rsidRPr="0018216A">
              <w:rPr>
                <w:sz w:val="20"/>
              </w:rPr>
              <w:t>0 accidentes similares en el semestre</w:t>
            </w:r>
          </w:p>
        </w:tc>
        <w:tc>
          <w:tcPr>
            <w:tcW w:w="0" w:type="auto"/>
            <w:vAlign w:val="center"/>
            <w:hideMark/>
          </w:tcPr>
          <w:p w14:paraId="11F289CE" w14:textId="77777777" w:rsidR="00533FB5" w:rsidRPr="0018216A" w:rsidRDefault="00533FB5" w:rsidP="00533FB5">
            <w:pPr>
              <w:ind w:firstLine="0"/>
              <w:jc w:val="center"/>
              <w:rPr>
                <w:sz w:val="20"/>
              </w:rPr>
            </w:pPr>
            <w:r w:rsidRPr="0018216A">
              <w:rPr>
                <w:sz w:val="20"/>
              </w:rPr>
              <w:t>Planificado</w:t>
            </w:r>
          </w:p>
        </w:tc>
      </w:tr>
      <w:tr w:rsidR="00533FB5" w:rsidRPr="0018216A" w14:paraId="4D8E0302" w14:textId="77777777" w:rsidTr="00533FB5">
        <w:trPr>
          <w:jc w:val="center"/>
        </w:trPr>
        <w:tc>
          <w:tcPr>
            <w:tcW w:w="0" w:type="auto"/>
            <w:vAlign w:val="center"/>
            <w:hideMark/>
          </w:tcPr>
          <w:p w14:paraId="4D87BC9E" w14:textId="77777777" w:rsidR="00533FB5" w:rsidRPr="0018216A" w:rsidRDefault="00533FB5" w:rsidP="00533FB5">
            <w:pPr>
              <w:ind w:firstLine="0"/>
              <w:jc w:val="center"/>
              <w:rPr>
                <w:sz w:val="20"/>
              </w:rPr>
            </w:pPr>
            <w:r w:rsidRPr="0018216A">
              <w:rPr>
                <w:sz w:val="20"/>
              </w:rPr>
              <w:t>6</w:t>
            </w:r>
          </w:p>
        </w:tc>
        <w:tc>
          <w:tcPr>
            <w:tcW w:w="0" w:type="auto"/>
            <w:vAlign w:val="center"/>
            <w:hideMark/>
          </w:tcPr>
          <w:p w14:paraId="6B5BC6A6" w14:textId="77777777" w:rsidR="00533FB5" w:rsidRPr="0018216A" w:rsidRDefault="00533FB5" w:rsidP="00533FB5">
            <w:pPr>
              <w:ind w:firstLine="0"/>
              <w:jc w:val="center"/>
              <w:rPr>
                <w:sz w:val="20"/>
              </w:rPr>
            </w:pPr>
            <w:r w:rsidRPr="0018216A">
              <w:rPr>
                <w:sz w:val="20"/>
              </w:rPr>
              <w:t>Baja calidad en señalización de zonas de riesgo</w:t>
            </w:r>
          </w:p>
        </w:tc>
        <w:tc>
          <w:tcPr>
            <w:tcW w:w="0" w:type="auto"/>
            <w:vAlign w:val="center"/>
            <w:hideMark/>
          </w:tcPr>
          <w:p w14:paraId="3AE0B28F" w14:textId="77777777" w:rsidR="00533FB5" w:rsidRPr="0018216A" w:rsidRDefault="00533FB5" w:rsidP="00533FB5">
            <w:pPr>
              <w:ind w:firstLine="0"/>
              <w:jc w:val="center"/>
              <w:rPr>
                <w:sz w:val="20"/>
              </w:rPr>
            </w:pPr>
            <w:r w:rsidRPr="0018216A">
              <w:rPr>
                <w:sz w:val="20"/>
              </w:rPr>
              <w:t>Optimizar comunicación visual en obra</w:t>
            </w:r>
          </w:p>
        </w:tc>
        <w:tc>
          <w:tcPr>
            <w:tcW w:w="0" w:type="auto"/>
            <w:vAlign w:val="center"/>
            <w:hideMark/>
          </w:tcPr>
          <w:p w14:paraId="592EF349" w14:textId="77777777" w:rsidR="00533FB5" w:rsidRPr="0018216A" w:rsidRDefault="00533FB5" w:rsidP="00533FB5">
            <w:pPr>
              <w:ind w:firstLine="0"/>
              <w:jc w:val="center"/>
              <w:rPr>
                <w:sz w:val="20"/>
              </w:rPr>
            </w:pPr>
            <w:r w:rsidRPr="0018216A">
              <w:rPr>
                <w:sz w:val="20"/>
              </w:rPr>
              <w:t>Reponer e instalar nueva señalización fotoluminiscente y reforzada</w:t>
            </w:r>
          </w:p>
        </w:tc>
        <w:tc>
          <w:tcPr>
            <w:tcW w:w="0" w:type="auto"/>
            <w:vAlign w:val="center"/>
            <w:hideMark/>
          </w:tcPr>
          <w:p w14:paraId="79382177" w14:textId="77777777" w:rsidR="00533FB5" w:rsidRPr="0018216A" w:rsidRDefault="00533FB5" w:rsidP="00533FB5">
            <w:pPr>
              <w:ind w:firstLine="0"/>
              <w:jc w:val="center"/>
              <w:rPr>
                <w:sz w:val="20"/>
              </w:rPr>
            </w:pPr>
            <w:r w:rsidRPr="0018216A">
              <w:rPr>
                <w:sz w:val="20"/>
              </w:rPr>
              <w:t>Jefe de obra / SST</w:t>
            </w:r>
          </w:p>
        </w:tc>
        <w:tc>
          <w:tcPr>
            <w:tcW w:w="0" w:type="auto"/>
            <w:vAlign w:val="center"/>
            <w:hideMark/>
          </w:tcPr>
          <w:p w14:paraId="7968CC49" w14:textId="77777777" w:rsidR="00533FB5" w:rsidRPr="0018216A" w:rsidRDefault="00533FB5" w:rsidP="00533FB5">
            <w:pPr>
              <w:ind w:firstLine="0"/>
              <w:jc w:val="center"/>
              <w:rPr>
                <w:sz w:val="20"/>
              </w:rPr>
            </w:pPr>
            <w:r w:rsidRPr="0018216A">
              <w:rPr>
                <w:sz w:val="20"/>
              </w:rPr>
              <w:t>Presupuesto / Proveedor</w:t>
            </w:r>
          </w:p>
        </w:tc>
        <w:tc>
          <w:tcPr>
            <w:tcW w:w="0" w:type="auto"/>
            <w:vAlign w:val="center"/>
          </w:tcPr>
          <w:p w14:paraId="447208AD" w14:textId="77777777" w:rsidR="00533FB5" w:rsidRPr="0018216A" w:rsidRDefault="00533FB5" w:rsidP="00533FB5">
            <w:pPr>
              <w:jc w:val="center"/>
              <w:rPr>
                <w:sz w:val="20"/>
              </w:rPr>
            </w:pPr>
          </w:p>
        </w:tc>
        <w:tc>
          <w:tcPr>
            <w:tcW w:w="0" w:type="auto"/>
            <w:vAlign w:val="center"/>
          </w:tcPr>
          <w:p w14:paraId="65C3ADEF" w14:textId="77777777" w:rsidR="00533FB5" w:rsidRPr="0018216A" w:rsidRDefault="00533FB5" w:rsidP="00533FB5">
            <w:pPr>
              <w:jc w:val="center"/>
              <w:rPr>
                <w:sz w:val="20"/>
              </w:rPr>
            </w:pPr>
          </w:p>
        </w:tc>
        <w:tc>
          <w:tcPr>
            <w:tcW w:w="0" w:type="auto"/>
            <w:vAlign w:val="center"/>
            <w:hideMark/>
          </w:tcPr>
          <w:p w14:paraId="1EF4A8E8" w14:textId="77777777" w:rsidR="00533FB5" w:rsidRPr="0018216A" w:rsidRDefault="00533FB5" w:rsidP="00533FB5">
            <w:pPr>
              <w:ind w:firstLine="0"/>
              <w:jc w:val="center"/>
              <w:rPr>
                <w:sz w:val="20"/>
              </w:rPr>
            </w:pPr>
            <w:r w:rsidRPr="0018216A">
              <w:rPr>
                <w:sz w:val="20"/>
              </w:rPr>
              <w:t>100% zonas con señalización renovada</w:t>
            </w:r>
          </w:p>
        </w:tc>
        <w:tc>
          <w:tcPr>
            <w:tcW w:w="0" w:type="auto"/>
            <w:vAlign w:val="center"/>
            <w:hideMark/>
          </w:tcPr>
          <w:p w14:paraId="2B008228" w14:textId="77777777" w:rsidR="00533FB5" w:rsidRPr="0018216A" w:rsidRDefault="00533FB5" w:rsidP="00533FB5">
            <w:pPr>
              <w:ind w:firstLine="0"/>
              <w:jc w:val="center"/>
              <w:rPr>
                <w:sz w:val="20"/>
              </w:rPr>
            </w:pPr>
            <w:r w:rsidRPr="0018216A">
              <w:rPr>
                <w:sz w:val="20"/>
              </w:rPr>
              <w:t>Planificado</w:t>
            </w:r>
          </w:p>
        </w:tc>
      </w:tr>
      <w:tr w:rsidR="00533FB5" w:rsidRPr="0018216A" w14:paraId="21DE19EA" w14:textId="77777777" w:rsidTr="00533FB5">
        <w:trPr>
          <w:jc w:val="center"/>
        </w:trPr>
        <w:tc>
          <w:tcPr>
            <w:tcW w:w="0" w:type="auto"/>
            <w:vAlign w:val="center"/>
            <w:hideMark/>
          </w:tcPr>
          <w:p w14:paraId="5C1652B2" w14:textId="77777777" w:rsidR="00533FB5" w:rsidRPr="0018216A" w:rsidRDefault="00533FB5" w:rsidP="00533FB5">
            <w:pPr>
              <w:ind w:firstLine="0"/>
              <w:jc w:val="center"/>
              <w:rPr>
                <w:sz w:val="20"/>
              </w:rPr>
            </w:pPr>
            <w:r w:rsidRPr="0018216A">
              <w:rPr>
                <w:sz w:val="20"/>
              </w:rPr>
              <w:t>7</w:t>
            </w:r>
          </w:p>
        </w:tc>
        <w:tc>
          <w:tcPr>
            <w:tcW w:w="0" w:type="auto"/>
            <w:vAlign w:val="center"/>
            <w:hideMark/>
          </w:tcPr>
          <w:p w14:paraId="5F6F50E0" w14:textId="77777777" w:rsidR="00533FB5" w:rsidRPr="0018216A" w:rsidRDefault="00533FB5" w:rsidP="00533FB5">
            <w:pPr>
              <w:ind w:firstLine="0"/>
              <w:jc w:val="center"/>
              <w:rPr>
                <w:sz w:val="20"/>
              </w:rPr>
            </w:pPr>
            <w:r w:rsidRPr="0018216A">
              <w:rPr>
                <w:sz w:val="20"/>
              </w:rPr>
              <w:t>Falta de indicador de cultura preventiva</w:t>
            </w:r>
          </w:p>
        </w:tc>
        <w:tc>
          <w:tcPr>
            <w:tcW w:w="0" w:type="auto"/>
            <w:vAlign w:val="center"/>
            <w:hideMark/>
          </w:tcPr>
          <w:p w14:paraId="4C7E95E3" w14:textId="77777777" w:rsidR="00533FB5" w:rsidRPr="0018216A" w:rsidRDefault="00533FB5" w:rsidP="00533FB5">
            <w:pPr>
              <w:ind w:firstLine="0"/>
              <w:jc w:val="center"/>
              <w:rPr>
                <w:sz w:val="20"/>
              </w:rPr>
            </w:pPr>
            <w:r w:rsidRPr="0018216A">
              <w:rPr>
                <w:sz w:val="20"/>
              </w:rPr>
              <w:t>Medir compromiso del trabajador</w:t>
            </w:r>
          </w:p>
        </w:tc>
        <w:tc>
          <w:tcPr>
            <w:tcW w:w="0" w:type="auto"/>
            <w:vAlign w:val="center"/>
            <w:hideMark/>
          </w:tcPr>
          <w:p w14:paraId="2F49109D" w14:textId="77777777" w:rsidR="00533FB5" w:rsidRPr="0018216A" w:rsidRDefault="00533FB5" w:rsidP="00533FB5">
            <w:pPr>
              <w:ind w:firstLine="0"/>
              <w:jc w:val="center"/>
              <w:rPr>
                <w:sz w:val="20"/>
              </w:rPr>
            </w:pPr>
            <w:r w:rsidRPr="0018216A">
              <w:rPr>
                <w:sz w:val="20"/>
              </w:rPr>
              <w:t>Aplicar encuesta semestral y establecer línea base de cultura SST</w:t>
            </w:r>
          </w:p>
        </w:tc>
        <w:tc>
          <w:tcPr>
            <w:tcW w:w="0" w:type="auto"/>
            <w:vAlign w:val="center"/>
            <w:hideMark/>
          </w:tcPr>
          <w:p w14:paraId="210F2723" w14:textId="77777777" w:rsidR="00533FB5" w:rsidRPr="0018216A" w:rsidRDefault="00533FB5" w:rsidP="00533FB5">
            <w:pPr>
              <w:ind w:firstLine="0"/>
              <w:jc w:val="center"/>
              <w:rPr>
                <w:sz w:val="20"/>
              </w:rPr>
            </w:pPr>
            <w:r w:rsidRPr="0018216A">
              <w:rPr>
                <w:sz w:val="20"/>
              </w:rPr>
              <w:t>Comité SST</w:t>
            </w:r>
          </w:p>
        </w:tc>
        <w:tc>
          <w:tcPr>
            <w:tcW w:w="0" w:type="auto"/>
            <w:vAlign w:val="center"/>
            <w:hideMark/>
          </w:tcPr>
          <w:p w14:paraId="5D5D23DC" w14:textId="77777777" w:rsidR="00533FB5" w:rsidRPr="0018216A" w:rsidRDefault="00533FB5" w:rsidP="00533FB5">
            <w:pPr>
              <w:ind w:firstLine="0"/>
              <w:jc w:val="center"/>
              <w:rPr>
                <w:sz w:val="20"/>
              </w:rPr>
            </w:pPr>
            <w:r w:rsidRPr="0018216A">
              <w:rPr>
                <w:sz w:val="20"/>
              </w:rPr>
              <w:t>Encuesta / Tabulación / Informe</w:t>
            </w:r>
          </w:p>
        </w:tc>
        <w:tc>
          <w:tcPr>
            <w:tcW w:w="0" w:type="auto"/>
            <w:vAlign w:val="center"/>
          </w:tcPr>
          <w:p w14:paraId="593586F6" w14:textId="77777777" w:rsidR="00533FB5" w:rsidRPr="0018216A" w:rsidRDefault="00533FB5" w:rsidP="00533FB5">
            <w:pPr>
              <w:jc w:val="center"/>
              <w:rPr>
                <w:sz w:val="20"/>
              </w:rPr>
            </w:pPr>
          </w:p>
        </w:tc>
        <w:tc>
          <w:tcPr>
            <w:tcW w:w="0" w:type="auto"/>
            <w:vAlign w:val="center"/>
          </w:tcPr>
          <w:p w14:paraId="7587759D" w14:textId="77777777" w:rsidR="00533FB5" w:rsidRPr="0018216A" w:rsidRDefault="00533FB5" w:rsidP="00533FB5">
            <w:pPr>
              <w:jc w:val="center"/>
              <w:rPr>
                <w:sz w:val="20"/>
              </w:rPr>
            </w:pPr>
          </w:p>
        </w:tc>
        <w:tc>
          <w:tcPr>
            <w:tcW w:w="0" w:type="auto"/>
            <w:vAlign w:val="center"/>
            <w:hideMark/>
          </w:tcPr>
          <w:p w14:paraId="68B7F79A" w14:textId="77777777" w:rsidR="00533FB5" w:rsidRPr="0018216A" w:rsidRDefault="00533FB5" w:rsidP="00533FB5">
            <w:pPr>
              <w:ind w:firstLine="0"/>
              <w:jc w:val="center"/>
              <w:rPr>
                <w:sz w:val="20"/>
              </w:rPr>
            </w:pPr>
            <w:r w:rsidRPr="0018216A">
              <w:rPr>
                <w:sz w:val="20"/>
              </w:rPr>
              <w:t>Índice SST &gt; 80% participación</w:t>
            </w:r>
          </w:p>
        </w:tc>
        <w:tc>
          <w:tcPr>
            <w:tcW w:w="0" w:type="auto"/>
            <w:vAlign w:val="center"/>
            <w:hideMark/>
          </w:tcPr>
          <w:p w14:paraId="74A2BA9D" w14:textId="77777777" w:rsidR="00533FB5" w:rsidRPr="0018216A" w:rsidRDefault="00533FB5" w:rsidP="00533FB5">
            <w:pPr>
              <w:ind w:firstLine="0"/>
              <w:jc w:val="center"/>
              <w:rPr>
                <w:sz w:val="20"/>
              </w:rPr>
            </w:pPr>
            <w:r w:rsidRPr="0018216A">
              <w:rPr>
                <w:sz w:val="20"/>
              </w:rPr>
              <w:t>Planificado</w:t>
            </w:r>
          </w:p>
        </w:tc>
      </w:tr>
      <w:tr w:rsidR="00533FB5" w:rsidRPr="0018216A" w14:paraId="11987A5A" w14:textId="77777777" w:rsidTr="00533FB5">
        <w:trPr>
          <w:jc w:val="center"/>
        </w:trPr>
        <w:tc>
          <w:tcPr>
            <w:tcW w:w="0" w:type="auto"/>
            <w:vAlign w:val="center"/>
            <w:hideMark/>
          </w:tcPr>
          <w:p w14:paraId="6094E9AB" w14:textId="77777777" w:rsidR="00533FB5" w:rsidRPr="0018216A" w:rsidRDefault="00533FB5" w:rsidP="00533FB5">
            <w:pPr>
              <w:ind w:firstLine="0"/>
              <w:jc w:val="center"/>
              <w:rPr>
                <w:sz w:val="20"/>
              </w:rPr>
            </w:pPr>
            <w:r w:rsidRPr="0018216A">
              <w:rPr>
                <w:sz w:val="20"/>
              </w:rPr>
              <w:t>8</w:t>
            </w:r>
          </w:p>
        </w:tc>
        <w:tc>
          <w:tcPr>
            <w:tcW w:w="0" w:type="auto"/>
            <w:vAlign w:val="center"/>
            <w:hideMark/>
          </w:tcPr>
          <w:p w14:paraId="4BD51FC9" w14:textId="77777777" w:rsidR="00533FB5" w:rsidRPr="0018216A" w:rsidRDefault="00533FB5" w:rsidP="00533FB5">
            <w:pPr>
              <w:ind w:firstLine="0"/>
              <w:jc w:val="center"/>
              <w:rPr>
                <w:sz w:val="20"/>
              </w:rPr>
            </w:pPr>
            <w:r w:rsidRPr="0018216A">
              <w:rPr>
                <w:sz w:val="20"/>
              </w:rPr>
              <w:t>Incumplimiento parcial del plan de capacitación</w:t>
            </w:r>
          </w:p>
        </w:tc>
        <w:tc>
          <w:tcPr>
            <w:tcW w:w="0" w:type="auto"/>
            <w:vAlign w:val="center"/>
            <w:hideMark/>
          </w:tcPr>
          <w:p w14:paraId="4A31339E" w14:textId="77777777" w:rsidR="00533FB5" w:rsidRPr="0018216A" w:rsidRDefault="00533FB5" w:rsidP="00533FB5">
            <w:pPr>
              <w:ind w:firstLine="0"/>
              <w:jc w:val="center"/>
              <w:rPr>
                <w:sz w:val="20"/>
              </w:rPr>
            </w:pPr>
            <w:r w:rsidRPr="0018216A">
              <w:rPr>
                <w:sz w:val="20"/>
              </w:rPr>
              <w:t>Cumplir el 100% del cronograma anual</w:t>
            </w:r>
          </w:p>
        </w:tc>
        <w:tc>
          <w:tcPr>
            <w:tcW w:w="0" w:type="auto"/>
            <w:vAlign w:val="center"/>
            <w:hideMark/>
          </w:tcPr>
          <w:p w14:paraId="5C9606D1" w14:textId="77777777" w:rsidR="00533FB5" w:rsidRPr="0018216A" w:rsidRDefault="00533FB5" w:rsidP="00533FB5">
            <w:pPr>
              <w:ind w:firstLine="0"/>
              <w:jc w:val="center"/>
              <w:rPr>
                <w:sz w:val="20"/>
              </w:rPr>
            </w:pPr>
            <w:r w:rsidRPr="0018216A">
              <w:rPr>
                <w:sz w:val="20"/>
              </w:rPr>
              <w:t>Reprogramar sesiones pendientes y reforzar coordinación interáreas</w:t>
            </w:r>
          </w:p>
        </w:tc>
        <w:tc>
          <w:tcPr>
            <w:tcW w:w="0" w:type="auto"/>
            <w:vAlign w:val="center"/>
            <w:hideMark/>
          </w:tcPr>
          <w:p w14:paraId="029078A4" w14:textId="77777777" w:rsidR="00533FB5" w:rsidRPr="0018216A" w:rsidRDefault="00533FB5" w:rsidP="00533FB5">
            <w:pPr>
              <w:ind w:firstLine="0"/>
              <w:jc w:val="center"/>
              <w:rPr>
                <w:sz w:val="20"/>
              </w:rPr>
            </w:pPr>
            <w:r w:rsidRPr="0018216A">
              <w:rPr>
                <w:sz w:val="20"/>
              </w:rPr>
              <w:t>RR.HH. / SST</w:t>
            </w:r>
          </w:p>
        </w:tc>
        <w:tc>
          <w:tcPr>
            <w:tcW w:w="0" w:type="auto"/>
            <w:vAlign w:val="center"/>
            <w:hideMark/>
          </w:tcPr>
          <w:p w14:paraId="7B70D097" w14:textId="77777777" w:rsidR="00533FB5" w:rsidRPr="0018216A" w:rsidRDefault="00533FB5" w:rsidP="00533FB5">
            <w:pPr>
              <w:ind w:firstLine="0"/>
              <w:jc w:val="center"/>
              <w:rPr>
                <w:sz w:val="20"/>
              </w:rPr>
            </w:pPr>
            <w:r w:rsidRPr="0018216A">
              <w:rPr>
                <w:sz w:val="20"/>
              </w:rPr>
              <w:t>Cronograma actualizado</w:t>
            </w:r>
          </w:p>
        </w:tc>
        <w:tc>
          <w:tcPr>
            <w:tcW w:w="0" w:type="auto"/>
            <w:vAlign w:val="center"/>
          </w:tcPr>
          <w:p w14:paraId="31FF26B9" w14:textId="77777777" w:rsidR="00533FB5" w:rsidRPr="0018216A" w:rsidRDefault="00533FB5" w:rsidP="00533FB5">
            <w:pPr>
              <w:ind w:firstLine="0"/>
              <w:jc w:val="center"/>
              <w:rPr>
                <w:sz w:val="20"/>
              </w:rPr>
            </w:pPr>
          </w:p>
        </w:tc>
        <w:tc>
          <w:tcPr>
            <w:tcW w:w="0" w:type="auto"/>
            <w:vAlign w:val="center"/>
          </w:tcPr>
          <w:p w14:paraId="247D46F9" w14:textId="77777777" w:rsidR="00533FB5" w:rsidRPr="0018216A" w:rsidRDefault="00533FB5" w:rsidP="00533FB5">
            <w:pPr>
              <w:ind w:firstLine="0"/>
              <w:jc w:val="center"/>
              <w:rPr>
                <w:sz w:val="20"/>
              </w:rPr>
            </w:pPr>
          </w:p>
        </w:tc>
        <w:tc>
          <w:tcPr>
            <w:tcW w:w="0" w:type="auto"/>
            <w:vAlign w:val="center"/>
            <w:hideMark/>
          </w:tcPr>
          <w:p w14:paraId="75188809" w14:textId="77777777" w:rsidR="00533FB5" w:rsidRPr="0018216A" w:rsidRDefault="00533FB5" w:rsidP="00533FB5">
            <w:pPr>
              <w:ind w:firstLine="0"/>
              <w:jc w:val="center"/>
              <w:rPr>
                <w:sz w:val="20"/>
              </w:rPr>
            </w:pPr>
            <w:r w:rsidRPr="0018216A">
              <w:rPr>
                <w:sz w:val="20"/>
              </w:rPr>
              <w:t>% de ejecución de plan anual</w:t>
            </w:r>
          </w:p>
        </w:tc>
        <w:tc>
          <w:tcPr>
            <w:tcW w:w="0" w:type="auto"/>
            <w:vAlign w:val="center"/>
            <w:hideMark/>
          </w:tcPr>
          <w:p w14:paraId="4927A958" w14:textId="77777777" w:rsidR="00533FB5" w:rsidRPr="0018216A" w:rsidRDefault="00533FB5" w:rsidP="00533FB5">
            <w:pPr>
              <w:ind w:firstLine="0"/>
              <w:jc w:val="center"/>
              <w:rPr>
                <w:sz w:val="20"/>
              </w:rPr>
            </w:pPr>
            <w:r w:rsidRPr="0018216A">
              <w:rPr>
                <w:sz w:val="20"/>
              </w:rPr>
              <w:t>Planificado</w:t>
            </w:r>
          </w:p>
        </w:tc>
      </w:tr>
    </w:tbl>
    <w:p w14:paraId="219A78F5" w14:textId="77777777" w:rsidR="00533FB5" w:rsidRDefault="00533FB5" w:rsidP="00533FB5"/>
    <w:sectPr w:rsidR="00533FB5" w:rsidSect="0058715E">
      <w:pgSz w:w="16838" w:h="11906" w:orient="landscape"/>
      <w:pgMar w:top="1701" w:right="1418" w:bottom="170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8D1FF0" w14:textId="77777777" w:rsidR="00A47E74" w:rsidRDefault="00A47E74" w:rsidP="00453472">
      <w:pPr>
        <w:spacing w:before="0" w:line="240" w:lineRule="auto"/>
      </w:pPr>
      <w:r>
        <w:separator/>
      </w:r>
    </w:p>
  </w:endnote>
  <w:endnote w:type="continuationSeparator" w:id="0">
    <w:p w14:paraId="5FEDDFD4" w14:textId="77777777" w:rsidR="00A47E74" w:rsidRDefault="00A47E74" w:rsidP="0045347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8007623"/>
      <w:docPartObj>
        <w:docPartGallery w:val="Page Numbers (Bottom of Page)"/>
        <w:docPartUnique/>
      </w:docPartObj>
    </w:sdtPr>
    <w:sdtContent>
      <w:p w14:paraId="07247B23" w14:textId="77777777" w:rsidR="001E216C" w:rsidRDefault="001E216C">
        <w:pPr>
          <w:pStyle w:val="Piedepgina"/>
          <w:jc w:val="right"/>
        </w:pPr>
        <w:r>
          <w:fldChar w:fldCharType="begin"/>
        </w:r>
        <w:r>
          <w:instrText>PAGE   \* MERGEFORMAT</w:instrText>
        </w:r>
        <w:r>
          <w:fldChar w:fldCharType="separate"/>
        </w:r>
        <w:r>
          <w:t>2</w:t>
        </w:r>
        <w:r>
          <w:fldChar w:fldCharType="end"/>
        </w:r>
      </w:p>
    </w:sdtContent>
  </w:sdt>
  <w:p w14:paraId="1D9498A7" w14:textId="77777777" w:rsidR="001E216C" w:rsidRDefault="001E21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8B1FC3" w14:textId="77777777" w:rsidR="00A47E74" w:rsidRDefault="00A47E74" w:rsidP="00453472">
      <w:pPr>
        <w:spacing w:before="0" w:line="240" w:lineRule="auto"/>
      </w:pPr>
      <w:r>
        <w:separator/>
      </w:r>
    </w:p>
  </w:footnote>
  <w:footnote w:type="continuationSeparator" w:id="0">
    <w:p w14:paraId="13A95E63" w14:textId="77777777" w:rsidR="00A47E74" w:rsidRDefault="00A47E74" w:rsidP="00453472">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aconcuadrcula"/>
      <w:tblW w:w="936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8"/>
      <w:gridCol w:w="4883"/>
    </w:tblGrid>
    <w:tr w:rsidR="001E216C" w14:paraId="6AFF8159" w14:textId="77777777" w:rsidTr="004F7C38">
      <w:trPr>
        <w:trHeight w:val="841"/>
      </w:trPr>
      <w:tc>
        <w:tcPr>
          <w:tcW w:w="4478" w:type="dxa"/>
        </w:tcPr>
        <w:p w14:paraId="0D127329" w14:textId="77777777" w:rsidR="001E216C" w:rsidRDefault="001E216C" w:rsidP="00453472">
          <w:pPr>
            <w:pStyle w:val="Encabezado"/>
          </w:pPr>
          <w:r>
            <w:rPr>
              <w:noProof/>
            </w:rPr>
            <w:drawing>
              <wp:inline distT="0" distB="0" distL="0" distR="0" wp14:anchorId="3769F271" wp14:editId="7686B6A2">
                <wp:extent cx="663575" cy="352425"/>
                <wp:effectExtent l="0" t="0" r="3175" b="9525"/>
                <wp:docPr id="2057944944" name="Imagen 2"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944944" name="Imagen 2" descr="Forma&#10;&#10;Descripción generada automáticamente con confianza media"/>
                        <pic:cNvPicPr>
                          <a:picLocks noChangeAspect="1" noChangeArrowheads="1"/>
                        </pic:cNvPicPr>
                      </pic:nvPicPr>
                      <pic:blipFill>
                        <a:blip r:embed="rId1">
                          <a:extLst>
                            <a:ext uri="{28A0092B-C50C-407E-A947-70E740481C1C}">
                              <a14:useLocalDpi xmlns:a14="http://schemas.microsoft.com/office/drawing/2010/main" val="0"/>
                            </a:ext>
                          </a:extLst>
                        </a:blip>
                        <a:srcRect l="5833" t="23339" r="7084" b="26840"/>
                        <a:stretch>
                          <a:fillRect/>
                        </a:stretch>
                      </pic:blipFill>
                      <pic:spPr bwMode="auto">
                        <a:xfrm>
                          <a:off x="0" y="0"/>
                          <a:ext cx="663575" cy="3524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83" w:type="dxa"/>
        </w:tcPr>
        <w:p w14:paraId="17D89602" w14:textId="77777777" w:rsidR="001E216C" w:rsidRPr="002105B1" w:rsidRDefault="001E216C" w:rsidP="009C6180">
          <w:pPr>
            <w:pStyle w:val="Encabezado"/>
            <w:tabs>
              <w:tab w:val="clear" w:pos="4252"/>
              <w:tab w:val="clear" w:pos="8504"/>
            </w:tabs>
            <w:ind w:hanging="51"/>
            <w:jc w:val="right"/>
            <w:rPr>
              <w:sz w:val="20"/>
            </w:rPr>
          </w:pPr>
        </w:p>
      </w:tc>
    </w:tr>
  </w:tbl>
  <w:p w14:paraId="67121D21" w14:textId="77777777" w:rsidR="001E216C" w:rsidRDefault="001E216C" w:rsidP="002105B1">
    <w:pPr>
      <w:pStyle w:val="Encabezado"/>
      <w:tabs>
        <w:tab w:val="clear" w:pos="4252"/>
        <w:tab w:val="clear" w:pos="8504"/>
        <w:tab w:val="left" w:pos="761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15D37"/>
    <w:multiLevelType w:val="hybridMultilevel"/>
    <w:tmpl w:val="8E3E453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 w15:restartNumberingAfterBreak="0">
    <w:nsid w:val="073A7269"/>
    <w:multiLevelType w:val="hybridMultilevel"/>
    <w:tmpl w:val="D6E004C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 w15:restartNumberingAfterBreak="0">
    <w:nsid w:val="0C5D06B5"/>
    <w:multiLevelType w:val="hybridMultilevel"/>
    <w:tmpl w:val="DAFEFF1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 w15:restartNumberingAfterBreak="0">
    <w:nsid w:val="0EC377C4"/>
    <w:multiLevelType w:val="hybridMultilevel"/>
    <w:tmpl w:val="E3A84F4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 w15:restartNumberingAfterBreak="0">
    <w:nsid w:val="0F4D42BC"/>
    <w:multiLevelType w:val="hybridMultilevel"/>
    <w:tmpl w:val="CF7A0F9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5" w15:restartNumberingAfterBreak="0">
    <w:nsid w:val="0FD80046"/>
    <w:multiLevelType w:val="hybridMultilevel"/>
    <w:tmpl w:val="47747FE6"/>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6" w15:restartNumberingAfterBreak="0">
    <w:nsid w:val="13E625B9"/>
    <w:multiLevelType w:val="hybridMultilevel"/>
    <w:tmpl w:val="DEC0FE0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15A457D0"/>
    <w:multiLevelType w:val="hybridMultilevel"/>
    <w:tmpl w:val="124A1A0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8" w15:restartNumberingAfterBreak="0">
    <w:nsid w:val="17B108B0"/>
    <w:multiLevelType w:val="hybridMultilevel"/>
    <w:tmpl w:val="F8CE854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9" w15:restartNumberingAfterBreak="0">
    <w:nsid w:val="1F257F69"/>
    <w:multiLevelType w:val="multilevel"/>
    <w:tmpl w:val="410272A4"/>
    <w:lvl w:ilvl="0">
      <w:start w:val="3"/>
      <w:numFmt w:val="decimal"/>
      <w:lvlText w:val="%1"/>
      <w:lvlJc w:val="left"/>
      <w:pPr>
        <w:ind w:left="360" w:hanging="360"/>
      </w:pPr>
      <w:rPr>
        <w:rFonts w:hint="default"/>
      </w:rPr>
    </w:lvl>
    <w:lvl w:ilvl="1">
      <w:start w:val="6"/>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0" w15:restartNumberingAfterBreak="0">
    <w:nsid w:val="2C601FB0"/>
    <w:multiLevelType w:val="hybridMultilevel"/>
    <w:tmpl w:val="B5D2BB5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1" w15:restartNumberingAfterBreak="0">
    <w:nsid w:val="2D845F41"/>
    <w:multiLevelType w:val="hybridMultilevel"/>
    <w:tmpl w:val="23E8DAB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2" w15:restartNumberingAfterBreak="0">
    <w:nsid w:val="2EBC2453"/>
    <w:multiLevelType w:val="hybridMultilevel"/>
    <w:tmpl w:val="6C509D1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3" w15:restartNumberingAfterBreak="0">
    <w:nsid w:val="300B4E3E"/>
    <w:multiLevelType w:val="hybridMultilevel"/>
    <w:tmpl w:val="CCCE8EA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4" w15:restartNumberingAfterBreak="0">
    <w:nsid w:val="30323CAF"/>
    <w:multiLevelType w:val="hybridMultilevel"/>
    <w:tmpl w:val="66E4BF9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5" w15:restartNumberingAfterBreak="0">
    <w:nsid w:val="308C1C33"/>
    <w:multiLevelType w:val="hybridMultilevel"/>
    <w:tmpl w:val="0724733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6" w15:restartNumberingAfterBreak="0">
    <w:nsid w:val="30E16C4F"/>
    <w:multiLevelType w:val="hybridMultilevel"/>
    <w:tmpl w:val="B3229EE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7" w15:restartNumberingAfterBreak="0">
    <w:nsid w:val="31D921B2"/>
    <w:multiLevelType w:val="hybridMultilevel"/>
    <w:tmpl w:val="B4628836"/>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8" w15:restartNumberingAfterBreak="0">
    <w:nsid w:val="32384C06"/>
    <w:multiLevelType w:val="hybridMultilevel"/>
    <w:tmpl w:val="8270A5BC"/>
    <w:lvl w:ilvl="0" w:tplc="280A0001">
      <w:start w:val="1"/>
      <w:numFmt w:val="bullet"/>
      <w:lvlText w:val=""/>
      <w:lvlJc w:val="left"/>
      <w:pPr>
        <w:ind w:left="1429" w:hanging="360"/>
      </w:pPr>
      <w:rPr>
        <w:rFonts w:ascii="Symbol" w:hAnsi="Symbol" w:hint="default"/>
      </w:rPr>
    </w:lvl>
    <w:lvl w:ilvl="1" w:tplc="280A0003">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19" w15:restartNumberingAfterBreak="0">
    <w:nsid w:val="3929137B"/>
    <w:multiLevelType w:val="hybridMultilevel"/>
    <w:tmpl w:val="FFAE522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0" w15:restartNumberingAfterBreak="0">
    <w:nsid w:val="3DB33315"/>
    <w:multiLevelType w:val="hybridMultilevel"/>
    <w:tmpl w:val="EF1A489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1" w15:restartNumberingAfterBreak="0">
    <w:nsid w:val="3E2017E7"/>
    <w:multiLevelType w:val="hybridMultilevel"/>
    <w:tmpl w:val="3946A0D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2" w15:restartNumberingAfterBreak="0">
    <w:nsid w:val="3E4A681D"/>
    <w:multiLevelType w:val="hybridMultilevel"/>
    <w:tmpl w:val="BAB09E6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3" w15:restartNumberingAfterBreak="0">
    <w:nsid w:val="3F5611EF"/>
    <w:multiLevelType w:val="hybridMultilevel"/>
    <w:tmpl w:val="5488673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4" w15:restartNumberingAfterBreak="0">
    <w:nsid w:val="42D235C0"/>
    <w:multiLevelType w:val="hybridMultilevel"/>
    <w:tmpl w:val="BBD09308"/>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5" w15:restartNumberingAfterBreak="0">
    <w:nsid w:val="4BDE5901"/>
    <w:multiLevelType w:val="hybridMultilevel"/>
    <w:tmpl w:val="63A8B42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6" w15:restartNumberingAfterBreak="0">
    <w:nsid w:val="4C1A50E8"/>
    <w:multiLevelType w:val="hybridMultilevel"/>
    <w:tmpl w:val="12DE356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7" w15:restartNumberingAfterBreak="0">
    <w:nsid w:val="4C424BD0"/>
    <w:multiLevelType w:val="hybridMultilevel"/>
    <w:tmpl w:val="4F32AAA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8" w15:restartNumberingAfterBreak="0">
    <w:nsid w:val="51D05A1F"/>
    <w:multiLevelType w:val="hybridMultilevel"/>
    <w:tmpl w:val="48D482C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9" w15:restartNumberingAfterBreak="0">
    <w:nsid w:val="53A40012"/>
    <w:multiLevelType w:val="hybridMultilevel"/>
    <w:tmpl w:val="C540CFA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0" w15:restartNumberingAfterBreak="0">
    <w:nsid w:val="54811219"/>
    <w:multiLevelType w:val="multilevel"/>
    <w:tmpl w:val="A81A8306"/>
    <w:lvl w:ilvl="0">
      <w:start w:val="1"/>
      <w:numFmt w:val="decimal"/>
      <w:lvlText w:val="%1."/>
      <w:lvlJc w:val="left"/>
      <w:pPr>
        <w:ind w:left="1069" w:hanging="360"/>
      </w:pPr>
      <w:rPr>
        <w:rFonts w:hint="default"/>
        <w:b/>
      </w:rPr>
    </w:lvl>
    <w:lvl w:ilvl="1">
      <w:start w:val="1"/>
      <w:numFmt w:val="decimal"/>
      <w:isLgl/>
      <w:lvlText w:val="%1.%2"/>
      <w:lvlJc w:val="left"/>
      <w:pPr>
        <w:ind w:left="1069" w:hanging="360"/>
      </w:pPr>
      <w:rPr>
        <w:rFonts w:cs="Times New Roman" w:hint="default"/>
        <w:b/>
      </w:rPr>
    </w:lvl>
    <w:lvl w:ilvl="2">
      <w:start w:val="1"/>
      <w:numFmt w:val="decimal"/>
      <w:isLgl/>
      <w:lvlText w:val="%1.%2.%3"/>
      <w:lvlJc w:val="left"/>
      <w:pPr>
        <w:ind w:left="1429" w:hanging="720"/>
      </w:pPr>
      <w:rPr>
        <w:rFonts w:cs="Times New Roman" w:hint="default"/>
        <w:b/>
      </w:rPr>
    </w:lvl>
    <w:lvl w:ilvl="3">
      <w:start w:val="1"/>
      <w:numFmt w:val="decimal"/>
      <w:isLgl/>
      <w:lvlText w:val="%1.%2.%3.%4"/>
      <w:lvlJc w:val="left"/>
      <w:pPr>
        <w:ind w:left="1429" w:hanging="720"/>
      </w:pPr>
      <w:rPr>
        <w:rFonts w:cs="Times New Roman" w:hint="default"/>
        <w:b/>
      </w:rPr>
    </w:lvl>
    <w:lvl w:ilvl="4">
      <w:start w:val="1"/>
      <w:numFmt w:val="decimal"/>
      <w:isLgl/>
      <w:lvlText w:val="%1.%2.%3.%4.%5"/>
      <w:lvlJc w:val="left"/>
      <w:pPr>
        <w:ind w:left="1789" w:hanging="1080"/>
      </w:pPr>
      <w:rPr>
        <w:rFonts w:cs="Times New Roman" w:hint="default"/>
        <w:b/>
      </w:rPr>
    </w:lvl>
    <w:lvl w:ilvl="5">
      <w:start w:val="1"/>
      <w:numFmt w:val="decimal"/>
      <w:isLgl/>
      <w:lvlText w:val="%1.%2.%3.%4.%5.%6"/>
      <w:lvlJc w:val="left"/>
      <w:pPr>
        <w:ind w:left="1789" w:hanging="1080"/>
      </w:pPr>
      <w:rPr>
        <w:rFonts w:cs="Times New Roman" w:hint="default"/>
        <w:b/>
      </w:rPr>
    </w:lvl>
    <w:lvl w:ilvl="6">
      <w:start w:val="1"/>
      <w:numFmt w:val="decimal"/>
      <w:isLgl/>
      <w:lvlText w:val="%1.%2.%3.%4.%5.%6.%7"/>
      <w:lvlJc w:val="left"/>
      <w:pPr>
        <w:ind w:left="2149" w:hanging="1440"/>
      </w:pPr>
      <w:rPr>
        <w:rFonts w:cs="Times New Roman" w:hint="default"/>
        <w:b/>
      </w:rPr>
    </w:lvl>
    <w:lvl w:ilvl="7">
      <w:start w:val="1"/>
      <w:numFmt w:val="decimal"/>
      <w:isLgl/>
      <w:lvlText w:val="%1.%2.%3.%4.%5.%6.%7.%8"/>
      <w:lvlJc w:val="left"/>
      <w:pPr>
        <w:ind w:left="2149" w:hanging="1440"/>
      </w:pPr>
      <w:rPr>
        <w:rFonts w:cs="Times New Roman" w:hint="default"/>
        <w:b/>
      </w:rPr>
    </w:lvl>
    <w:lvl w:ilvl="8">
      <w:start w:val="1"/>
      <w:numFmt w:val="decimal"/>
      <w:isLgl/>
      <w:lvlText w:val="%1.%2.%3.%4.%5.%6.%7.%8.%9"/>
      <w:lvlJc w:val="left"/>
      <w:pPr>
        <w:ind w:left="2509" w:hanging="1800"/>
      </w:pPr>
      <w:rPr>
        <w:rFonts w:cs="Times New Roman" w:hint="default"/>
        <w:b/>
      </w:rPr>
    </w:lvl>
  </w:abstractNum>
  <w:abstractNum w:abstractNumId="31" w15:restartNumberingAfterBreak="0">
    <w:nsid w:val="56722C01"/>
    <w:multiLevelType w:val="hybridMultilevel"/>
    <w:tmpl w:val="9AFAD6D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2" w15:restartNumberingAfterBreak="0">
    <w:nsid w:val="57BD2BA2"/>
    <w:multiLevelType w:val="hybridMultilevel"/>
    <w:tmpl w:val="6836786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3" w15:restartNumberingAfterBreak="0">
    <w:nsid w:val="580D3E34"/>
    <w:multiLevelType w:val="hybridMultilevel"/>
    <w:tmpl w:val="107843CA"/>
    <w:lvl w:ilvl="0" w:tplc="280A0001">
      <w:start w:val="1"/>
      <w:numFmt w:val="bullet"/>
      <w:lvlText w:val=""/>
      <w:lvlJc w:val="left"/>
      <w:pPr>
        <w:ind w:left="1429" w:hanging="360"/>
      </w:pPr>
      <w:rPr>
        <w:rFonts w:ascii="Symbol" w:hAnsi="Symbol" w:hint="default"/>
      </w:rPr>
    </w:lvl>
    <w:lvl w:ilvl="1" w:tplc="280A0003">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4" w15:restartNumberingAfterBreak="0">
    <w:nsid w:val="583C4AD2"/>
    <w:multiLevelType w:val="hybridMultilevel"/>
    <w:tmpl w:val="2EE0AA2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5" w15:restartNumberingAfterBreak="0">
    <w:nsid w:val="58DC4830"/>
    <w:multiLevelType w:val="hybridMultilevel"/>
    <w:tmpl w:val="51C45D0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6" w15:restartNumberingAfterBreak="0">
    <w:nsid w:val="59F37E58"/>
    <w:multiLevelType w:val="hybridMultilevel"/>
    <w:tmpl w:val="9D9A8EF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7" w15:restartNumberingAfterBreak="0">
    <w:nsid w:val="5B50510F"/>
    <w:multiLevelType w:val="hybridMultilevel"/>
    <w:tmpl w:val="D9F40A2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8" w15:restartNumberingAfterBreak="0">
    <w:nsid w:val="5D2E0226"/>
    <w:multiLevelType w:val="hybridMultilevel"/>
    <w:tmpl w:val="3198E3E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39" w15:restartNumberingAfterBreak="0">
    <w:nsid w:val="5DC81774"/>
    <w:multiLevelType w:val="hybridMultilevel"/>
    <w:tmpl w:val="E84A109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0" w15:restartNumberingAfterBreak="0">
    <w:nsid w:val="5F4D51BB"/>
    <w:multiLevelType w:val="hybridMultilevel"/>
    <w:tmpl w:val="7994A9C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1" w15:restartNumberingAfterBreak="0">
    <w:nsid w:val="6040346D"/>
    <w:multiLevelType w:val="hybridMultilevel"/>
    <w:tmpl w:val="0D74696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2" w15:restartNumberingAfterBreak="0">
    <w:nsid w:val="69B92A27"/>
    <w:multiLevelType w:val="hybridMultilevel"/>
    <w:tmpl w:val="A4C0FAA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3" w15:restartNumberingAfterBreak="0">
    <w:nsid w:val="6AFA41FE"/>
    <w:multiLevelType w:val="hybridMultilevel"/>
    <w:tmpl w:val="C1488E4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4" w15:restartNumberingAfterBreak="0">
    <w:nsid w:val="6DE07AE3"/>
    <w:multiLevelType w:val="hybridMultilevel"/>
    <w:tmpl w:val="5232AF66"/>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5" w15:restartNumberingAfterBreak="0">
    <w:nsid w:val="6F1C45AA"/>
    <w:multiLevelType w:val="hybridMultilevel"/>
    <w:tmpl w:val="8E06F1DC"/>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6" w15:restartNumberingAfterBreak="0">
    <w:nsid w:val="7022278C"/>
    <w:multiLevelType w:val="hybridMultilevel"/>
    <w:tmpl w:val="BC5E0FC2"/>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7" w15:restartNumberingAfterBreak="0">
    <w:nsid w:val="71017DF3"/>
    <w:multiLevelType w:val="hybridMultilevel"/>
    <w:tmpl w:val="4EB0284E"/>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8" w15:restartNumberingAfterBreak="0">
    <w:nsid w:val="723D59B1"/>
    <w:multiLevelType w:val="hybridMultilevel"/>
    <w:tmpl w:val="6770CB8A"/>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49" w15:restartNumberingAfterBreak="0">
    <w:nsid w:val="7ABA79E1"/>
    <w:multiLevelType w:val="hybridMultilevel"/>
    <w:tmpl w:val="E2D00A46"/>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50" w15:restartNumberingAfterBreak="0">
    <w:nsid w:val="7C577815"/>
    <w:multiLevelType w:val="hybridMultilevel"/>
    <w:tmpl w:val="20303166"/>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51" w15:restartNumberingAfterBreak="0">
    <w:nsid w:val="7D920EFB"/>
    <w:multiLevelType w:val="hybridMultilevel"/>
    <w:tmpl w:val="D1064B08"/>
    <w:lvl w:ilvl="0" w:tplc="280A0001">
      <w:start w:val="1"/>
      <w:numFmt w:val="bullet"/>
      <w:lvlText w:val=""/>
      <w:lvlJc w:val="left"/>
      <w:pPr>
        <w:ind w:left="1429" w:hanging="360"/>
      </w:pPr>
      <w:rPr>
        <w:rFonts w:ascii="Symbol" w:hAnsi="Symbol" w:hint="default"/>
      </w:rPr>
    </w:lvl>
    <w:lvl w:ilvl="1" w:tplc="280A0003">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num w:numId="1" w16cid:durableId="2010399782">
    <w:abstractNumId w:val="24"/>
  </w:num>
  <w:num w:numId="2" w16cid:durableId="1258706725">
    <w:abstractNumId w:val="46"/>
  </w:num>
  <w:num w:numId="3" w16cid:durableId="133454878">
    <w:abstractNumId w:val="21"/>
  </w:num>
  <w:num w:numId="4" w16cid:durableId="1829440844">
    <w:abstractNumId w:val="6"/>
  </w:num>
  <w:num w:numId="5" w16cid:durableId="206845853">
    <w:abstractNumId w:val="42"/>
  </w:num>
  <w:num w:numId="6" w16cid:durableId="1485394249">
    <w:abstractNumId w:val="20"/>
  </w:num>
  <w:num w:numId="7" w16cid:durableId="2060781963">
    <w:abstractNumId w:val="47"/>
  </w:num>
  <w:num w:numId="8" w16cid:durableId="1234313505">
    <w:abstractNumId w:val="10"/>
  </w:num>
  <w:num w:numId="9" w16cid:durableId="456796261">
    <w:abstractNumId w:val="1"/>
  </w:num>
  <w:num w:numId="10" w16cid:durableId="1130898591">
    <w:abstractNumId w:val="27"/>
  </w:num>
  <w:num w:numId="11" w16cid:durableId="105348926">
    <w:abstractNumId w:val="4"/>
  </w:num>
  <w:num w:numId="12" w16cid:durableId="2123066681">
    <w:abstractNumId w:val="45"/>
  </w:num>
  <w:num w:numId="13" w16cid:durableId="963998556">
    <w:abstractNumId w:val="38"/>
  </w:num>
  <w:num w:numId="14" w16cid:durableId="278685847">
    <w:abstractNumId w:val="3"/>
  </w:num>
  <w:num w:numId="15" w16cid:durableId="1653023683">
    <w:abstractNumId w:val="5"/>
  </w:num>
  <w:num w:numId="16" w16cid:durableId="843086214">
    <w:abstractNumId w:val="43"/>
  </w:num>
  <w:num w:numId="17" w16cid:durableId="13576959">
    <w:abstractNumId w:val="17"/>
  </w:num>
  <w:num w:numId="18" w16cid:durableId="1053699130">
    <w:abstractNumId w:val="23"/>
  </w:num>
  <w:num w:numId="19" w16cid:durableId="2131245790">
    <w:abstractNumId w:val="48"/>
  </w:num>
  <w:num w:numId="20" w16cid:durableId="1957634350">
    <w:abstractNumId w:val="49"/>
  </w:num>
  <w:num w:numId="21" w16cid:durableId="1458379752">
    <w:abstractNumId w:val="40"/>
  </w:num>
  <w:num w:numId="22" w16cid:durableId="1062631011">
    <w:abstractNumId w:val="9"/>
  </w:num>
  <w:num w:numId="23" w16cid:durableId="1982226302">
    <w:abstractNumId w:val="30"/>
  </w:num>
  <w:num w:numId="24" w16cid:durableId="787434861">
    <w:abstractNumId w:val="22"/>
  </w:num>
  <w:num w:numId="25" w16cid:durableId="196086261">
    <w:abstractNumId w:val="12"/>
  </w:num>
  <w:num w:numId="26" w16cid:durableId="976104816">
    <w:abstractNumId w:val="39"/>
  </w:num>
  <w:num w:numId="27" w16cid:durableId="1742671996">
    <w:abstractNumId w:val="34"/>
  </w:num>
  <w:num w:numId="28" w16cid:durableId="276789528">
    <w:abstractNumId w:val="18"/>
  </w:num>
  <w:num w:numId="29" w16cid:durableId="992298464">
    <w:abstractNumId w:val="2"/>
  </w:num>
  <w:num w:numId="30" w16cid:durableId="714045294">
    <w:abstractNumId w:val="35"/>
  </w:num>
  <w:num w:numId="31" w16cid:durableId="1185438248">
    <w:abstractNumId w:val="33"/>
  </w:num>
  <w:num w:numId="32" w16cid:durableId="928777117">
    <w:abstractNumId w:val="51"/>
  </w:num>
  <w:num w:numId="33" w16cid:durableId="316157672">
    <w:abstractNumId w:val="44"/>
  </w:num>
  <w:num w:numId="34" w16cid:durableId="932400979">
    <w:abstractNumId w:val="37"/>
  </w:num>
  <w:num w:numId="35" w16cid:durableId="393312352">
    <w:abstractNumId w:val="13"/>
  </w:num>
  <w:num w:numId="36" w16cid:durableId="958880027">
    <w:abstractNumId w:val="41"/>
  </w:num>
  <w:num w:numId="37" w16cid:durableId="43064616">
    <w:abstractNumId w:val="8"/>
  </w:num>
  <w:num w:numId="38" w16cid:durableId="333385585">
    <w:abstractNumId w:val="50"/>
  </w:num>
  <w:num w:numId="39" w16cid:durableId="2088727412">
    <w:abstractNumId w:val="15"/>
  </w:num>
  <w:num w:numId="40" w16cid:durableId="1438787666">
    <w:abstractNumId w:val="31"/>
  </w:num>
  <w:num w:numId="41" w16cid:durableId="756168083">
    <w:abstractNumId w:val="19"/>
  </w:num>
  <w:num w:numId="42" w16cid:durableId="716929861">
    <w:abstractNumId w:val="26"/>
  </w:num>
  <w:num w:numId="43" w16cid:durableId="1508984652">
    <w:abstractNumId w:val="29"/>
  </w:num>
  <w:num w:numId="44" w16cid:durableId="364912510">
    <w:abstractNumId w:val="16"/>
  </w:num>
  <w:num w:numId="45" w16cid:durableId="1226993853">
    <w:abstractNumId w:val="0"/>
  </w:num>
  <w:num w:numId="46" w16cid:durableId="1709916271">
    <w:abstractNumId w:val="32"/>
  </w:num>
  <w:num w:numId="47" w16cid:durableId="230584130">
    <w:abstractNumId w:val="11"/>
  </w:num>
  <w:num w:numId="48" w16cid:durableId="1706638722">
    <w:abstractNumId w:val="28"/>
  </w:num>
  <w:num w:numId="49" w16cid:durableId="450321438">
    <w:abstractNumId w:val="36"/>
  </w:num>
  <w:num w:numId="50" w16cid:durableId="792939829">
    <w:abstractNumId w:val="14"/>
  </w:num>
  <w:num w:numId="51" w16cid:durableId="1241985868">
    <w:abstractNumId w:val="7"/>
  </w:num>
  <w:num w:numId="52" w16cid:durableId="396131409">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3472"/>
    <w:rsid w:val="00006657"/>
    <w:rsid w:val="00020272"/>
    <w:rsid w:val="00033568"/>
    <w:rsid w:val="00040912"/>
    <w:rsid w:val="0004573E"/>
    <w:rsid w:val="00063BFD"/>
    <w:rsid w:val="000740F3"/>
    <w:rsid w:val="0008527D"/>
    <w:rsid w:val="00087D75"/>
    <w:rsid w:val="000A214B"/>
    <w:rsid w:val="000A7C0F"/>
    <w:rsid w:val="000B1171"/>
    <w:rsid w:val="000B342C"/>
    <w:rsid w:val="000C190B"/>
    <w:rsid w:val="000D0827"/>
    <w:rsid w:val="000E0429"/>
    <w:rsid w:val="000E378A"/>
    <w:rsid w:val="000E5EC1"/>
    <w:rsid w:val="000F6E4A"/>
    <w:rsid w:val="001108EB"/>
    <w:rsid w:val="0011330C"/>
    <w:rsid w:val="001135D8"/>
    <w:rsid w:val="00113BB1"/>
    <w:rsid w:val="001219A0"/>
    <w:rsid w:val="0012329F"/>
    <w:rsid w:val="0012358F"/>
    <w:rsid w:val="00140326"/>
    <w:rsid w:val="00141FDF"/>
    <w:rsid w:val="00150907"/>
    <w:rsid w:val="00155FDE"/>
    <w:rsid w:val="001645BD"/>
    <w:rsid w:val="00167E00"/>
    <w:rsid w:val="00170366"/>
    <w:rsid w:val="00171227"/>
    <w:rsid w:val="00184C58"/>
    <w:rsid w:val="00186C0B"/>
    <w:rsid w:val="00191DA4"/>
    <w:rsid w:val="00196A48"/>
    <w:rsid w:val="001A2F44"/>
    <w:rsid w:val="001C7CC0"/>
    <w:rsid w:val="001D3BAE"/>
    <w:rsid w:val="001E216C"/>
    <w:rsid w:val="001E2AB9"/>
    <w:rsid w:val="002008A1"/>
    <w:rsid w:val="002062BF"/>
    <w:rsid w:val="002105B1"/>
    <w:rsid w:val="00222333"/>
    <w:rsid w:val="00230AB6"/>
    <w:rsid w:val="00245D69"/>
    <w:rsid w:val="00262F1F"/>
    <w:rsid w:val="0026392D"/>
    <w:rsid w:val="002659EE"/>
    <w:rsid w:val="0027110C"/>
    <w:rsid w:val="00271F7C"/>
    <w:rsid w:val="002720AA"/>
    <w:rsid w:val="002838D4"/>
    <w:rsid w:val="00292C27"/>
    <w:rsid w:val="002A6694"/>
    <w:rsid w:val="002B0978"/>
    <w:rsid w:val="002B0CDF"/>
    <w:rsid w:val="002B4F64"/>
    <w:rsid w:val="002B5E6E"/>
    <w:rsid w:val="002B6C67"/>
    <w:rsid w:val="002C24AD"/>
    <w:rsid w:val="002D4AE4"/>
    <w:rsid w:val="002D5552"/>
    <w:rsid w:val="002E0776"/>
    <w:rsid w:val="002E0C85"/>
    <w:rsid w:val="002E39AA"/>
    <w:rsid w:val="002F4DD0"/>
    <w:rsid w:val="002F7239"/>
    <w:rsid w:val="00304C03"/>
    <w:rsid w:val="00311C2A"/>
    <w:rsid w:val="00314B34"/>
    <w:rsid w:val="003370D2"/>
    <w:rsid w:val="00344CDA"/>
    <w:rsid w:val="00346E9B"/>
    <w:rsid w:val="003656F7"/>
    <w:rsid w:val="00373057"/>
    <w:rsid w:val="00373A9E"/>
    <w:rsid w:val="00374965"/>
    <w:rsid w:val="003817C6"/>
    <w:rsid w:val="003A1661"/>
    <w:rsid w:val="003A26E0"/>
    <w:rsid w:val="003C1617"/>
    <w:rsid w:val="003C4A92"/>
    <w:rsid w:val="003D59D3"/>
    <w:rsid w:val="003E0EE1"/>
    <w:rsid w:val="003E6BE2"/>
    <w:rsid w:val="00404DCE"/>
    <w:rsid w:val="00413C8B"/>
    <w:rsid w:val="00416DE3"/>
    <w:rsid w:val="00430B6C"/>
    <w:rsid w:val="00432DB1"/>
    <w:rsid w:val="004445DF"/>
    <w:rsid w:val="004466FA"/>
    <w:rsid w:val="00453472"/>
    <w:rsid w:val="0046190A"/>
    <w:rsid w:val="0047300C"/>
    <w:rsid w:val="00484447"/>
    <w:rsid w:val="00484923"/>
    <w:rsid w:val="00486359"/>
    <w:rsid w:val="004A19C2"/>
    <w:rsid w:val="004B0409"/>
    <w:rsid w:val="004C79CB"/>
    <w:rsid w:val="004D0345"/>
    <w:rsid w:val="004D1C94"/>
    <w:rsid w:val="004F4C02"/>
    <w:rsid w:val="004F7C38"/>
    <w:rsid w:val="00502D72"/>
    <w:rsid w:val="00503600"/>
    <w:rsid w:val="0050693C"/>
    <w:rsid w:val="00512A29"/>
    <w:rsid w:val="00516624"/>
    <w:rsid w:val="00527711"/>
    <w:rsid w:val="00533FB5"/>
    <w:rsid w:val="00534D2C"/>
    <w:rsid w:val="005377DF"/>
    <w:rsid w:val="00537812"/>
    <w:rsid w:val="0055159D"/>
    <w:rsid w:val="0056199B"/>
    <w:rsid w:val="005714AE"/>
    <w:rsid w:val="005728E6"/>
    <w:rsid w:val="005742F9"/>
    <w:rsid w:val="00577607"/>
    <w:rsid w:val="005843C3"/>
    <w:rsid w:val="0058715E"/>
    <w:rsid w:val="0059138A"/>
    <w:rsid w:val="00596078"/>
    <w:rsid w:val="005D03FC"/>
    <w:rsid w:val="005F7D49"/>
    <w:rsid w:val="006016D6"/>
    <w:rsid w:val="006046FF"/>
    <w:rsid w:val="006136EE"/>
    <w:rsid w:val="00621922"/>
    <w:rsid w:val="00622898"/>
    <w:rsid w:val="00626C50"/>
    <w:rsid w:val="00642811"/>
    <w:rsid w:val="00654402"/>
    <w:rsid w:val="00667F96"/>
    <w:rsid w:val="0067047E"/>
    <w:rsid w:val="006762E4"/>
    <w:rsid w:val="006777E6"/>
    <w:rsid w:val="0069388A"/>
    <w:rsid w:val="00695986"/>
    <w:rsid w:val="006B4878"/>
    <w:rsid w:val="006C114A"/>
    <w:rsid w:val="006C71A8"/>
    <w:rsid w:val="006D01BE"/>
    <w:rsid w:val="006D1308"/>
    <w:rsid w:val="006D2B1D"/>
    <w:rsid w:val="006D39D9"/>
    <w:rsid w:val="006D3ABE"/>
    <w:rsid w:val="006D6EEA"/>
    <w:rsid w:val="006D7220"/>
    <w:rsid w:val="006F24F1"/>
    <w:rsid w:val="006F4873"/>
    <w:rsid w:val="006F5349"/>
    <w:rsid w:val="006F746D"/>
    <w:rsid w:val="0070241C"/>
    <w:rsid w:val="00714C38"/>
    <w:rsid w:val="00715953"/>
    <w:rsid w:val="00716D1E"/>
    <w:rsid w:val="007209EC"/>
    <w:rsid w:val="007359A2"/>
    <w:rsid w:val="00737013"/>
    <w:rsid w:val="00741480"/>
    <w:rsid w:val="007439B5"/>
    <w:rsid w:val="00745671"/>
    <w:rsid w:val="00746357"/>
    <w:rsid w:val="00746D46"/>
    <w:rsid w:val="00747D6E"/>
    <w:rsid w:val="00751B33"/>
    <w:rsid w:val="00766EB4"/>
    <w:rsid w:val="0077464E"/>
    <w:rsid w:val="007763D4"/>
    <w:rsid w:val="007769F9"/>
    <w:rsid w:val="00777EE0"/>
    <w:rsid w:val="00785B52"/>
    <w:rsid w:val="007950A7"/>
    <w:rsid w:val="007A1866"/>
    <w:rsid w:val="007D250C"/>
    <w:rsid w:val="007D46B7"/>
    <w:rsid w:val="007D76CE"/>
    <w:rsid w:val="007F0799"/>
    <w:rsid w:val="007F6ADC"/>
    <w:rsid w:val="007F6E5C"/>
    <w:rsid w:val="00807D2E"/>
    <w:rsid w:val="0082183F"/>
    <w:rsid w:val="00825F3E"/>
    <w:rsid w:val="00837056"/>
    <w:rsid w:val="008424FE"/>
    <w:rsid w:val="00845BE2"/>
    <w:rsid w:val="008466CD"/>
    <w:rsid w:val="008474EE"/>
    <w:rsid w:val="0088076F"/>
    <w:rsid w:val="00893C4E"/>
    <w:rsid w:val="008A7054"/>
    <w:rsid w:val="008A74D4"/>
    <w:rsid w:val="008A75A0"/>
    <w:rsid w:val="008B313B"/>
    <w:rsid w:val="008D3F0A"/>
    <w:rsid w:val="008D573A"/>
    <w:rsid w:val="008E4A84"/>
    <w:rsid w:val="008F14A5"/>
    <w:rsid w:val="00933085"/>
    <w:rsid w:val="009347CC"/>
    <w:rsid w:val="00971606"/>
    <w:rsid w:val="00980163"/>
    <w:rsid w:val="009853DD"/>
    <w:rsid w:val="0098649B"/>
    <w:rsid w:val="00991473"/>
    <w:rsid w:val="00991D73"/>
    <w:rsid w:val="009920E3"/>
    <w:rsid w:val="00993634"/>
    <w:rsid w:val="00994683"/>
    <w:rsid w:val="009A6235"/>
    <w:rsid w:val="009B292F"/>
    <w:rsid w:val="009C6180"/>
    <w:rsid w:val="009D4B64"/>
    <w:rsid w:val="009D560E"/>
    <w:rsid w:val="009D5DBD"/>
    <w:rsid w:val="009D77FA"/>
    <w:rsid w:val="00A01D02"/>
    <w:rsid w:val="00A04430"/>
    <w:rsid w:val="00A0472B"/>
    <w:rsid w:val="00A074FF"/>
    <w:rsid w:val="00A10300"/>
    <w:rsid w:val="00A16755"/>
    <w:rsid w:val="00A17A79"/>
    <w:rsid w:val="00A2434B"/>
    <w:rsid w:val="00A27067"/>
    <w:rsid w:val="00A3233F"/>
    <w:rsid w:val="00A4617E"/>
    <w:rsid w:val="00A47E74"/>
    <w:rsid w:val="00A64DA1"/>
    <w:rsid w:val="00A676CF"/>
    <w:rsid w:val="00A7042D"/>
    <w:rsid w:val="00A72F41"/>
    <w:rsid w:val="00A76A66"/>
    <w:rsid w:val="00A837A2"/>
    <w:rsid w:val="00A91442"/>
    <w:rsid w:val="00A96992"/>
    <w:rsid w:val="00AA236B"/>
    <w:rsid w:val="00AA4EFC"/>
    <w:rsid w:val="00AB1B43"/>
    <w:rsid w:val="00AB351E"/>
    <w:rsid w:val="00AC66B1"/>
    <w:rsid w:val="00AD2C81"/>
    <w:rsid w:val="00AF0E60"/>
    <w:rsid w:val="00AF1074"/>
    <w:rsid w:val="00B16F1B"/>
    <w:rsid w:val="00B2281B"/>
    <w:rsid w:val="00B231F3"/>
    <w:rsid w:val="00B35BA2"/>
    <w:rsid w:val="00B37D05"/>
    <w:rsid w:val="00B434B5"/>
    <w:rsid w:val="00B43B86"/>
    <w:rsid w:val="00B449C0"/>
    <w:rsid w:val="00B44AAF"/>
    <w:rsid w:val="00B533AC"/>
    <w:rsid w:val="00B546BB"/>
    <w:rsid w:val="00B56DEF"/>
    <w:rsid w:val="00B62A25"/>
    <w:rsid w:val="00B63A70"/>
    <w:rsid w:val="00B803A1"/>
    <w:rsid w:val="00B80E97"/>
    <w:rsid w:val="00B83F84"/>
    <w:rsid w:val="00B93016"/>
    <w:rsid w:val="00B96014"/>
    <w:rsid w:val="00BB1023"/>
    <w:rsid w:val="00BB2880"/>
    <w:rsid w:val="00BB3A1C"/>
    <w:rsid w:val="00BB42D6"/>
    <w:rsid w:val="00BB743A"/>
    <w:rsid w:val="00BC30B2"/>
    <w:rsid w:val="00BC49E0"/>
    <w:rsid w:val="00BE0ADF"/>
    <w:rsid w:val="00BE4831"/>
    <w:rsid w:val="00BE5F5E"/>
    <w:rsid w:val="00BE624B"/>
    <w:rsid w:val="00BF07F1"/>
    <w:rsid w:val="00C05ACD"/>
    <w:rsid w:val="00C06E67"/>
    <w:rsid w:val="00C11525"/>
    <w:rsid w:val="00C125EA"/>
    <w:rsid w:val="00C127C6"/>
    <w:rsid w:val="00C13C45"/>
    <w:rsid w:val="00C14A7A"/>
    <w:rsid w:val="00C162AA"/>
    <w:rsid w:val="00C172C0"/>
    <w:rsid w:val="00C228B4"/>
    <w:rsid w:val="00C2295C"/>
    <w:rsid w:val="00C2393C"/>
    <w:rsid w:val="00C24768"/>
    <w:rsid w:val="00C25E99"/>
    <w:rsid w:val="00C26525"/>
    <w:rsid w:val="00C30AB2"/>
    <w:rsid w:val="00C35B5B"/>
    <w:rsid w:val="00C5070E"/>
    <w:rsid w:val="00C644BC"/>
    <w:rsid w:val="00C71303"/>
    <w:rsid w:val="00C761B7"/>
    <w:rsid w:val="00C804CF"/>
    <w:rsid w:val="00C806CE"/>
    <w:rsid w:val="00C8627D"/>
    <w:rsid w:val="00C862AB"/>
    <w:rsid w:val="00C877BD"/>
    <w:rsid w:val="00C951ED"/>
    <w:rsid w:val="00C96A5B"/>
    <w:rsid w:val="00CA137F"/>
    <w:rsid w:val="00CA3945"/>
    <w:rsid w:val="00CA542D"/>
    <w:rsid w:val="00CA6D37"/>
    <w:rsid w:val="00CA70C6"/>
    <w:rsid w:val="00CB1723"/>
    <w:rsid w:val="00CB769B"/>
    <w:rsid w:val="00CC36C7"/>
    <w:rsid w:val="00CC526A"/>
    <w:rsid w:val="00CD5D95"/>
    <w:rsid w:val="00CE1E4D"/>
    <w:rsid w:val="00CE2488"/>
    <w:rsid w:val="00CE3201"/>
    <w:rsid w:val="00CE7DBE"/>
    <w:rsid w:val="00CF2898"/>
    <w:rsid w:val="00D063E4"/>
    <w:rsid w:val="00D11066"/>
    <w:rsid w:val="00D327EE"/>
    <w:rsid w:val="00D41CAD"/>
    <w:rsid w:val="00D444FD"/>
    <w:rsid w:val="00D4531C"/>
    <w:rsid w:val="00D45D91"/>
    <w:rsid w:val="00D47FAA"/>
    <w:rsid w:val="00D50C28"/>
    <w:rsid w:val="00D5525D"/>
    <w:rsid w:val="00D57463"/>
    <w:rsid w:val="00D60B68"/>
    <w:rsid w:val="00D6119C"/>
    <w:rsid w:val="00D728AF"/>
    <w:rsid w:val="00D802C2"/>
    <w:rsid w:val="00D9307F"/>
    <w:rsid w:val="00D94018"/>
    <w:rsid w:val="00D94654"/>
    <w:rsid w:val="00DA0F79"/>
    <w:rsid w:val="00DA1DC6"/>
    <w:rsid w:val="00DB2290"/>
    <w:rsid w:val="00DD1576"/>
    <w:rsid w:val="00DD4C8F"/>
    <w:rsid w:val="00DF491D"/>
    <w:rsid w:val="00DF5AD2"/>
    <w:rsid w:val="00E21387"/>
    <w:rsid w:val="00E219E6"/>
    <w:rsid w:val="00E27D4C"/>
    <w:rsid w:val="00E3075F"/>
    <w:rsid w:val="00E30C4D"/>
    <w:rsid w:val="00E37985"/>
    <w:rsid w:val="00E40105"/>
    <w:rsid w:val="00E51EFE"/>
    <w:rsid w:val="00E60427"/>
    <w:rsid w:val="00E6507C"/>
    <w:rsid w:val="00E674DA"/>
    <w:rsid w:val="00E73FDF"/>
    <w:rsid w:val="00E821BD"/>
    <w:rsid w:val="00E833AB"/>
    <w:rsid w:val="00E86E9F"/>
    <w:rsid w:val="00E9007D"/>
    <w:rsid w:val="00E92D57"/>
    <w:rsid w:val="00E97C23"/>
    <w:rsid w:val="00EB34DB"/>
    <w:rsid w:val="00EB4D26"/>
    <w:rsid w:val="00EC589F"/>
    <w:rsid w:val="00EC6A20"/>
    <w:rsid w:val="00ED3FFF"/>
    <w:rsid w:val="00EF274B"/>
    <w:rsid w:val="00EF4828"/>
    <w:rsid w:val="00F019C4"/>
    <w:rsid w:val="00F02092"/>
    <w:rsid w:val="00F319AD"/>
    <w:rsid w:val="00F345CC"/>
    <w:rsid w:val="00F37524"/>
    <w:rsid w:val="00F37C7B"/>
    <w:rsid w:val="00F514CA"/>
    <w:rsid w:val="00F56AFB"/>
    <w:rsid w:val="00F64F44"/>
    <w:rsid w:val="00F66C6E"/>
    <w:rsid w:val="00F76251"/>
    <w:rsid w:val="00F9003C"/>
    <w:rsid w:val="00F90FA3"/>
    <w:rsid w:val="00F9390A"/>
    <w:rsid w:val="00FA60E6"/>
    <w:rsid w:val="00FA6EDC"/>
    <w:rsid w:val="00FB0233"/>
    <w:rsid w:val="00FD5DBB"/>
    <w:rsid w:val="00FD62DC"/>
    <w:rsid w:val="00FD67EA"/>
    <w:rsid w:val="00FE099E"/>
    <w:rsid w:val="00FE1B20"/>
    <w:rsid w:val="00FE5B5F"/>
    <w:rsid w:val="00FE6167"/>
    <w:rsid w:val="00FF7B1F"/>
    <w:rsid w:val="702BCC9E"/>
  </w:rsids>
  <m:mathPr>
    <m:mathFont m:val="Cambria Math"/>
    <m:brkBin m:val="before"/>
    <m:brkBinSub m:val="--"/>
    <m:smallFrac m:val="0"/>
    <m:dispDef/>
    <m:lMargin m:val="0"/>
    <m:rMargin m:val="0"/>
    <m:defJc m:val="centerGroup"/>
    <m:wrapIndent m:val="1440"/>
    <m:intLim m:val="subSup"/>
    <m:naryLim m:val="undOvr"/>
  </m:mathPr>
  <w:themeFontLang w:val="es-P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6046C"/>
  <w15:chartTrackingRefBased/>
  <w15:docId w15:val="{F0F5EF37-2F18-449D-9A27-F10EFB7E3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7CC"/>
    <w:pPr>
      <w:widowControl w:val="0"/>
      <w:autoSpaceDE w:val="0"/>
      <w:autoSpaceDN w:val="0"/>
      <w:spacing w:before="240" w:after="0" w:line="480" w:lineRule="auto"/>
      <w:ind w:firstLine="709"/>
      <w:jc w:val="both"/>
    </w:pPr>
    <w:rPr>
      <w:rFonts w:ascii="Times New Roman" w:hAnsi="Times New Roman" w:cs="Calibri"/>
      <w:sz w:val="24"/>
      <w:lang w:val="es-ES"/>
    </w:rPr>
  </w:style>
  <w:style w:type="paragraph" w:styleId="Ttulo1">
    <w:name w:val="heading 1"/>
    <w:basedOn w:val="Normal"/>
    <w:next w:val="Normal"/>
    <w:link w:val="Ttulo1Car"/>
    <w:uiPriority w:val="9"/>
    <w:qFormat/>
    <w:rsid w:val="004F7C38"/>
    <w:pPr>
      <w:keepNext/>
      <w:keepLines/>
      <w:spacing w:before="360" w:after="80" w:line="240" w:lineRule="auto"/>
      <w:jc w:val="center"/>
      <w:outlineLvl w:val="0"/>
    </w:pPr>
    <w:rPr>
      <w:rFonts w:eastAsiaTheme="majorEastAsia" w:cstheme="majorBidi"/>
      <w:b/>
      <w:szCs w:val="40"/>
    </w:rPr>
  </w:style>
  <w:style w:type="paragraph" w:styleId="Ttulo2">
    <w:name w:val="heading 2"/>
    <w:basedOn w:val="Normal"/>
    <w:next w:val="Normal"/>
    <w:link w:val="Ttulo2Car"/>
    <w:uiPriority w:val="9"/>
    <w:unhideWhenUsed/>
    <w:qFormat/>
    <w:rsid w:val="002E0C85"/>
    <w:pPr>
      <w:keepNext/>
      <w:keepLines/>
      <w:spacing w:before="160" w:after="80"/>
      <w:outlineLvl w:val="1"/>
    </w:pPr>
    <w:rPr>
      <w:rFonts w:eastAsiaTheme="majorEastAsia" w:cstheme="majorBidi"/>
      <w:b/>
      <w:szCs w:val="32"/>
    </w:rPr>
  </w:style>
  <w:style w:type="paragraph" w:styleId="Ttulo3">
    <w:name w:val="heading 3"/>
    <w:basedOn w:val="Normal"/>
    <w:next w:val="Normal"/>
    <w:link w:val="Ttulo3Car"/>
    <w:uiPriority w:val="9"/>
    <w:unhideWhenUsed/>
    <w:qFormat/>
    <w:rsid w:val="0045347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5347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tulo5">
    <w:name w:val="heading 5"/>
    <w:basedOn w:val="Normal"/>
    <w:next w:val="Normal"/>
    <w:link w:val="Ttulo5Car"/>
    <w:uiPriority w:val="9"/>
    <w:semiHidden/>
    <w:unhideWhenUsed/>
    <w:qFormat/>
    <w:rsid w:val="00453472"/>
    <w:pPr>
      <w:keepNext/>
      <w:keepLines/>
      <w:spacing w:before="80" w:after="40"/>
      <w:outlineLvl w:val="4"/>
    </w:pPr>
    <w:rPr>
      <w:rFonts w:asciiTheme="minorHAnsi" w:eastAsiaTheme="majorEastAsia" w:hAnsiTheme="minorHAnsi" w:cstheme="majorBidi"/>
      <w:color w:val="0F4761" w:themeColor="accent1" w:themeShade="BF"/>
    </w:rPr>
  </w:style>
  <w:style w:type="paragraph" w:styleId="Ttulo6">
    <w:name w:val="heading 6"/>
    <w:basedOn w:val="Normal"/>
    <w:next w:val="Normal"/>
    <w:link w:val="Ttulo6Car"/>
    <w:uiPriority w:val="9"/>
    <w:semiHidden/>
    <w:unhideWhenUsed/>
    <w:qFormat/>
    <w:rsid w:val="00453472"/>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ar"/>
    <w:uiPriority w:val="9"/>
    <w:semiHidden/>
    <w:unhideWhenUsed/>
    <w:qFormat/>
    <w:rsid w:val="00453472"/>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453472"/>
    <w:pPr>
      <w:keepNext/>
      <w:keepLines/>
      <w:spacing w:before="0"/>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ar"/>
    <w:uiPriority w:val="9"/>
    <w:semiHidden/>
    <w:unhideWhenUsed/>
    <w:qFormat/>
    <w:rsid w:val="00453472"/>
    <w:pPr>
      <w:keepNext/>
      <w:keepLines/>
      <w:spacing w:before="0"/>
      <w:outlineLvl w:val="8"/>
    </w:pPr>
    <w:rPr>
      <w:rFonts w:asciiTheme="minorHAnsi" w:eastAsiaTheme="majorEastAsia" w:hAnsiTheme="minorHAnsi"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7C38"/>
    <w:rPr>
      <w:rFonts w:ascii="Times New Roman" w:eastAsiaTheme="majorEastAsia" w:hAnsi="Times New Roman" w:cstheme="majorBidi"/>
      <w:b/>
      <w:sz w:val="24"/>
      <w:szCs w:val="40"/>
      <w:lang w:val="es-ES"/>
    </w:rPr>
  </w:style>
  <w:style w:type="character" w:customStyle="1" w:styleId="Ttulo2Car">
    <w:name w:val="Título 2 Car"/>
    <w:basedOn w:val="Fuentedeprrafopredeter"/>
    <w:link w:val="Ttulo2"/>
    <w:uiPriority w:val="9"/>
    <w:rsid w:val="002E0C85"/>
    <w:rPr>
      <w:rFonts w:ascii="Times New Roman" w:eastAsiaTheme="majorEastAsia" w:hAnsi="Times New Roman" w:cstheme="majorBidi"/>
      <w:b/>
      <w:sz w:val="24"/>
      <w:szCs w:val="32"/>
      <w:lang w:val="es-ES"/>
    </w:rPr>
  </w:style>
  <w:style w:type="character" w:customStyle="1" w:styleId="Ttulo3Car">
    <w:name w:val="Título 3 Car"/>
    <w:basedOn w:val="Fuentedeprrafopredeter"/>
    <w:link w:val="Ttulo3"/>
    <w:uiPriority w:val="9"/>
    <w:rsid w:val="00453472"/>
    <w:rPr>
      <w:rFonts w:eastAsiaTheme="majorEastAsia" w:cstheme="majorBidi"/>
      <w:color w:val="0F4761" w:themeColor="accent1" w:themeShade="BF"/>
      <w:sz w:val="28"/>
      <w:szCs w:val="28"/>
      <w:lang w:val="es-ES"/>
    </w:rPr>
  </w:style>
  <w:style w:type="character" w:customStyle="1" w:styleId="Ttulo4Car">
    <w:name w:val="Título 4 Car"/>
    <w:basedOn w:val="Fuentedeprrafopredeter"/>
    <w:link w:val="Ttulo4"/>
    <w:uiPriority w:val="9"/>
    <w:semiHidden/>
    <w:rsid w:val="00453472"/>
    <w:rPr>
      <w:rFonts w:eastAsiaTheme="majorEastAsia" w:cstheme="majorBidi"/>
      <w:i/>
      <w:iCs/>
      <w:color w:val="0F4761" w:themeColor="accent1" w:themeShade="BF"/>
      <w:lang w:val="es-ES"/>
    </w:rPr>
  </w:style>
  <w:style w:type="character" w:customStyle="1" w:styleId="Ttulo5Car">
    <w:name w:val="Título 5 Car"/>
    <w:basedOn w:val="Fuentedeprrafopredeter"/>
    <w:link w:val="Ttulo5"/>
    <w:uiPriority w:val="9"/>
    <w:semiHidden/>
    <w:rsid w:val="00453472"/>
    <w:rPr>
      <w:rFonts w:eastAsiaTheme="majorEastAsia" w:cstheme="majorBidi"/>
      <w:color w:val="0F4761" w:themeColor="accent1" w:themeShade="BF"/>
      <w:lang w:val="es-ES"/>
    </w:rPr>
  </w:style>
  <w:style w:type="character" w:customStyle="1" w:styleId="Ttulo6Car">
    <w:name w:val="Título 6 Car"/>
    <w:basedOn w:val="Fuentedeprrafopredeter"/>
    <w:link w:val="Ttulo6"/>
    <w:uiPriority w:val="9"/>
    <w:semiHidden/>
    <w:rsid w:val="00453472"/>
    <w:rPr>
      <w:rFonts w:eastAsiaTheme="majorEastAsia" w:cstheme="majorBidi"/>
      <w:i/>
      <w:iCs/>
      <w:color w:val="595959" w:themeColor="text1" w:themeTint="A6"/>
      <w:lang w:val="es-ES"/>
    </w:rPr>
  </w:style>
  <w:style w:type="character" w:customStyle="1" w:styleId="Ttulo7Car">
    <w:name w:val="Título 7 Car"/>
    <w:basedOn w:val="Fuentedeprrafopredeter"/>
    <w:link w:val="Ttulo7"/>
    <w:uiPriority w:val="9"/>
    <w:semiHidden/>
    <w:rsid w:val="00453472"/>
    <w:rPr>
      <w:rFonts w:eastAsiaTheme="majorEastAsia" w:cstheme="majorBidi"/>
      <w:color w:val="595959" w:themeColor="text1" w:themeTint="A6"/>
      <w:lang w:val="es-ES"/>
    </w:rPr>
  </w:style>
  <w:style w:type="character" w:customStyle="1" w:styleId="Ttulo8Car">
    <w:name w:val="Título 8 Car"/>
    <w:basedOn w:val="Fuentedeprrafopredeter"/>
    <w:link w:val="Ttulo8"/>
    <w:uiPriority w:val="9"/>
    <w:semiHidden/>
    <w:rsid w:val="00453472"/>
    <w:rPr>
      <w:rFonts w:eastAsiaTheme="majorEastAsia" w:cstheme="majorBidi"/>
      <w:i/>
      <w:iCs/>
      <w:color w:val="272727" w:themeColor="text1" w:themeTint="D8"/>
      <w:lang w:val="es-ES"/>
    </w:rPr>
  </w:style>
  <w:style w:type="character" w:customStyle="1" w:styleId="Ttulo9Car">
    <w:name w:val="Título 9 Car"/>
    <w:basedOn w:val="Fuentedeprrafopredeter"/>
    <w:link w:val="Ttulo9"/>
    <w:uiPriority w:val="9"/>
    <w:semiHidden/>
    <w:rsid w:val="00453472"/>
    <w:rPr>
      <w:rFonts w:eastAsiaTheme="majorEastAsia" w:cstheme="majorBidi"/>
      <w:color w:val="272727" w:themeColor="text1" w:themeTint="D8"/>
      <w:lang w:val="es-ES"/>
    </w:rPr>
  </w:style>
  <w:style w:type="paragraph" w:styleId="Ttulo">
    <w:name w:val="Title"/>
    <w:basedOn w:val="Normal"/>
    <w:next w:val="Normal"/>
    <w:link w:val="TtuloCar"/>
    <w:autoRedefine/>
    <w:qFormat/>
    <w:rsid w:val="002E0C85"/>
    <w:pPr>
      <w:spacing w:before="0" w:after="80" w:line="240" w:lineRule="auto"/>
      <w:contextualSpacing/>
      <w:jc w:val="center"/>
    </w:pPr>
    <w:rPr>
      <w:rFonts w:eastAsiaTheme="majorEastAsia" w:cstheme="majorBidi"/>
      <w:b/>
      <w:spacing w:val="-10"/>
      <w:kern w:val="28"/>
      <w:szCs w:val="56"/>
    </w:rPr>
  </w:style>
  <w:style w:type="character" w:customStyle="1" w:styleId="TtuloCar">
    <w:name w:val="Título Car"/>
    <w:basedOn w:val="Fuentedeprrafopredeter"/>
    <w:link w:val="Ttulo"/>
    <w:rsid w:val="002E0C85"/>
    <w:rPr>
      <w:rFonts w:ascii="Times New Roman" w:eastAsiaTheme="majorEastAsia" w:hAnsi="Times New Roman" w:cstheme="majorBidi"/>
      <w:b/>
      <w:spacing w:val="-10"/>
      <w:kern w:val="28"/>
      <w:sz w:val="24"/>
      <w:szCs w:val="56"/>
      <w:lang w:val="es-ES"/>
    </w:rPr>
  </w:style>
  <w:style w:type="paragraph" w:styleId="Subttulo">
    <w:name w:val="Subtitle"/>
    <w:aliases w:val="Tablas"/>
    <w:basedOn w:val="Normal"/>
    <w:next w:val="Normal"/>
    <w:link w:val="SubttuloCar"/>
    <w:uiPriority w:val="11"/>
    <w:qFormat/>
    <w:rsid w:val="00B43B86"/>
    <w:pPr>
      <w:numPr>
        <w:ilvl w:val="1"/>
      </w:numPr>
      <w:spacing w:before="0" w:line="360" w:lineRule="auto"/>
      <w:ind w:firstLine="709"/>
    </w:pPr>
    <w:rPr>
      <w:rFonts w:eastAsiaTheme="majorEastAsia" w:cstheme="majorBidi"/>
      <w:spacing w:val="15"/>
      <w:sz w:val="20"/>
      <w:szCs w:val="28"/>
    </w:rPr>
  </w:style>
  <w:style w:type="character" w:customStyle="1" w:styleId="SubttuloCar">
    <w:name w:val="Subtítulo Car"/>
    <w:aliases w:val="Tablas Car"/>
    <w:basedOn w:val="Fuentedeprrafopredeter"/>
    <w:link w:val="Subttulo"/>
    <w:uiPriority w:val="11"/>
    <w:rsid w:val="00B43B86"/>
    <w:rPr>
      <w:rFonts w:ascii="Times New Roman" w:eastAsiaTheme="majorEastAsia" w:hAnsi="Times New Roman" w:cstheme="majorBidi"/>
      <w:spacing w:val="15"/>
      <w:sz w:val="20"/>
      <w:szCs w:val="28"/>
      <w:lang w:val="es-ES"/>
    </w:rPr>
  </w:style>
  <w:style w:type="paragraph" w:styleId="Cita">
    <w:name w:val="Quote"/>
    <w:basedOn w:val="Normal"/>
    <w:next w:val="Normal"/>
    <w:link w:val="CitaCar"/>
    <w:uiPriority w:val="29"/>
    <w:qFormat/>
    <w:rsid w:val="00453472"/>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453472"/>
    <w:rPr>
      <w:rFonts w:ascii="Calibri" w:hAnsi="Calibri" w:cs="Calibri"/>
      <w:i/>
      <w:iCs/>
      <w:color w:val="404040" w:themeColor="text1" w:themeTint="BF"/>
      <w:lang w:val="es-ES"/>
    </w:rPr>
  </w:style>
  <w:style w:type="paragraph" w:styleId="Prrafodelista">
    <w:name w:val="List Paragraph"/>
    <w:basedOn w:val="Normal"/>
    <w:uiPriority w:val="34"/>
    <w:qFormat/>
    <w:rsid w:val="00453472"/>
    <w:pPr>
      <w:ind w:left="720"/>
      <w:contextualSpacing/>
    </w:pPr>
  </w:style>
  <w:style w:type="character" w:styleId="nfasisintenso">
    <w:name w:val="Intense Emphasis"/>
    <w:basedOn w:val="Fuentedeprrafopredeter"/>
    <w:uiPriority w:val="21"/>
    <w:qFormat/>
    <w:rsid w:val="00453472"/>
    <w:rPr>
      <w:i/>
      <w:iCs/>
      <w:color w:val="0F4761" w:themeColor="accent1" w:themeShade="BF"/>
    </w:rPr>
  </w:style>
  <w:style w:type="paragraph" w:styleId="Citadestacada">
    <w:name w:val="Intense Quote"/>
    <w:basedOn w:val="Normal"/>
    <w:next w:val="Normal"/>
    <w:link w:val="CitadestacadaCar"/>
    <w:uiPriority w:val="30"/>
    <w:qFormat/>
    <w:rsid w:val="004534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53472"/>
    <w:rPr>
      <w:rFonts w:ascii="Calibri" w:hAnsi="Calibri" w:cs="Calibri"/>
      <w:i/>
      <w:iCs/>
      <w:color w:val="0F4761" w:themeColor="accent1" w:themeShade="BF"/>
      <w:lang w:val="es-ES"/>
    </w:rPr>
  </w:style>
  <w:style w:type="character" w:styleId="Referenciaintensa">
    <w:name w:val="Intense Reference"/>
    <w:basedOn w:val="Fuentedeprrafopredeter"/>
    <w:uiPriority w:val="32"/>
    <w:qFormat/>
    <w:rsid w:val="00453472"/>
    <w:rPr>
      <w:b/>
      <w:bCs/>
      <w:smallCaps/>
      <w:color w:val="0F4761" w:themeColor="accent1" w:themeShade="BF"/>
      <w:spacing w:val="5"/>
    </w:rPr>
  </w:style>
  <w:style w:type="paragraph" w:styleId="Encabezado">
    <w:name w:val="header"/>
    <w:basedOn w:val="Normal"/>
    <w:link w:val="EncabezadoCar"/>
    <w:uiPriority w:val="99"/>
    <w:unhideWhenUsed/>
    <w:rsid w:val="00453472"/>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453472"/>
    <w:rPr>
      <w:rFonts w:ascii="Calibri" w:hAnsi="Calibri" w:cs="Calibri"/>
      <w:lang w:val="es-ES"/>
    </w:rPr>
  </w:style>
  <w:style w:type="paragraph" w:styleId="Piedepgina">
    <w:name w:val="footer"/>
    <w:basedOn w:val="Normal"/>
    <w:link w:val="PiedepginaCar"/>
    <w:uiPriority w:val="99"/>
    <w:unhideWhenUsed/>
    <w:rsid w:val="00453472"/>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453472"/>
    <w:rPr>
      <w:rFonts w:ascii="Calibri" w:hAnsi="Calibri" w:cs="Calibri"/>
      <w:lang w:val="es-ES"/>
    </w:rPr>
  </w:style>
  <w:style w:type="table" w:styleId="Tablaconcuadrcula">
    <w:name w:val="Table Grid"/>
    <w:basedOn w:val="Tablanormal"/>
    <w:uiPriority w:val="39"/>
    <w:rsid w:val="00453472"/>
    <w:pPr>
      <w:spacing w:after="0" w:line="240" w:lineRule="auto"/>
    </w:pPr>
    <w:rPr>
      <w:rFonts w:ascii="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delmarcadordeposicin">
    <w:name w:val="Placeholder Text"/>
    <w:basedOn w:val="Fuentedeprrafopredeter"/>
    <w:uiPriority w:val="99"/>
    <w:semiHidden/>
    <w:rsid w:val="00453472"/>
    <w:rPr>
      <w:color w:val="666666"/>
    </w:rPr>
  </w:style>
  <w:style w:type="paragraph" w:customStyle="1" w:styleId="ciudadyao">
    <w:name w:val="ciudad y año"/>
    <w:basedOn w:val="Normal"/>
    <w:link w:val="ciudadyaoCar"/>
    <w:qFormat/>
    <w:rsid w:val="00453472"/>
    <w:pPr>
      <w:widowControl/>
      <w:autoSpaceDE/>
      <w:autoSpaceDN/>
      <w:spacing w:before="120"/>
      <w:jc w:val="right"/>
    </w:pPr>
    <w:rPr>
      <w:rFonts w:ascii="Arial" w:eastAsiaTheme="minorHAnsi" w:hAnsi="Arial" w:cstheme="minorBidi"/>
      <w:color w:val="404040" w:themeColor="text1" w:themeTint="BF"/>
      <w:sz w:val="31"/>
      <w:szCs w:val="31"/>
      <w:lang w:val="es-PE"/>
    </w:rPr>
  </w:style>
  <w:style w:type="character" w:customStyle="1" w:styleId="ciudadyaoCar">
    <w:name w:val="ciudad y año Car"/>
    <w:basedOn w:val="Fuentedeprrafopredeter"/>
    <w:link w:val="ciudadyao"/>
    <w:rsid w:val="00453472"/>
    <w:rPr>
      <w:rFonts w:ascii="Arial" w:eastAsiaTheme="minorHAnsi" w:hAnsi="Arial"/>
      <w:color w:val="404040" w:themeColor="text1" w:themeTint="BF"/>
      <w:sz w:val="31"/>
      <w:szCs w:val="31"/>
    </w:rPr>
  </w:style>
  <w:style w:type="paragraph" w:styleId="TtuloTDC">
    <w:name w:val="TOC Heading"/>
    <w:basedOn w:val="Ttulo1"/>
    <w:next w:val="Normal"/>
    <w:uiPriority w:val="39"/>
    <w:unhideWhenUsed/>
    <w:qFormat/>
    <w:rsid w:val="004F7C38"/>
    <w:pPr>
      <w:widowControl/>
      <w:autoSpaceDE/>
      <w:autoSpaceDN/>
      <w:spacing w:before="240" w:after="0" w:line="259" w:lineRule="auto"/>
      <w:jc w:val="left"/>
      <w:outlineLvl w:val="9"/>
    </w:pPr>
    <w:rPr>
      <w:rFonts w:asciiTheme="majorHAnsi" w:hAnsiTheme="majorHAnsi"/>
      <w:b w:val="0"/>
      <w:color w:val="0F4761" w:themeColor="accent1" w:themeShade="BF"/>
      <w:sz w:val="32"/>
      <w:szCs w:val="32"/>
      <w:lang w:val="es-PE" w:eastAsia="es-PE"/>
    </w:rPr>
  </w:style>
  <w:style w:type="paragraph" w:styleId="TDC1">
    <w:name w:val="toc 1"/>
    <w:basedOn w:val="Normal"/>
    <w:next w:val="Normal"/>
    <w:autoRedefine/>
    <w:uiPriority w:val="39"/>
    <w:unhideWhenUsed/>
    <w:rsid w:val="005742F9"/>
    <w:pPr>
      <w:tabs>
        <w:tab w:val="right" w:leader="dot" w:pos="8494"/>
      </w:tabs>
      <w:spacing w:after="100"/>
    </w:pPr>
    <w:rPr>
      <w:rFonts w:eastAsia="MS Gothic"/>
      <w:noProof/>
      <w:lang w:val="es-PE"/>
    </w:rPr>
  </w:style>
  <w:style w:type="character" w:styleId="Hipervnculo">
    <w:name w:val="Hyperlink"/>
    <w:basedOn w:val="Fuentedeprrafopredeter"/>
    <w:uiPriority w:val="99"/>
    <w:unhideWhenUsed/>
    <w:rsid w:val="004F7C38"/>
    <w:rPr>
      <w:color w:val="467886" w:themeColor="hyperlink"/>
      <w:u w:val="single"/>
    </w:rPr>
  </w:style>
  <w:style w:type="paragraph" w:customStyle="1" w:styleId="Titulodeportada">
    <w:name w:val="Titulo de portada"/>
    <w:basedOn w:val="Normal"/>
    <w:link w:val="TitulodeportadaCar"/>
    <w:qFormat/>
    <w:rsid w:val="00EB34DB"/>
    <w:pPr>
      <w:widowControl/>
      <w:autoSpaceDE/>
      <w:autoSpaceDN/>
      <w:spacing w:before="120" w:line="312" w:lineRule="auto"/>
      <w:jc w:val="center"/>
    </w:pPr>
    <w:rPr>
      <w:rFonts w:cs="Times New Roman"/>
      <w:caps/>
      <w:noProof/>
      <w:color w:val="808080"/>
      <w:spacing w:val="-10"/>
      <w:kern w:val="28"/>
      <w:sz w:val="60"/>
      <w:szCs w:val="31"/>
      <w:u w:val="single"/>
      <w:lang w:eastAsia="es-PE"/>
    </w:rPr>
  </w:style>
  <w:style w:type="character" w:customStyle="1" w:styleId="TitulodeportadaCar">
    <w:name w:val="Titulo de portada Car"/>
    <w:basedOn w:val="Fuentedeprrafopredeter"/>
    <w:link w:val="Titulodeportada"/>
    <w:rsid w:val="00EB34DB"/>
    <w:rPr>
      <w:rFonts w:ascii="Times New Roman" w:hAnsi="Times New Roman" w:cs="Times New Roman"/>
      <w:caps/>
      <w:noProof/>
      <w:color w:val="808080"/>
      <w:spacing w:val="-10"/>
      <w:kern w:val="28"/>
      <w:sz w:val="60"/>
      <w:szCs w:val="31"/>
      <w:u w:val="single"/>
      <w:lang w:val="es-ES" w:eastAsia="es-PE"/>
    </w:rPr>
  </w:style>
  <w:style w:type="paragraph" w:customStyle="1" w:styleId="Datosdeportada">
    <w:name w:val="Datos de portada"/>
    <w:basedOn w:val="Normal"/>
    <w:link w:val="DatosdeportadaCar"/>
    <w:qFormat/>
    <w:rsid w:val="0027110C"/>
    <w:pPr>
      <w:widowControl/>
      <w:autoSpaceDE/>
      <w:autoSpaceDN/>
      <w:spacing w:before="120"/>
      <w:jc w:val="center"/>
    </w:pPr>
    <w:rPr>
      <w:rFonts w:cs="Times New Roman"/>
      <w:b/>
      <w:color w:val="404040"/>
      <w:sz w:val="31"/>
      <w:szCs w:val="31"/>
      <w:lang w:val="es-PE"/>
    </w:rPr>
  </w:style>
  <w:style w:type="character" w:customStyle="1" w:styleId="DatosdeportadaCar">
    <w:name w:val="Datos de portada Car"/>
    <w:basedOn w:val="Fuentedeprrafopredeter"/>
    <w:link w:val="Datosdeportada"/>
    <w:rsid w:val="0027110C"/>
    <w:rPr>
      <w:rFonts w:ascii="Times New Roman" w:hAnsi="Times New Roman" w:cs="Times New Roman"/>
      <w:b/>
      <w:color w:val="404040"/>
      <w:sz w:val="31"/>
      <w:szCs w:val="31"/>
    </w:rPr>
  </w:style>
  <w:style w:type="paragraph" w:customStyle="1" w:styleId="Ttulodelatesis">
    <w:name w:val="Título de la tesis"/>
    <w:basedOn w:val="Normal"/>
    <w:link w:val="TtulodelatesisCar"/>
    <w:qFormat/>
    <w:rsid w:val="00E6507C"/>
    <w:pPr>
      <w:widowControl/>
      <w:autoSpaceDE/>
      <w:autoSpaceDN/>
      <w:spacing w:before="120" w:line="276" w:lineRule="auto"/>
      <w:jc w:val="center"/>
    </w:pPr>
    <w:rPr>
      <w:rFonts w:cs="Times New Roman"/>
      <w:b/>
      <w:color w:val="404040"/>
      <w:sz w:val="38"/>
      <w:szCs w:val="34"/>
      <w:lang w:val="es-PE"/>
    </w:rPr>
  </w:style>
  <w:style w:type="character" w:customStyle="1" w:styleId="TtulodelatesisCar">
    <w:name w:val="Título de la tesis Car"/>
    <w:basedOn w:val="Fuentedeprrafopredeter"/>
    <w:link w:val="Ttulodelatesis"/>
    <w:rsid w:val="00E6507C"/>
    <w:rPr>
      <w:rFonts w:ascii="Times New Roman" w:hAnsi="Times New Roman" w:cs="Times New Roman"/>
      <w:b/>
      <w:color w:val="404040"/>
      <w:sz w:val="38"/>
      <w:szCs w:val="34"/>
    </w:rPr>
  </w:style>
  <w:style w:type="character" w:styleId="Mencinsinresolver">
    <w:name w:val="Unresolved Mention"/>
    <w:basedOn w:val="Fuentedeprrafopredeter"/>
    <w:uiPriority w:val="99"/>
    <w:semiHidden/>
    <w:unhideWhenUsed/>
    <w:rsid w:val="002B6C67"/>
    <w:rPr>
      <w:color w:val="605E5C"/>
      <w:shd w:val="clear" w:color="auto" w:fill="E1DFDD"/>
    </w:rPr>
  </w:style>
  <w:style w:type="character" w:styleId="Hipervnculovisitado">
    <w:name w:val="FollowedHyperlink"/>
    <w:basedOn w:val="Fuentedeprrafopredeter"/>
    <w:uiPriority w:val="99"/>
    <w:semiHidden/>
    <w:unhideWhenUsed/>
    <w:rsid w:val="00B83F84"/>
    <w:rPr>
      <w:color w:val="96607D" w:themeColor="followedHyperlink"/>
      <w:u w:val="single"/>
    </w:rPr>
  </w:style>
  <w:style w:type="paragraph" w:styleId="Descripcin">
    <w:name w:val="caption"/>
    <w:basedOn w:val="Normal"/>
    <w:next w:val="Normal"/>
    <w:uiPriority w:val="35"/>
    <w:unhideWhenUsed/>
    <w:qFormat/>
    <w:rsid w:val="000D0827"/>
    <w:pPr>
      <w:spacing w:before="0" w:after="200" w:line="240" w:lineRule="auto"/>
    </w:pPr>
    <w:rPr>
      <w:i/>
      <w:iCs/>
      <w:color w:val="0E2841" w:themeColor="text2"/>
      <w:sz w:val="18"/>
      <w:szCs w:val="18"/>
    </w:rPr>
  </w:style>
  <w:style w:type="paragraph" w:styleId="NormalWeb">
    <w:name w:val="Normal (Web)"/>
    <w:basedOn w:val="Normal"/>
    <w:uiPriority w:val="99"/>
    <w:semiHidden/>
    <w:unhideWhenUsed/>
    <w:rsid w:val="00EC6A20"/>
    <w:rPr>
      <w:rFonts w:cs="Times New Roman"/>
      <w:szCs w:val="24"/>
    </w:rPr>
  </w:style>
  <w:style w:type="paragraph" w:styleId="Textodeglobo">
    <w:name w:val="Balloon Text"/>
    <w:basedOn w:val="Normal"/>
    <w:link w:val="TextodegloboCar"/>
    <w:uiPriority w:val="99"/>
    <w:semiHidden/>
    <w:unhideWhenUsed/>
    <w:rsid w:val="00CB769B"/>
    <w:pPr>
      <w:spacing w:before="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B769B"/>
    <w:rPr>
      <w:rFonts w:ascii="Segoe UI" w:hAnsi="Segoe UI" w:cs="Segoe UI"/>
      <w:sz w:val="18"/>
      <w:szCs w:val="18"/>
      <w:lang w:val="es-ES"/>
    </w:rPr>
  </w:style>
  <w:style w:type="character" w:styleId="nfasis">
    <w:name w:val="Emphasis"/>
    <w:basedOn w:val="Fuentedeprrafopredeter"/>
    <w:uiPriority w:val="20"/>
    <w:qFormat/>
    <w:rsid w:val="00141FDF"/>
    <w:rPr>
      <w:i/>
      <w:iCs/>
    </w:rPr>
  </w:style>
  <w:style w:type="table" w:styleId="Tablanormal4">
    <w:name w:val="Plain Table 4"/>
    <w:basedOn w:val="Tablanormal"/>
    <w:uiPriority w:val="44"/>
    <w:rsid w:val="00141FD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A0472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APA">
    <w:name w:val="APA"/>
    <w:basedOn w:val="Tablanormal"/>
    <w:uiPriority w:val="99"/>
    <w:rsid w:val="00A0472B"/>
    <w:pPr>
      <w:spacing w:after="0" w:line="240" w:lineRule="auto"/>
      <w:jc w:val="center"/>
    </w:pPr>
    <w:tblPr>
      <w:tblBorders>
        <w:top w:val="single" w:sz="4" w:space="0" w:color="auto"/>
        <w:bottom w:val="single" w:sz="4" w:space="0" w:color="auto"/>
      </w:tblBorders>
    </w:tblPr>
    <w:tcPr>
      <w:vAlign w:val="center"/>
    </w:tcPr>
    <w:tblStylePr w:type="firstRow">
      <w:pPr>
        <w:jc w:val="center"/>
      </w:pPr>
      <w:tblPr/>
      <w:tcPr>
        <w:tcBorders>
          <w:bottom w:val="single" w:sz="4" w:space="0" w:color="auto"/>
        </w:tcBorders>
      </w:tcPr>
    </w:tblStylePr>
  </w:style>
  <w:style w:type="character" w:styleId="Textoennegrita">
    <w:name w:val="Strong"/>
    <w:basedOn w:val="Fuentedeprrafopredeter"/>
    <w:uiPriority w:val="22"/>
    <w:qFormat/>
    <w:rsid w:val="00A0472B"/>
    <w:rPr>
      <w:b/>
      <w:bCs/>
    </w:rPr>
  </w:style>
  <w:style w:type="table" w:customStyle="1" w:styleId="Estilo1">
    <w:name w:val="Estilo1"/>
    <w:basedOn w:val="Tablanormal"/>
    <w:uiPriority w:val="99"/>
    <w:rsid w:val="009347CC"/>
    <w:pPr>
      <w:spacing w:after="0" w:line="240" w:lineRule="auto"/>
      <w:jc w:val="center"/>
    </w:pPr>
    <w:rPr>
      <w:rFonts w:ascii="Times New Roman" w:eastAsiaTheme="minorHAnsi" w:hAnsi="Times New Roman"/>
      <w:sz w:val="20"/>
      <w:lang w:val="en-US"/>
    </w:rPr>
    <w:tblPr>
      <w:tblBorders>
        <w:top w:val="single" w:sz="4" w:space="0" w:color="auto"/>
        <w:bottom w:val="single" w:sz="4" w:space="0" w:color="auto"/>
      </w:tblBorders>
    </w:tblPr>
    <w:tcPr>
      <w:vAlign w:val="center"/>
    </w:tcPr>
    <w:tblStylePr w:type="firstRow">
      <w:rPr>
        <w:rFonts w:ascii="Times New Roman" w:hAnsi="Times New Roman"/>
        <w:sz w:val="20"/>
      </w:rPr>
      <w:tblPr/>
      <w:tcPr>
        <w:tcBorders>
          <w:bottom w:val="single" w:sz="4" w:space="0" w:color="auto"/>
        </w:tcBorders>
      </w:tcPr>
    </w:tblStylePr>
    <w:tblStylePr w:type="firstCol">
      <w:pPr>
        <w:jc w:val="left"/>
      </w:pPr>
    </w:tblStylePr>
  </w:style>
  <w:style w:type="table" w:customStyle="1" w:styleId="APA7">
    <w:name w:val="APA 7"/>
    <w:basedOn w:val="Tablanormal"/>
    <w:uiPriority w:val="99"/>
    <w:rsid w:val="009347CC"/>
    <w:pPr>
      <w:spacing w:after="0" w:line="240" w:lineRule="auto"/>
      <w:jc w:val="center"/>
    </w:pPr>
    <w:rPr>
      <w:rFonts w:ascii="Times New Roman" w:eastAsiaTheme="minorHAnsi" w:hAnsi="Times New Roman"/>
      <w:sz w:val="20"/>
    </w:rPr>
    <w:tblPr>
      <w:jc w:val="center"/>
      <w:tblBorders>
        <w:top w:val="single" w:sz="4" w:space="0" w:color="auto"/>
        <w:bottom w:val="single" w:sz="4" w:space="0" w:color="auto"/>
      </w:tblBorders>
    </w:tblPr>
    <w:trPr>
      <w:jc w:val="center"/>
    </w:trPr>
    <w:tcPr>
      <w:vAlign w:val="center"/>
    </w:tcPr>
    <w:tblStylePr w:type="firstRow">
      <w:tblPr/>
      <w:tcPr>
        <w:tcBorders>
          <w:bottom w:val="single" w:sz="4" w:space="0" w:color="auto"/>
        </w:tcBorders>
      </w:tcPr>
    </w:tblStylePr>
    <w:tblStylePr w:type="firstCol">
      <w:pPr>
        <w:jc w:val="left"/>
      </w:pPr>
    </w:tblStylePr>
  </w:style>
  <w:style w:type="paragraph" w:styleId="Tabladeilustraciones">
    <w:name w:val="table of figures"/>
    <w:basedOn w:val="Normal"/>
    <w:next w:val="Normal"/>
    <w:uiPriority w:val="99"/>
    <w:unhideWhenUsed/>
    <w:rsid w:val="006D72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6905">
      <w:bodyDiv w:val="1"/>
      <w:marLeft w:val="0"/>
      <w:marRight w:val="0"/>
      <w:marTop w:val="0"/>
      <w:marBottom w:val="0"/>
      <w:divBdr>
        <w:top w:val="none" w:sz="0" w:space="0" w:color="auto"/>
        <w:left w:val="none" w:sz="0" w:space="0" w:color="auto"/>
        <w:bottom w:val="none" w:sz="0" w:space="0" w:color="auto"/>
        <w:right w:val="none" w:sz="0" w:space="0" w:color="auto"/>
      </w:divBdr>
    </w:div>
    <w:div w:id="8800488">
      <w:bodyDiv w:val="1"/>
      <w:marLeft w:val="0"/>
      <w:marRight w:val="0"/>
      <w:marTop w:val="0"/>
      <w:marBottom w:val="0"/>
      <w:divBdr>
        <w:top w:val="none" w:sz="0" w:space="0" w:color="auto"/>
        <w:left w:val="none" w:sz="0" w:space="0" w:color="auto"/>
        <w:bottom w:val="none" w:sz="0" w:space="0" w:color="auto"/>
        <w:right w:val="none" w:sz="0" w:space="0" w:color="auto"/>
      </w:divBdr>
    </w:div>
    <w:div w:id="9574192">
      <w:bodyDiv w:val="1"/>
      <w:marLeft w:val="0"/>
      <w:marRight w:val="0"/>
      <w:marTop w:val="0"/>
      <w:marBottom w:val="0"/>
      <w:divBdr>
        <w:top w:val="none" w:sz="0" w:space="0" w:color="auto"/>
        <w:left w:val="none" w:sz="0" w:space="0" w:color="auto"/>
        <w:bottom w:val="none" w:sz="0" w:space="0" w:color="auto"/>
        <w:right w:val="none" w:sz="0" w:space="0" w:color="auto"/>
      </w:divBdr>
    </w:div>
    <w:div w:id="23483795">
      <w:bodyDiv w:val="1"/>
      <w:marLeft w:val="0"/>
      <w:marRight w:val="0"/>
      <w:marTop w:val="0"/>
      <w:marBottom w:val="0"/>
      <w:divBdr>
        <w:top w:val="none" w:sz="0" w:space="0" w:color="auto"/>
        <w:left w:val="none" w:sz="0" w:space="0" w:color="auto"/>
        <w:bottom w:val="none" w:sz="0" w:space="0" w:color="auto"/>
        <w:right w:val="none" w:sz="0" w:space="0" w:color="auto"/>
      </w:divBdr>
    </w:div>
    <w:div w:id="172964927">
      <w:bodyDiv w:val="1"/>
      <w:marLeft w:val="0"/>
      <w:marRight w:val="0"/>
      <w:marTop w:val="0"/>
      <w:marBottom w:val="0"/>
      <w:divBdr>
        <w:top w:val="none" w:sz="0" w:space="0" w:color="auto"/>
        <w:left w:val="none" w:sz="0" w:space="0" w:color="auto"/>
        <w:bottom w:val="none" w:sz="0" w:space="0" w:color="auto"/>
        <w:right w:val="none" w:sz="0" w:space="0" w:color="auto"/>
      </w:divBdr>
    </w:div>
    <w:div w:id="184682116">
      <w:bodyDiv w:val="1"/>
      <w:marLeft w:val="0"/>
      <w:marRight w:val="0"/>
      <w:marTop w:val="0"/>
      <w:marBottom w:val="0"/>
      <w:divBdr>
        <w:top w:val="none" w:sz="0" w:space="0" w:color="auto"/>
        <w:left w:val="none" w:sz="0" w:space="0" w:color="auto"/>
        <w:bottom w:val="none" w:sz="0" w:space="0" w:color="auto"/>
        <w:right w:val="none" w:sz="0" w:space="0" w:color="auto"/>
      </w:divBdr>
      <w:divsChild>
        <w:div w:id="602079834">
          <w:marLeft w:val="0"/>
          <w:marRight w:val="0"/>
          <w:marTop w:val="0"/>
          <w:marBottom w:val="0"/>
          <w:divBdr>
            <w:top w:val="none" w:sz="0" w:space="0" w:color="auto"/>
            <w:left w:val="none" w:sz="0" w:space="0" w:color="auto"/>
            <w:bottom w:val="none" w:sz="0" w:space="0" w:color="auto"/>
            <w:right w:val="none" w:sz="0" w:space="0" w:color="auto"/>
          </w:divBdr>
          <w:divsChild>
            <w:div w:id="46099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0529">
      <w:bodyDiv w:val="1"/>
      <w:marLeft w:val="0"/>
      <w:marRight w:val="0"/>
      <w:marTop w:val="0"/>
      <w:marBottom w:val="0"/>
      <w:divBdr>
        <w:top w:val="none" w:sz="0" w:space="0" w:color="auto"/>
        <w:left w:val="none" w:sz="0" w:space="0" w:color="auto"/>
        <w:bottom w:val="none" w:sz="0" w:space="0" w:color="auto"/>
        <w:right w:val="none" w:sz="0" w:space="0" w:color="auto"/>
      </w:divBdr>
    </w:div>
    <w:div w:id="234239602">
      <w:bodyDiv w:val="1"/>
      <w:marLeft w:val="0"/>
      <w:marRight w:val="0"/>
      <w:marTop w:val="0"/>
      <w:marBottom w:val="0"/>
      <w:divBdr>
        <w:top w:val="none" w:sz="0" w:space="0" w:color="auto"/>
        <w:left w:val="none" w:sz="0" w:space="0" w:color="auto"/>
        <w:bottom w:val="none" w:sz="0" w:space="0" w:color="auto"/>
        <w:right w:val="none" w:sz="0" w:space="0" w:color="auto"/>
      </w:divBdr>
    </w:div>
    <w:div w:id="237903987">
      <w:bodyDiv w:val="1"/>
      <w:marLeft w:val="0"/>
      <w:marRight w:val="0"/>
      <w:marTop w:val="0"/>
      <w:marBottom w:val="0"/>
      <w:divBdr>
        <w:top w:val="none" w:sz="0" w:space="0" w:color="auto"/>
        <w:left w:val="none" w:sz="0" w:space="0" w:color="auto"/>
        <w:bottom w:val="none" w:sz="0" w:space="0" w:color="auto"/>
        <w:right w:val="none" w:sz="0" w:space="0" w:color="auto"/>
      </w:divBdr>
    </w:div>
    <w:div w:id="244994232">
      <w:bodyDiv w:val="1"/>
      <w:marLeft w:val="0"/>
      <w:marRight w:val="0"/>
      <w:marTop w:val="0"/>
      <w:marBottom w:val="0"/>
      <w:divBdr>
        <w:top w:val="none" w:sz="0" w:space="0" w:color="auto"/>
        <w:left w:val="none" w:sz="0" w:space="0" w:color="auto"/>
        <w:bottom w:val="none" w:sz="0" w:space="0" w:color="auto"/>
        <w:right w:val="none" w:sz="0" w:space="0" w:color="auto"/>
      </w:divBdr>
    </w:div>
    <w:div w:id="246429794">
      <w:bodyDiv w:val="1"/>
      <w:marLeft w:val="0"/>
      <w:marRight w:val="0"/>
      <w:marTop w:val="0"/>
      <w:marBottom w:val="0"/>
      <w:divBdr>
        <w:top w:val="none" w:sz="0" w:space="0" w:color="auto"/>
        <w:left w:val="none" w:sz="0" w:space="0" w:color="auto"/>
        <w:bottom w:val="none" w:sz="0" w:space="0" w:color="auto"/>
        <w:right w:val="none" w:sz="0" w:space="0" w:color="auto"/>
      </w:divBdr>
    </w:div>
    <w:div w:id="269899713">
      <w:bodyDiv w:val="1"/>
      <w:marLeft w:val="0"/>
      <w:marRight w:val="0"/>
      <w:marTop w:val="0"/>
      <w:marBottom w:val="0"/>
      <w:divBdr>
        <w:top w:val="none" w:sz="0" w:space="0" w:color="auto"/>
        <w:left w:val="none" w:sz="0" w:space="0" w:color="auto"/>
        <w:bottom w:val="none" w:sz="0" w:space="0" w:color="auto"/>
        <w:right w:val="none" w:sz="0" w:space="0" w:color="auto"/>
      </w:divBdr>
    </w:div>
    <w:div w:id="283122576">
      <w:bodyDiv w:val="1"/>
      <w:marLeft w:val="0"/>
      <w:marRight w:val="0"/>
      <w:marTop w:val="0"/>
      <w:marBottom w:val="0"/>
      <w:divBdr>
        <w:top w:val="none" w:sz="0" w:space="0" w:color="auto"/>
        <w:left w:val="none" w:sz="0" w:space="0" w:color="auto"/>
        <w:bottom w:val="none" w:sz="0" w:space="0" w:color="auto"/>
        <w:right w:val="none" w:sz="0" w:space="0" w:color="auto"/>
      </w:divBdr>
    </w:div>
    <w:div w:id="297419242">
      <w:bodyDiv w:val="1"/>
      <w:marLeft w:val="0"/>
      <w:marRight w:val="0"/>
      <w:marTop w:val="0"/>
      <w:marBottom w:val="0"/>
      <w:divBdr>
        <w:top w:val="none" w:sz="0" w:space="0" w:color="auto"/>
        <w:left w:val="none" w:sz="0" w:space="0" w:color="auto"/>
        <w:bottom w:val="none" w:sz="0" w:space="0" w:color="auto"/>
        <w:right w:val="none" w:sz="0" w:space="0" w:color="auto"/>
      </w:divBdr>
    </w:div>
    <w:div w:id="312219274">
      <w:bodyDiv w:val="1"/>
      <w:marLeft w:val="0"/>
      <w:marRight w:val="0"/>
      <w:marTop w:val="0"/>
      <w:marBottom w:val="0"/>
      <w:divBdr>
        <w:top w:val="none" w:sz="0" w:space="0" w:color="auto"/>
        <w:left w:val="none" w:sz="0" w:space="0" w:color="auto"/>
        <w:bottom w:val="none" w:sz="0" w:space="0" w:color="auto"/>
        <w:right w:val="none" w:sz="0" w:space="0" w:color="auto"/>
      </w:divBdr>
    </w:div>
    <w:div w:id="322975872">
      <w:bodyDiv w:val="1"/>
      <w:marLeft w:val="0"/>
      <w:marRight w:val="0"/>
      <w:marTop w:val="0"/>
      <w:marBottom w:val="0"/>
      <w:divBdr>
        <w:top w:val="none" w:sz="0" w:space="0" w:color="auto"/>
        <w:left w:val="none" w:sz="0" w:space="0" w:color="auto"/>
        <w:bottom w:val="none" w:sz="0" w:space="0" w:color="auto"/>
        <w:right w:val="none" w:sz="0" w:space="0" w:color="auto"/>
      </w:divBdr>
    </w:div>
    <w:div w:id="324554810">
      <w:bodyDiv w:val="1"/>
      <w:marLeft w:val="0"/>
      <w:marRight w:val="0"/>
      <w:marTop w:val="0"/>
      <w:marBottom w:val="0"/>
      <w:divBdr>
        <w:top w:val="none" w:sz="0" w:space="0" w:color="auto"/>
        <w:left w:val="none" w:sz="0" w:space="0" w:color="auto"/>
        <w:bottom w:val="none" w:sz="0" w:space="0" w:color="auto"/>
        <w:right w:val="none" w:sz="0" w:space="0" w:color="auto"/>
      </w:divBdr>
    </w:div>
    <w:div w:id="380053947">
      <w:bodyDiv w:val="1"/>
      <w:marLeft w:val="0"/>
      <w:marRight w:val="0"/>
      <w:marTop w:val="0"/>
      <w:marBottom w:val="0"/>
      <w:divBdr>
        <w:top w:val="none" w:sz="0" w:space="0" w:color="auto"/>
        <w:left w:val="none" w:sz="0" w:space="0" w:color="auto"/>
        <w:bottom w:val="none" w:sz="0" w:space="0" w:color="auto"/>
        <w:right w:val="none" w:sz="0" w:space="0" w:color="auto"/>
      </w:divBdr>
    </w:div>
    <w:div w:id="402721106">
      <w:bodyDiv w:val="1"/>
      <w:marLeft w:val="0"/>
      <w:marRight w:val="0"/>
      <w:marTop w:val="0"/>
      <w:marBottom w:val="0"/>
      <w:divBdr>
        <w:top w:val="none" w:sz="0" w:space="0" w:color="auto"/>
        <w:left w:val="none" w:sz="0" w:space="0" w:color="auto"/>
        <w:bottom w:val="none" w:sz="0" w:space="0" w:color="auto"/>
        <w:right w:val="none" w:sz="0" w:space="0" w:color="auto"/>
      </w:divBdr>
    </w:div>
    <w:div w:id="419105866">
      <w:bodyDiv w:val="1"/>
      <w:marLeft w:val="0"/>
      <w:marRight w:val="0"/>
      <w:marTop w:val="0"/>
      <w:marBottom w:val="0"/>
      <w:divBdr>
        <w:top w:val="none" w:sz="0" w:space="0" w:color="auto"/>
        <w:left w:val="none" w:sz="0" w:space="0" w:color="auto"/>
        <w:bottom w:val="none" w:sz="0" w:space="0" w:color="auto"/>
        <w:right w:val="none" w:sz="0" w:space="0" w:color="auto"/>
      </w:divBdr>
    </w:div>
    <w:div w:id="472646602">
      <w:bodyDiv w:val="1"/>
      <w:marLeft w:val="0"/>
      <w:marRight w:val="0"/>
      <w:marTop w:val="0"/>
      <w:marBottom w:val="0"/>
      <w:divBdr>
        <w:top w:val="none" w:sz="0" w:space="0" w:color="auto"/>
        <w:left w:val="none" w:sz="0" w:space="0" w:color="auto"/>
        <w:bottom w:val="none" w:sz="0" w:space="0" w:color="auto"/>
        <w:right w:val="none" w:sz="0" w:space="0" w:color="auto"/>
      </w:divBdr>
    </w:div>
    <w:div w:id="495803294">
      <w:bodyDiv w:val="1"/>
      <w:marLeft w:val="0"/>
      <w:marRight w:val="0"/>
      <w:marTop w:val="0"/>
      <w:marBottom w:val="0"/>
      <w:divBdr>
        <w:top w:val="none" w:sz="0" w:space="0" w:color="auto"/>
        <w:left w:val="none" w:sz="0" w:space="0" w:color="auto"/>
        <w:bottom w:val="none" w:sz="0" w:space="0" w:color="auto"/>
        <w:right w:val="none" w:sz="0" w:space="0" w:color="auto"/>
      </w:divBdr>
    </w:div>
    <w:div w:id="497353884">
      <w:bodyDiv w:val="1"/>
      <w:marLeft w:val="0"/>
      <w:marRight w:val="0"/>
      <w:marTop w:val="0"/>
      <w:marBottom w:val="0"/>
      <w:divBdr>
        <w:top w:val="none" w:sz="0" w:space="0" w:color="auto"/>
        <w:left w:val="none" w:sz="0" w:space="0" w:color="auto"/>
        <w:bottom w:val="none" w:sz="0" w:space="0" w:color="auto"/>
        <w:right w:val="none" w:sz="0" w:space="0" w:color="auto"/>
      </w:divBdr>
    </w:div>
    <w:div w:id="521481852">
      <w:bodyDiv w:val="1"/>
      <w:marLeft w:val="0"/>
      <w:marRight w:val="0"/>
      <w:marTop w:val="0"/>
      <w:marBottom w:val="0"/>
      <w:divBdr>
        <w:top w:val="none" w:sz="0" w:space="0" w:color="auto"/>
        <w:left w:val="none" w:sz="0" w:space="0" w:color="auto"/>
        <w:bottom w:val="none" w:sz="0" w:space="0" w:color="auto"/>
        <w:right w:val="none" w:sz="0" w:space="0" w:color="auto"/>
      </w:divBdr>
    </w:div>
    <w:div w:id="522985717">
      <w:bodyDiv w:val="1"/>
      <w:marLeft w:val="0"/>
      <w:marRight w:val="0"/>
      <w:marTop w:val="0"/>
      <w:marBottom w:val="0"/>
      <w:divBdr>
        <w:top w:val="none" w:sz="0" w:space="0" w:color="auto"/>
        <w:left w:val="none" w:sz="0" w:space="0" w:color="auto"/>
        <w:bottom w:val="none" w:sz="0" w:space="0" w:color="auto"/>
        <w:right w:val="none" w:sz="0" w:space="0" w:color="auto"/>
      </w:divBdr>
    </w:div>
    <w:div w:id="526330980">
      <w:bodyDiv w:val="1"/>
      <w:marLeft w:val="0"/>
      <w:marRight w:val="0"/>
      <w:marTop w:val="0"/>
      <w:marBottom w:val="0"/>
      <w:divBdr>
        <w:top w:val="none" w:sz="0" w:space="0" w:color="auto"/>
        <w:left w:val="none" w:sz="0" w:space="0" w:color="auto"/>
        <w:bottom w:val="none" w:sz="0" w:space="0" w:color="auto"/>
        <w:right w:val="none" w:sz="0" w:space="0" w:color="auto"/>
      </w:divBdr>
    </w:div>
    <w:div w:id="541598107">
      <w:bodyDiv w:val="1"/>
      <w:marLeft w:val="0"/>
      <w:marRight w:val="0"/>
      <w:marTop w:val="0"/>
      <w:marBottom w:val="0"/>
      <w:divBdr>
        <w:top w:val="none" w:sz="0" w:space="0" w:color="auto"/>
        <w:left w:val="none" w:sz="0" w:space="0" w:color="auto"/>
        <w:bottom w:val="none" w:sz="0" w:space="0" w:color="auto"/>
        <w:right w:val="none" w:sz="0" w:space="0" w:color="auto"/>
      </w:divBdr>
    </w:div>
    <w:div w:id="561216166">
      <w:bodyDiv w:val="1"/>
      <w:marLeft w:val="0"/>
      <w:marRight w:val="0"/>
      <w:marTop w:val="0"/>
      <w:marBottom w:val="0"/>
      <w:divBdr>
        <w:top w:val="none" w:sz="0" w:space="0" w:color="auto"/>
        <w:left w:val="none" w:sz="0" w:space="0" w:color="auto"/>
        <w:bottom w:val="none" w:sz="0" w:space="0" w:color="auto"/>
        <w:right w:val="none" w:sz="0" w:space="0" w:color="auto"/>
      </w:divBdr>
    </w:div>
    <w:div w:id="567419598">
      <w:bodyDiv w:val="1"/>
      <w:marLeft w:val="0"/>
      <w:marRight w:val="0"/>
      <w:marTop w:val="0"/>
      <w:marBottom w:val="0"/>
      <w:divBdr>
        <w:top w:val="none" w:sz="0" w:space="0" w:color="auto"/>
        <w:left w:val="none" w:sz="0" w:space="0" w:color="auto"/>
        <w:bottom w:val="none" w:sz="0" w:space="0" w:color="auto"/>
        <w:right w:val="none" w:sz="0" w:space="0" w:color="auto"/>
      </w:divBdr>
    </w:div>
    <w:div w:id="598954394">
      <w:bodyDiv w:val="1"/>
      <w:marLeft w:val="0"/>
      <w:marRight w:val="0"/>
      <w:marTop w:val="0"/>
      <w:marBottom w:val="0"/>
      <w:divBdr>
        <w:top w:val="none" w:sz="0" w:space="0" w:color="auto"/>
        <w:left w:val="none" w:sz="0" w:space="0" w:color="auto"/>
        <w:bottom w:val="none" w:sz="0" w:space="0" w:color="auto"/>
        <w:right w:val="none" w:sz="0" w:space="0" w:color="auto"/>
      </w:divBdr>
    </w:div>
    <w:div w:id="599220027">
      <w:bodyDiv w:val="1"/>
      <w:marLeft w:val="0"/>
      <w:marRight w:val="0"/>
      <w:marTop w:val="0"/>
      <w:marBottom w:val="0"/>
      <w:divBdr>
        <w:top w:val="none" w:sz="0" w:space="0" w:color="auto"/>
        <w:left w:val="none" w:sz="0" w:space="0" w:color="auto"/>
        <w:bottom w:val="none" w:sz="0" w:space="0" w:color="auto"/>
        <w:right w:val="none" w:sz="0" w:space="0" w:color="auto"/>
      </w:divBdr>
    </w:div>
    <w:div w:id="616332711">
      <w:bodyDiv w:val="1"/>
      <w:marLeft w:val="0"/>
      <w:marRight w:val="0"/>
      <w:marTop w:val="0"/>
      <w:marBottom w:val="0"/>
      <w:divBdr>
        <w:top w:val="none" w:sz="0" w:space="0" w:color="auto"/>
        <w:left w:val="none" w:sz="0" w:space="0" w:color="auto"/>
        <w:bottom w:val="none" w:sz="0" w:space="0" w:color="auto"/>
        <w:right w:val="none" w:sz="0" w:space="0" w:color="auto"/>
      </w:divBdr>
    </w:div>
    <w:div w:id="632322607">
      <w:bodyDiv w:val="1"/>
      <w:marLeft w:val="0"/>
      <w:marRight w:val="0"/>
      <w:marTop w:val="0"/>
      <w:marBottom w:val="0"/>
      <w:divBdr>
        <w:top w:val="none" w:sz="0" w:space="0" w:color="auto"/>
        <w:left w:val="none" w:sz="0" w:space="0" w:color="auto"/>
        <w:bottom w:val="none" w:sz="0" w:space="0" w:color="auto"/>
        <w:right w:val="none" w:sz="0" w:space="0" w:color="auto"/>
      </w:divBdr>
    </w:div>
    <w:div w:id="661127686">
      <w:bodyDiv w:val="1"/>
      <w:marLeft w:val="0"/>
      <w:marRight w:val="0"/>
      <w:marTop w:val="0"/>
      <w:marBottom w:val="0"/>
      <w:divBdr>
        <w:top w:val="none" w:sz="0" w:space="0" w:color="auto"/>
        <w:left w:val="none" w:sz="0" w:space="0" w:color="auto"/>
        <w:bottom w:val="none" w:sz="0" w:space="0" w:color="auto"/>
        <w:right w:val="none" w:sz="0" w:space="0" w:color="auto"/>
      </w:divBdr>
    </w:div>
    <w:div w:id="667489346">
      <w:bodyDiv w:val="1"/>
      <w:marLeft w:val="0"/>
      <w:marRight w:val="0"/>
      <w:marTop w:val="0"/>
      <w:marBottom w:val="0"/>
      <w:divBdr>
        <w:top w:val="none" w:sz="0" w:space="0" w:color="auto"/>
        <w:left w:val="none" w:sz="0" w:space="0" w:color="auto"/>
        <w:bottom w:val="none" w:sz="0" w:space="0" w:color="auto"/>
        <w:right w:val="none" w:sz="0" w:space="0" w:color="auto"/>
      </w:divBdr>
    </w:div>
    <w:div w:id="696589957">
      <w:bodyDiv w:val="1"/>
      <w:marLeft w:val="0"/>
      <w:marRight w:val="0"/>
      <w:marTop w:val="0"/>
      <w:marBottom w:val="0"/>
      <w:divBdr>
        <w:top w:val="none" w:sz="0" w:space="0" w:color="auto"/>
        <w:left w:val="none" w:sz="0" w:space="0" w:color="auto"/>
        <w:bottom w:val="none" w:sz="0" w:space="0" w:color="auto"/>
        <w:right w:val="none" w:sz="0" w:space="0" w:color="auto"/>
      </w:divBdr>
    </w:div>
    <w:div w:id="720053445">
      <w:bodyDiv w:val="1"/>
      <w:marLeft w:val="0"/>
      <w:marRight w:val="0"/>
      <w:marTop w:val="0"/>
      <w:marBottom w:val="0"/>
      <w:divBdr>
        <w:top w:val="none" w:sz="0" w:space="0" w:color="auto"/>
        <w:left w:val="none" w:sz="0" w:space="0" w:color="auto"/>
        <w:bottom w:val="none" w:sz="0" w:space="0" w:color="auto"/>
        <w:right w:val="none" w:sz="0" w:space="0" w:color="auto"/>
      </w:divBdr>
    </w:div>
    <w:div w:id="730885344">
      <w:bodyDiv w:val="1"/>
      <w:marLeft w:val="0"/>
      <w:marRight w:val="0"/>
      <w:marTop w:val="0"/>
      <w:marBottom w:val="0"/>
      <w:divBdr>
        <w:top w:val="none" w:sz="0" w:space="0" w:color="auto"/>
        <w:left w:val="none" w:sz="0" w:space="0" w:color="auto"/>
        <w:bottom w:val="none" w:sz="0" w:space="0" w:color="auto"/>
        <w:right w:val="none" w:sz="0" w:space="0" w:color="auto"/>
      </w:divBdr>
    </w:div>
    <w:div w:id="770127463">
      <w:bodyDiv w:val="1"/>
      <w:marLeft w:val="0"/>
      <w:marRight w:val="0"/>
      <w:marTop w:val="0"/>
      <w:marBottom w:val="0"/>
      <w:divBdr>
        <w:top w:val="none" w:sz="0" w:space="0" w:color="auto"/>
        <w:left w:val="none" w:sz="0" w:space="0" w:color="auto"/>
        <w:bottom w:val="none" w:sz="0" w:space="0" w:color="auto"/>
        <w:right w:val="none" w:sz="0" w:space="0" w:color="auto"/>
      </w:divBdr>
    </w:div>
    <w:div w:id="773981447">
      <w:bodyDiv w:val="1"/>
      <w:marLeft w:val="0"/>
      <w:marRight w:val="0"/>
      <w:marTop w:val="0"/>
      <w:marBottom w:val="0"/>
      <w:divBdr>
        <w:top w:val="none" w:sz="0" w:space="0" w:color="auto"/>
        <w:left w:val="none" w:sz="0" w:space="0" w:color="auto"/>
        <w:bottom w:val="none" w:sz="0" w:space="0" w:color="auto"/>
        <w:right w:val="none" w:sz="0" w:space="0" w:color="auto"/>
      </w:divBdr>
    </w:div>
    <w:div w:id="783113192">
      <w:bodyDiv w:val="1"/>
      <w:marLeft w:val="0"/>
      <w:marRight w:val="0"/>
      <w:marTop w:val="0"/>
      <w:marBottom w:val="0"/>
      <w:divBdr>
        <w:top w:val="none" w:sz="0" w:space="0" w:color="auto"/>
        <w:left w:val="none" w:sz="0" w:space="0" w:color="auto"/>
        <w:bottom w:val="none" w:sz="0" w:space="0" w:color="auto"/>
        <w:right w:val="none" w:sz="0" w:space="0" w:color="auto"/>
      </w:divBdr>
    </w:div>
    <w:div w:id="855533979">
      <w:bodyDiv w:val="1"/>
      <w:marLeft w:val="0"/>
      <w:marRight w:val="0"/>
      <w:marTop w:val="0"/>
      <w:marBottom w:val="0"/>
      <w:divBdr>
        <w:top w:val="none" w:sz="0" w:space="0" w:color="auto"/>
        <w:left w:val="none" w:sz="0" w:space="0" w:color="auto"/>
        <w:bottom w:val="none" w:sz="0" w:space="0" w:color="auto"/>
        <w:right w:val="none" w:sz="0" w:space="0" w:color="auto"/>
      </w:divBdr>
    </w:div>
    <w:div w:id="857308262">
      <w:bodyDiv w:val="1"/>
      <w:marLeft w:val="0"/>
      <w:marRight w:val="0"/>
      <w:marTop w:val="0"/>
      <w:marBottom w:val="0"/>
      <w:divBdr>
        <w:top w:val="none" w:sz="0" w:space="0" w:color="auto"/>
        <w:left w:val="none" w:sz="0" w:space="0" w:color="auto"/>
        <w:bottom w:val="none" w:sz="0" w:space="0" w:color="auto"/>
        <w:right w:val="none" w:sz="0" w:space="0" w:color="auto"/>
      </w:divBdr>
    </w:div>
    <w:div w:id="875855379">
      <w:bodyDiv w:val="1"/>
      <w:marLeft w:val="0"/>
      <w:marRight w:val="0"/>
      <w:marTop w:val="0"/>
      <w:marBottom w:val="0"/>
      <w:divBdr>
        <w:top w:val="none" w:sz="0" w:space="0" w:color="auto"/>
        <w:left w:val="none" w:sz="0" w:space="0" w:color="auto"/>
        <w:bottom w:val="none" w:sz="0" w:space="0" w:color="auto"/>
        <w:right w:val="none" w:sz="0" w:space="0" w:color="auto"/>
      </w:divBdr>
      <w:divsChild>
        <w:div w:id="1407264989">
          <w:marLeft w:val="0"/>
          <w:marRight w:val="0"/>
          <w:marTop w:val="0"/>
          <w:marBottom w:val="0"/>
          <w:divBdr>
            <w:top w:val="none" w:sz="0" w:space="0" w:color="auto"/>
            <w:left w:val="none" w:sz="0" w:space="0" w:color="auto"/>
            <w:bottom w:val="none" w:sz="0" w:space="0" w:color="auto"/>
            <w:right w:val="none" w:sz="0" w:space="0" w:color="auto"/>
          </w:divBdr>
          <w:divsChild>
            <w:div w:id="650788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378937">
      <w:bodyDiv w:val="1"/>
      <w:marLeft w:val="0"/>
      <w:marRight w:val="0"/>
      <w:marTop w:val="0"/>
      <w:marBottom w:val="0"/>
      <w:divBdr>
        <w:top w:val="none" w:sz="0" w:space="0" w:color="auto"/>
        <w:left w:val="none" w:sz="0" w:space="0" w:color="auto"/>
        <w:bottom w:val="none" w:sz="0" w:space="0" w:color="auto"/>
        <w:right w:val="none" w:sz="0" w:space="0" w:color="auto"/>
      </w:divBdr>
    </w:div>
    <w:div w:id="920259103">
      <w:bodyDiv w:val="1"/>
      <w:marLeft w:val="0"/>
      <w:marRight w:val="0"/>
      <w:marTop w:val="0"/>
      <w:marBottom w:val="0"/>
      <w:divBdr>
        <w:top w:val="none" w:sz="0" w:space="0" w:color="auto"/>
        <w:left w:val="none" w:sz="0" w:space="0" w:color="auto"/>
        <w:bottom w:val="none" w:sz="0" w:space="0" w:color="auto"/>
        <w:right w:val="none" w:sz="0" w:space="0" w:color="auto"/>
      </w:divBdr>
    </w:div>
    <w:div w:id="929240910">
      <w:bodyDiv w:val="1"/>
      <w:marLeft w:val="0"/>
      <w:marRight w:val="0"/>
      <w:marTop w:val="0"/>
      <w:marBottom w:val="0"/>
      <w:divBdr>
        <w:top w:val="none" w:sz="0" w:space="0" w:color="auto"/>
        <w:left w:val="none" w:sz="0" w:space="0" w:color="auto"/>
        <w:bottom w:val="none" w:sz="0" w:space="0" w:color="auto"/>
        <w:right w:val="none" w:sz="0" w:space="0" w:color="auto"/>
      </w:divBdr>
    </w:div>
    <w:div w:id="944464656">
      <w:bodyDiv w:val="1"/>
      <w:marLeft w:val="0"/>
      <w:marRight w:val="0"/>
      <w:marTop w:val="0"/>
      <w:marBottom w:val="0"/>
      <w:divBdr>
        <w:top w:val="none" w:sz="0" w:space="0" w:color="auto"/>
        <w:left w:val="none" w:sz="0" w:space="0" w:color="auto"/>
        <w:bottom w:val="none" w:sz="0" w:space="0" w:color="auto"/>
        <w:right w:val="none" w:sz="0" w:space="0" w:color="auto"/>
      </w:divBdr>
    </w:div>
    <w:div w:id="976301561">
      <w:bodyDiv w:val="1"/>
      <w:marLeft w:val="0"/>
      <w:marRight w:val="0"/>
      <w:marTop w:val="0"/>
      <w:marBottom w:val="0"/>
      <w:divBdr>
        <w:top w:val="none" w:sz="0" w:space="0" w:color="auto"/>
        <w:left w:val="none" w:sz="0" w:space="0" w:color="auto"/>
        <w:bottom w:val="none" w:sz="0" w:space="0" w:color="auto"/>
        <w:right w:val="none" w:sz="0" w:space="0" w:color="auto"/>
      </w:divBdr>
    </w:div>
    <w:div w:id="1002780224">
      <w:bodyDiv w:val="1"/>
      <w:marLeft w:val="0"/>
      <w:marRight w:val="0"/>
      <w:marTop w:val="0"/>
      <w:marBottom w:val="0"/>
      <w:divBdr>
        <w:top w:val="none" w:sz="0" w:space="0" w:color="auto"/>
        <w:left w:val="none" w:sz="0" w:space="0" w:color="auto"/>
        <w:bottom w:val="none" w:sz="0" w:space="0" w:color="auto"/>
        <w:right w:val="none" w:sz="0" w:space="0" w:color="auto"/>
      </w:divBdr>
    </w:div>
    <w:div w:id="1037238500">
      <w:bodyDiv w:val="1"/>
      <w:marLeft w:val="0"/>
      <w:marRight w:val="0"/>
      <w:marTop w:val="0"/>
      <w:marBottom w:val="0"/>
      <w:divBdr>
        <w:top w:val="none" w:sz="0" w:space="0" w:color="auto"/>
        <w:left w:val="none" w:sz="0" w:space="0" w:color="auto"/>
        <w:bottom w:val="none" w:sz="0" w:space="0" w:color="auto"/>
        <w:right w:val="none" w:sz="0" w:space="0" w:color="auto"/>
      </w:divBdr>
    </w:div>
    <w:div w:id="1057046866">
      <w:bodyDiv w:val="1"/>
      <w:marLeft w:val="0"/>
      <w:marRight w:val="0"/>
      <w:marTop w:val="0"/>
      <w:marBottom w:val="0"/>
      <w:divBdr>
        <w:top w:val="none" w:sz="0" w:space="0" w:color="auto"/>
        <w:left w:val="none" w:sz="0" w:space="0" w:color="auto"/>
        <w:bottom w:val="none" w:sz="0" w:space="0" w:color="auto"/>
        <w:right w:val="none" w:sz="0" w:space="0" w:color="auto"/>
      </w:divBdr>
    </w:div>
    <w:div w:id="1061244963">
      <w:bodyDiv w:val="1"/>
      <w:marLeft w:val="0"/>
      <w:marRight w:val="0"/>
      <w:marTop w:val="0"/>
      <w:marBottom w:val="0"/>
      <w:divBdr>
        <w:top w:val="none" w:sz="0" w:space="0" w:color="auto"/>
        <w:left w:val="none" w:sz="0" w:space="0" w:color="auto"/>
        <w:bottom w:val="none" w:sz="0" w:space="0" w:color="auto"/>
        <w:right w:val="none" w:sz="0" w:space="0" w:color="auto"/>
      </w:divBdr>
    </w:div>
    <w:div w:id="1086464945">
      <w:bodyDiv w:val="1"/>
      <w:marLeft w:val="0"/>
      <w:marRight w:val="0"/>
      <w:marTop w:val="0"/>
      <w:marBottom w:val="0"/>
      <w:divBdr>
        <w:top w:val="none" w:sz="0" w:space="0" w:color="auto"/>
        <w:left w:val="none" w:sz="0" w:space="0" w:color="auto"/>
        <w:bottom w:val="none" w:sz="0" w:space="0" w:color="auto"/>
        <w:right w:val="none" w:sz="0" w:space="0" w:color="auto"/>
      </w:divBdr>
    </w:div>
    <w:div w:id="1149638127">
      <w:bodyDiv w:val="1"/>
      <w:marLeft w:val="0"/>
      <w:marRight w:val="0"/>
      <w:marTop w:val="0"/>
      <w:marBottom w:val="0"/>
      <w:divBdr>
        <w:top w:val="none" w:sz="0" w:space="0" w:color="auto"/>
        <w:left w:val="none" w:sz="0" w:space="0" w:color="auto"/>
        <w:bottom w:val="none" w:sz="0" w:space="0" w:color="auto"/>
        <w:right w:val="none" w:sz="0" w:space="0" w:color="auto"/>
      </w:divBdr>
    </w:div>
    <w:div w:id="1207335980">
      <w:bodyDiv w:val="1"/>
      <w:marLeft w:val="0"/>
      <w:marRight w:val="0"/>
      <w:marTop w:val="0"/>
      <w:marBottom w:val="0"/>
      <w:divBdr>
        <w:top w:val="none" w:sz="0" w:space="0" w:color="auto"/>
        <w:left w:val="none" w:sz="0" w:space="0" w:color="auto"/>
        <w:bottom w:val="none" w:sz="0" w:space="0" w:color="auto"/>
        <w:right w:val="none" w:sz="0" w:space="0" w:color="auto"/>
      </w:divBdr>
    </w:div>
    <w:div w:id="1220870889">
      <w:bodyDiv w:val="1"/>
      <w:marLeft w:val="0"/>
      <w:marRight w:val="0"/>
      <w:marTop w:val="0"/>
      <w:marBottom w:val="0"/>
      <w:divBdr>
        <w:top w:val="none" w:sz="0" w:space="0" w:color="auto"/>
        <w:left w:val="none" w:sz="0" w:space="0" w:color="auto"/>
        <w:bottom w:val="none" w:sz="0" w:space="0" w:color="auto"/>
        <w:right w:val="none" w:sz="0" w:space="0" w:color="auto"/>
      </w:divBdr>
    </w:div>
    <w:div w:id="1249582177">
      <w:bodyDiv w:val="1"/>
      <w:marLeft w:val="0"/>
      <w:marRight w:val="0"/>
      <w:marTop w:val="0"/>
      <w:marBottom w:val="0"/>
      <w:divBdr>
        <w:top w:val="none" w:sz="0" w:space="0" w:color="auto"/>
        <w:left w:val="none" w:sz="0" w:space="0" w:color="auto"/>
        <w:bottom w:val="none" w:sz="0" w:space="0" w:color="auto"/>
        <w:right w:val="none" w:sz="0" w:space="0" w:color="auto"/>
      </w:divBdr>
    </w:div>
    <w:div w:id="1251156985">
      <w:bodyDiv w:val="1"/>
      <w:marLeft w:val="0"/>
      <w:marRight w:val="0"/>
      <w:marTop w:val="0"/>
      <w:marBottom w:val="0"/>
      <w:divBdr>
        <w:top w:val="none" w:sz="0" w:space="0" w:color="auto"/>
        <w:left w:val="none" w:sz="0" w:space="0" w:color="auto"/>
        <w:bottom w:val="none" w:sz="0" w:space="0" w:color="auto"/>
        <w:right w:val="none" w:sz="0" w:space="0" w:color="auto"/>
      </w:divBdr>
    </w:div>
    <w:div w:id="1267690591">
      <w:bodyDiv w:val="1"/>
      <w:marLeft w:val="0"/>
      <w:marRight w:val="0"/>
      <w:marTop w:val="0"/>
      <w:marBottom w:val="0"/>
      <w:divBdr>
        <w:top w:val="none" w:sz="0" w:space="0" w:color="auto"/>
        <w:left w:val="none" w:sz="0" w:space="0" w:color="auto"/>
        <w:bottom w:val="none" w:sz="0" w:space="0" w:color="auto"/>
        <w:right w:val="none" w:sz="0" w:space="0" w:color="auto"/>
      </w:divBdr>
    </w:div>
    <w:div w:id="1289505406">
      <w:bodyDiv w:val="1"/>
      <w:marLeft w:val="0"/>
      <w:marRight w:val="0"/>
      <w:marTop w:val="0"/>
      <w:marBottom w:val="0"/>
      <w:divBdr>
        <w:top w:val="none" w:sz="0" w:space="0" w:color="auto"/>
        <w:left w:val="none" w:sz="0" w:space="0" w:color="auto"/>
        <w:bottom w:val="none" w:sz="0" w:space="0" w:color="auto"/>
        <w:right w:val="none" w:sz="0" w:space="0" w:color="auto"/>
      </w:divBdr>
    </w:div>
    <w:div w:id="1335037169">
      <w:bodyDiv w:val="1"/>
      <w:marLeft w:val="0"/>
      <w:marRight w:val="0"/>
      <w:marTop w:val="0"/>
      <w:marBottom w:val="0"/>
      <w:divBdr>
        <w:top w:val="none" w:sz="0" w:space="0" w:color="auto"/>
        <w:left w:val="none" w:sz="0" w:space="0" w:color="auto"/>
        <w:bottom w:val="none" w:sz="0" w:space="0" w:color="auto"/>
        <w:right w:val="none" w:sz="0" w:space="0" w:color="auto"/>
      </w:divBdr>
    </w:div>
    <w:div w:id="1347756784">
      <w:bodyDiv w:val="1"/>
      <w:marLeft w:val="0"/>
      <w:marRight w:val="0"/>
      <w:marTop w:val="0"/>
      <w:marBottom w:val="0"/>
      <w:divBdr>
        <w:top w:val="none" w:sz="0" w:space="0" w:color="auto"/>
        <w:left w:val="none" w:sz="0" w:space="0" w:color="auto"/>
        <w:bottom w:val="none" w:sz="0" w:space="0" w:color="auto"/>
        <w:right w:val="none" w:sz="0" w:space="0" w:color="auto"/>
      </w:divBdr>
      <w:divsChild>
        <w:div w:id="863447769">
          <w:marLeft w:val="0"/>
          <w:marRight w:val="0"/>
          <w:marTop w:val="0"/>
          <w:marBottom w:val="0"/>
          <w:divBdr>
            <w:top w:val="none" w:sz="0" w:space="0" w:color="auto"/>
            <w:left w:val="none" w:sz="0" w:space="0" w:color="auto"/>
            <w:bottom w:val="none" w:sz="0" w:space="0" w:color="auto"/>
            <w:right w:val="none" w:sz="0" w:space="0" w:color="auto"/>
          </w:divBdr>
          <w:divsChild>
            <w:div w:id="150516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630759">
      <w:bodyDiv w:val="1"/>
      <w:marLeft w:val="0"/>
      <w:marRight w:val="0"/>
      <w:marTop w:val="0"/>
      <w:marBottom w:val="0"/>
      <w:divBdr>
        <w:top w:val="none" w:sz="0" w:space="0" w:color="auto"/>
        <w:left w:val="none" w:sz="0" w:space="0" w:color="auto"/>
        <w:bottom w:val="none" w:sz="0" w:space="0" w:color="auto"/>
        <w:right w:val="none" w:sz="0" w:space="0" w:color="auto"/>
      </w:divBdr>
    </w:div>
    <w:div w:id="1419862456">
      <w:bodyDiv w:val="1"/>
      <w:marLeft w:val="0"/>
      <w:marRight w:val="0"/>
      <w:marTop w:val="0"/>
      <w:marBottom w:val="0"/>
      <w:divBdr>
        <w:top w:val="none" w:sz="0" w:space="0" w:color="auto"/>
        <w:left w:val="none" w:sz="0" w:space="0" w:color="auto"/>
        <w:bottom w:val="none" w:sz="0" w:space="0" w:color="auto"/>
        <w:right w:val="none" w:sz="0" w:space="0" w:color="auto"/>
      </w:divBdr>
    </w:div>
    <w:div w:id="1473864193">
      <w:bodyDiv w:val="1"/>
      <w:marLeft w:val="0"/>
      <w:marRight w:val="0"/>
      <w:marTop w:val="0"/>
      <w:marBottom w:val="0"/>
      <w:divBdr>
        <w:top w:val="none" w:sz="0" w:space="0" w:color="auto"/>
        <w:left w:val="none" w:sz="0" w:space="0" w:color="auto"/>
        <w:bottom w:val="none" w:sz="0" w:space="0" w:color="auto"/>
        <w:right w:val="none" w:sz="0" w:space="0" w:color="auto"/>
      </w:divBdr>
    </w:div>
    <w:div w:id="1502232544">
      <w:bodyDiv w:val="1"/>
      <w:marLeft w:val="0"/>
      <w:marRight w:val="0"/>
      <w:marTop w:val="0"/>
      <w:marBottom w:val="0"/>
      <w:divBdr>
        <w:top w:val="none" w:sz="0" w:space="0" w:color="auto"/>
        <w:left w:val="none" w:sz="0" w:space="0" w:color="auto"/>
        <w:bottom w:val="none" w:sz="0" w:space="0" w:color="auto"/>
        <w:right w:val="none" w:sz="0" w:space="0" w:color="auto"/>
      </w:divBdr>
    </w:div>
    <w:div w:id="1515194997">
      <w:bodyDiv w:val="1"/>
      <w:marLeft w:val="0"/>
      <w:marRight w:val="0"/>
      <w:marTop w:val="0"/>
      <w:marBottom w:val="0"/>
      <w:divBdr>
        <w:top w:val="none" w:sz="0" w:space="0" w:color="auto"/>
        <w:left w:val="none" w:sz="0" w:space="0" w:color="auto"/>
        <w:bottom w:val="none" w:sz="0" w:space="0" w:color="auto"/>
        <w:right w:val="none" w:sz="0" w:space="0" w:color="auto"/>
      </w:divBdr>
    </w:div>
    <w:div w:id="1536693024">
      <w:bodyDiv w:val="1"/>
      <w:marLeft w:val="0"/>
      <w:marRight w:val="0"/>
      <w:marTop w:val="0"/>
      <w:marBottom w:val="0"/>
      <w:divBdr>
        <w:top w:val="none" w:sz="0" w:space="0" w:color="auto"/>
        <w:left w:val="none" w:sz="0" w:space="0" w:color="auto"/>
        <w:bottom w:val="none" w:sz="0" w:space="0" w:color="auto"/>
        <w:right w:val="none" w:sz="0" w:space="0" w:color="auto"/>
      </w:divBdr>
    </w:div>
    <w:div w:id="1548757344">
      <w:bodyDiv w:val="1"/>
      <w:marLeft w:val="0"/>
      <w:marRight w:val="0"/>
      <w:marTop w:val="0"/>
      <w:marBottom w:val="0"/>
      <w:divBdr>
        <w:top w:val="none" w:sz="0" w:space="0" w:color="auto"/>
        <w:left w:val="none" w:sz="0" w:space="0" w:color="auto"/>
        <w:bottom w:val="none" w:sz="0" w:space="0" w:color="auto"/>
        <w:right w:val="none" w:sz="0" w:space="0" w:color="auto"/>
      </w:divBdr>
    </w:div>
    <w:div w:id="1567689907">
      <w:bodyDiv w:val="1"/>
      <w:marLeft w:val="0"/>
      <w:marRight w:val="0"/>
      <w:marTop w:val="0"/>
      <w:marBottom w:val="0"/>
      <w:divBdr>
        <w:top w:val="none" w:sz="0" w:space="0" w:color="auto"/>
        <w:left w:val="none" w:sz="0" w:space="0" w:color="auto"/>
        <w:bottom w:val="none" w:sz="0" w:space="0" w:color="auto"/>
        <w:right w:val="none" w:sz="0" w:space="0" w:color="auto"/>
      </w:divBdr>
    </w:div>
    <w:div w:id="1586113740">
      <w:bodyDiv w:val="1"/>
      <w:marLeft w:val="0"/>
      <w:marRight w:val="0"/>
      <w:marTop w:val="0"/>
      <w:marBottom w:val="0"/>
      <w:divBdr>
        <w:top w:val="none" w:sz="0" w:space="0" w:color="auto"/>
        <w:left w:val="none" w:sz="0" w:space="0" w:color="auto"/>
        <w:bottom w:val="none" w:sz="0" w:space="0" w:color="auto"/>
        <w:right w:val="none" w:sz="0" w:space="0" w:color="auto"/>
      </w:divBdr>
    </w:div>
    <w:div w:id="1592005930">
      <w:bodyDiv w:val="1"/>
      <w:marLeft w:val="0"/>
      <w:marRight w:val="0"/>
      <w:marTop w:val="0"/>
      <w:marBottom w:val="0"/>
      <w:divBdr>
        <w:top w:val="none" w:sz="0" w:space="0" w:color="auto"/>
        <w:left w:val="none" w:sz="0" w:space="0" w:color="auto"/>
        <w:bottom w:val="none" w:sz="0" w:space="0" w:color="auto"/>
        <w:right w:val="none" w:sz="0" w:space="0" w:color="auto"/>
      </w:divBdr>
    </w:div>
    <w:div w:id="1593124193">
      <w:bodyDiv w:val="1"/>
      <w:marLeft w:val="0"/>
      <w:marRight w:val="0"/>
      <w:marTop w:val="0"/>
      <w:marBottom w:val="0"/>
      <w:divBdr>
        <w:top w:val="none" w:sz="0" w:space="0" w:color="auto"/>
        <w:left w:val="none" w:sz="0" w:space="0" w:color="auto"/>
        <w:bottom w:val="none" w:sz="0" w:space="0" w:color="auto"/>
        <w:right w:val="none" w:sz="0" w:space="0" w:color="auto"/>
      </w:divBdr>
    </w:div>
    <w:div w:id="1644773364">
      <w:bodyDiv w:val="1"/>
      <w:marLeft w:val="0"/>
      <w:marRight w:val="0"/>
      <w:marTop w:val="0"/>
      <w:marBottom w:val="0"/>
      <w:divBdr>
        <w:top w:val="none" w:sz="0" w:space="0" w:color="auto"/>
        <w:left w:val="none" w:sz="0" w:space="0" w:color="auto"/>
        <w:bottom w:val="none" w:sz="0" w:space="0" w:color="auto"/>
        <w:right w:val="none" w:sz="0" w:space="0" w:color="auto"/>
      </w:divBdr>
    </w:div>
    <w:div w:id="1651444817">
      <w:bodyDiv w:val="1"/>
      <w:marLeft w:val="0"/>
      <w:marRight w:val="0"/>
      <w:marTop w:val="0"/>
      <w:marBottom w:val="0"/>
      <w:divBdr>
        <w:top w:val="none" w:sz="0" w:space="0" w:color="auto"/>
        <w:left w:val="none" w:sz="0" w:space="0" w:color="auto"/>
        <w:bottom w:val="none" w:sz="0" w:space="0" w:color="auto"/>
        <w:right w:val="none" w:sz="0" w:space="0" w:color="auto"/>
      </w:divBdr>
    </w:div>
    <w:div w:id="1654024120">
      <w:bodyDiv w:val="1"/>
      <w:marLeft w:val="0"/>
      <w:marRight w:val="0"/>
      <w:marTop w:val="0"/>
      <w:marBottom w:val="0"/>
      <w:divBdr>
        <w:top w:val="none" w:sz="0" w:space="0" w:color="auto"/>
        <w:left w:val="none" w:sz="0" w:space="0" w:color="auto"/>
        <w:bottom w:val="none" w:sz="0" w:space="0" w:color="auto"/>
        <w:right w:val="none" w:sz="0" w:space="0" w:color="auto"/>
      </w:divBdr>
    </w:div>
    <w:div w:id="1662585332">
      <w:bodyDiv w:val="1"/>
      <w:marLeft w:val="0"/>
      <w:marRight w:val="0"/>
      <w:marTop w:val="0"/>
      <w:marBottom w:val="0"/>
      <w:divBdr>
        <w:top w:val="none" w:sz="0" w:space="0" w:color="auto"/>
        <w:left w:val="none" w:sz="0" w:space="0" w:color="auto"/>
        <w:bottom w:val="none" w:sz="0" w:space="0" w:color="auto"/>
        <w:right w:val="none" w:sz="0" w:space="0" w:color="auto"/>
      </w:divBdr>
    </w:div>
    <w:div w:id="1667049344">
      <w:bodyDiv w:val="1"/>
      <w:marLeft w:val="0"/>
      <w:marRight w:val="0"/>
      <w:marTop w:val="0"/>
      <w:marBottom w:val="0"/>
      <w:divBdr>
        <w:top w:val="none" w:sz="0" w:space="0" w:color="auto"/>
        <w:left w:val="none" w:sz="0" w:space="0" w:color="auto"/>
        <w:bottom w:val="none" w:sz="0" w:space="0" w:color="auto"/>
        <w:right w:val="none" w:sz="0" w:space="0" w:color="auto"/>
      </w:divBdr>
    </w:div>
    <w:div w:id="1696031093">
      <w:bodyDiv w:val="1"/>
      <w:marLeft w:val="0"/>
      <w:marRight w:val="0"/>
      <w:marTop w:val="0"/>
      <w:marBottom w:val="0"/>
      <w:divBdr>
        <w:top w:val="none" w:sz="0" w:space="0" w:color="auto"/>
        <w:left w:val="none" w:sz="0" w:space="0" w:color="auto"/>
        <w:bottom w:val="none" w:sz="0" w:space="0" w:color="auto"/>
        <w:right w:val="none" w:sz="0" w:space="0" w:color="auto"/>
      </w:divBdr>
    </w:div>
    <w:div w:id="1697805680">
      <w:bodyDiv w:val="1"/>
      <w:marLeft w:val="0"/>
      <w:marRight w:val="0"/>
      <w:marTop w:val="0"/>
      <w:marBottom w:val="0"/>
      <w:divBdr>
        <w:top w:val="none" w:sz="0" w:space="0" w:color="auto"/>
        <w:left w:val="none" w:sz="0" w:space="0" w:color="auto"/>
        <w:bottom w:val="none" w:sz="0" w:space="0" w:color="auto"/>
        <w:right w:val="none" w:sz="0" w:space="0" w:color="auto"/>
      </w:divBdr>
    </w:div>
    <w:div w:id="1720398015">
      <w:bodyDiv w:val="1"/>
      <w:marLeft w:val="0"/>
      <w:marRight w:val="0"/>
      <w:marTop w:val="0"/>
      <w:marBottom w:val="0"/>
      <w:divBdr>
        <w:top w:val="none" w:sz="0" w:space="0" w:color="auto"/>
        <w:left w:val="none" w:sz="0" w:space="0" w:color="auto"/>
        <w:bottom w:val="none" w:sz="0" w:space="0" w:color="auto"/>
        <w:right w:val="none" w:sz="0" w:space="0" w:color="auto"/>
      </w:divBdr>
    </w:div>
    <w:div w:id="1738432351">
      <w:bodyDiv w:val="1"/>
      <w:marLeft w:val="0"/>
      <w:marRight w:val="0"/>
      <w:marTop w:val="0"/>
      <w:marBottom w:val="0"/>
      <w:divBdr>
        <w:top w:val="none" w:sz="0" w:space="0" w:color="auto"/>
        <w:left w:val="none" w:sz="0" w:space="0" w:color="auto"/>
        <w:bottom w:val="none" w:sz="0" w:space="0" w:color="auto"/>
        <w:right w:val="none" w:sz="0" w:space="0" w:color="auto"/>
      </w:divBdr>
    </w:div>
    <w:div w:id="1745642491">
      <w:bodyDiv w:val="1"/>
      <w:marLeft w:val="0"/>
      <w:marRight w:val="0"/>
      <w:marTop w:val="0"/>
      <w:marBottom w:val="0"/>
      <w:divBdr>
        <w:top w:val="none" w:sz="0" w:space="0" w:color="auto"/>
        <w:left w:val="none" w:sz="0" w:space="0" w:color="auto"/>
        <w:bottom w:val="none" w:sz="0" w:space="0" w:color="auto"/>
        <w:right w:val="none" w:sz="0" w:space="0" w:color="auto"/>
      </w:divBdr>
    </w:div>
    <w:div w:id="1753814970">
      <w:bodyDiv w:val="1"/>
      <w:marLeft w:val="0"/>
      <w:marRight w:val="0"/>
      <w:marTop w:val="0"/>
      <w:marBottom w:val="0"/>
      <w:divBdr>
        <w:top w:val="none" w:sz="0" w:space="0" w:color="auto"/>
        <w:left w:val="none" w:sz="0" w:space="0" w:color="auto"/>
        <w:bottom w:val="none" w:sz="0" w:space="0" w:color="auto"/>
        <w:right w:val="none" w:sz="0" w:space="0" w:color="auto"/>
      </w:divBdr>
    </w:div>
    <w:div w:id="1765111342">
      <w:bodyDiv w:val="1"/>
      <w:marLeft w:val="0"/>
      <w:marRight w:val="0"/>
      <w:marTop w:val="0"/>
      <w:marBottom w:val="0"/>
      <w:divBdr>
        <w:top w:val="none" w:sz="0" w:space="0" w:color="auto"/>
        <w:left w:val="none" w:sz="0" w:space="0" w:color="auto"/>
        <w:bottom w:val="none" w:sz="0" w:space="0" w:color="auto"/>
        <w:right w:val="none" w:sz="0" w:space="0" w:color="auto"/>
      </w:divBdr>
    </w:div>
    <w:div w:id="1782869792">
      <w:bodyDiv w:val="1"/>
      <w:marLeft w:val="0"/>
      <w:marRight w:val="0"/>
      <w:marTop w:val="0"/>
      <w:marBottom w:val="0"/>
      <w:divBdr>
        <w:top w:val="none" w:sz="0" w:space="0" w:color="auto"/>
        <w:left w:val="none" w:sz="0" w:space="0" w:color="auto"/>
        <w:bottom w:val="none" w:sz="0" w:space="0" w:color="auto"/>
        <w:right w:val="none" w:sz="0" w:space="0" w:color="auto"/>
      </w:divBdr>
    </w:div>
    <w:div w:id="1785686679">
      <w:bodyDiv w:val="1"/>
      <w:marLeft w:val="0"/>
      <w:marRight w:val="0"/>
      <w:marTop w:val="0"/>
      <w:marBottom w:val="0"/>
      <w:divBdr>
        <w:top w:val="none" w:sz="0" w:space="0" w:color="auto"/>
        <w:left w:val="none" w:sz="0" w:space="0" w:color="auto"/>
        <w:bottom w:val="none" w:sz="0" w:space="0" w:color="auto"/>
        <w:right w:val="none" w:sz="0" w:space="0" w:color="auto"/>
      </w:divBdr>
    </w:div>
    <w:div w:id="1789884486">
      <w:bodyDiv w:val="1"/>
      <w:marLeft w:val="0"/>
      <w:marRight w:val="0"/>
      <w:marTop w:val="0"/>
      <w:marBottom w:val="0"/>
      <w:divBdr>
        <w:top w:val="none" w:sz="0" w:space="0" w:color="auto"/>
        <w:left w:val="none" w:sz="0" w:space="0" w:color="auto"/>
        <w:bottom w:val="none" w:sz="0" w:space="0" w:color="auto"/>
        <w:right w:val="none" w:sz="0" w:space="0" w:color="auto"/>
      </w:divBdr>
      <w:divsChild>
        <w:div w:id="962809259">
          <w:marLeft w:val="0"/>
          <w:marRight w:val="0"/>
          <w:marTop w:val="0"/>
          <w:marBottom w:val="0"/>
          <w:divBdr>
            <w:top w:val="none" w:sz="0" w:space="0" w:color="auto"/>
            <w:left w:val="none" w:sz="0" w:space="0" w:color="auto"/>
            <w:bottom w:val="none" w:sz="0" w:space="0" w:color="auto"/>
            <w:right w:val="none" w:sz="0" w:space="0" w:color="auto"/>
          </w:divBdr>
          <w:divsChild>
            <w:div w:id="1831409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927355">
      <w:bodyDiv w:val="1"/>
      <w:marLeft w:val="0"/>
      <w:marRight w:val="0"/>
      <w:marTop w:val="0"/>
      <w:marBottom w:val="0"/>
      <w:divBdr>
        <w:top w:val="none" w:sz="0" w:space="0" w:color="auto"/>
        <w:left w:val="none" w:sz="0" w:space="0" w:color="auto"/>
        <w:bottom w:val="none" w:sz="0" w:space="0" w:color="auto"/>
        <w:right w:val="none" w:sz="0" w:space="0" w:color="auto"/>
      </w:divBdr>
    </w:div>
    <w:div w:id="1806510627">
      <w:bodyDiv w:val="1"/>
      <w:marLeft w:val="0"/>
      <w:marRight w:val="0"/>
      <w:marTop w:val="0"/>
      <w:marBottom w:val="0"/>
      <w:divBdr>
        <w:top w:val="none" w:sz="0" w:space="0" w:color="auto"/>
        <w:left w:val="none" w:sz="0" w:space="0" w:color="auto"/>
        <w:bottom w:val="none" w:sz="0" w:space="0" w:color="auto"/>
        <w:right w:val="none" w:sz="0" w:space="0" w:color="auto"/>
      </w:divBdr>
    </w:div>
    <w:div w:id="1808427927">
      <w:bodyDiv w:val="1"/>
      <w:marLeft w:val="0"/>
      <w:marRight w:val="0"/>
      <w:marTop w:val="0"/>
      <w:marBottom w:val="0"/>
      <w:divBdr>
        <w:top w:val="none" w:sz="0" w:space="0" w:color="auto"/>
        <w:left w:val="none" w:sz="0" w:space="0" w:color="auto"/>
        <w:bottom w:val="none" w:sz="0" w:space="0" w:color="auto"/>
        <w:right w:val="none" w:sz="0" w:space="0" w:color="auto"/>
      </w:divBdr>
    </w:div>
    <w:div w:id="1811091597">
      <w:bodyDiv w:val="1"/>
      <w:marLeft w:val="0"/>
      <w:marRight w:val="0"/>
      <w:marTop w:val="0"/>
      <w:marBottom w:val="0"/>
      <w:divBdr>
        <w:top w:val="none" w:sz="0" w:space="0" w:color="auto"/>
        <w:left w:val="none" w:sz="0" w:space="0" w:color="auto"/>
        <w:bottom w:val="none" w:sz="0" w:space="0" w:color="auto"/>
        <w:right w:val="none" w:sz="0" w:space="0" w:color="auto"/>
      </w:divBdr>
    </w:div>
    <w:div w:id="1816601751">
      <w:bodyDiv w:val="1"/>
      <w:marLeft w:val="0"/>
      <w:marRight w:val="0"/>
      <w:marTop w:val="0"/>
      <w:marBottom w:val="0"/>
      <w:divBdr>
        <w:top w:val="none" w:sz="0" w:space="0" w:color="auto"/>
        <w:left w:val="none" w:sz="0" w:space="0" w:color="auto"/>
        <w:bottom w:val="none" w:sz="0" w:space="0" w:color="auto"/>
        <w:right w:val="none" w:sz="0" w:space="0" w:color="auto"/>
      </w:divBdr>
    </w:div>
    <w:div w:id="1819154692">
      <w:bodyDiv w:val="1"/>
      <w:marLeft w:val="0"/>
      <w:marRight w:val="0"/>
      <w:marTop w:val="0"/>
      <w:marBottom w:val="0"/>
      <w:divBdr>
        <w:top w:val="none" w:sz="0" w:space="0" w:color="auto"/>
        <w:left w:val="none" w:sz="0" w:space="0" w:color="auto"/>
        <w:bottom w:val="none" w:sz="0" w:space="0" w:color="auto"/>
        <w:right w:val="none" w:sz="0" w:space="0" w:color="auto"/>
      </w:divBdr>
    </w:div>
    <w:div w:id="1846553536">
      <w:bodyDiv w:val="1"/>
      <w:marLeft w:val="0"/>
      <w:marRight w:val="0"/>
      <w:marTop w:val="0"/>
      <w:marBottom w:val="0"/>
      <w:divBdr>
        <w:top w:val="none" w:sz="0" w:space="0" w:color="auto"/>
        <w:left w:val="none" w:sz="0" w:space="0" w:color="auto"/>
        <w:bottom w:val="none" w:sz="0" w:space="0" w:color="auto"/>
        <w:right w:val="none" w:sz="0" w:space="0" w:color="auto"/>
      </w:divBdr>
    </w:div>
    <w:div w:id="1905793052">
      <w:bodyDiv w:val="1"/>
      <w:marLeft w:val="0"/>
      <w:marRight w:val="0"/>
      <w:marTop w:val="0"/>
      <w:marBottom w:val="0"/>
      <w:divBdr>
        <w:top w:val="none" w:sz="0" w:space="0" w:color="auto"/>
        <w:left w:val="none" w:sz="0" w:space="0" w:color="auto"/>
        <w:bottom w:val="none" w:sz="0" w:space="0" w:color="auto"/>
        <w:right w:val="none" w:sz="0" w:space="0" w:color="auto"/>
      </w:divBdr>
    </w:div>
    <w:div w:id="1943683560">
      <w:bodyDiv w:val="1"/>
      <w:marLeft w:val="0"/>
      <w:marRight w:val="0"/>
      <w:marTop w:val="0"/>
      <w:marBottom w:val="0"/>
      <w:divBdr>
        <w:top w:val="none" w:sz="0" w:space="0" w:color="auto"/>
        <w:left w:val="none" w:sz="0" w:space="0" w:color="auto"/>
        <w:bottom w:val="none" w:sz="0" w:space="0" w:color="auto"/>
        <w:right w:val="none" w:sz="0" w:space="0" w:color="auto"/>
      </w:divBdr>
    </w:div>
    <w:div w:id="1951011732">
      <w:bodyDiv w:val="1"/>
      <w:marLeft w:val="0"/>
      <w:marRight w:val="0"/>
      <w:marTop w:val="0"/>
      <w:marBottom w:val="0"/>
      <w:divBdr>
        <w:top w:val="none" w:sz="0" w:space="0" w:color="auto"/>
        <w:left w:val="none" w:sz="0" w:space="0" w:color="auto"/>
        <w:bottom w:val="none" w:sz="0" w:space="0" w:color="auto"/>
        <w:right w:val="none" w:sz="0" w:space="0" w:color="auto"/>
      </w:divBdr>
    </w:div>
    <w:div w:id="1972202086">
      <w:bodyDiv w:val="1"/>
      <w:marLeft w:val="0"/>
      <w:marRight w:val="0"/>
      <w:marTop w:val="0"/>
      <w:marBottom w:val="0"/>
      <w:divBdr>
        <w:top w:val="none" w:sz="0" w:space="0" w:color="auto"/>
        <w:left w:val="none" w:sz="0" w:space="0" w:color="auto"/>
        <w:bottom w:val="none" w:sz="0" w:space="0" w:color="auto"/>
        <w:right w:val="none" w:sz="0" w:space="0" w:color="auto"/>
      </w:divBdr>
    </w:div>
    <w:div w:id="1986935558">
      <w:bodyDiv w:val="1"/>
      <w:marLeft w:val="0"/>
      <w:marRight w:val="0"/>
      <w:marTop w:val="0"/>
      <w:marBottom w:val="0"/>
      <w:divBdr>
        <w:top w:val="none" w:sz="0" w:space="0" w:color="auto"/>
        <w:left w:val="none" w:sz="0" w:space="0" w:color="auto"/>
        <w:bottom w:val="none" w:sz="0" w:space="0" w:color="auto"/>
        <w:right w:val="none" w:sz="0" w:space="0" w:color="auto"/>
      </w:divBdr>
    </w:div>
    <w:div w:id="2030376986">
      <w:bodyDiv w:val="1"/>
      <w:marLeft w:val="0"/>
      <w:marRight w:val="0"/>
      <w:marTop w:val="0"/>
      <w:marBottom w:val="0"/>
      <w:divBdr>
        <w:top w:val="none" w:sz="0" w:space="0" w:color="auto"/>
        <w:left w:val="none" w:sz="0" w:space="0" w:color="auto"/>
        <w:bottom w:val="none" w:sz="0" w:space="0" w:color="auto"/>
        <w:right w:val="none" w:sz="0" w:space="0" w:color="auto"/>
      </w:divBdr>
    </w:div>
    <w:div w:id="2083020305">
      <w:bodyDiv w:val="1"/>
      <w:marLeft w:val="0"/>
      <w:marRight w:val="0"/>
      <w:marTop w:val="0"/>
      <w:marBottom w:val="0"/>
      <w:divBdr>
        <w:top w:val="none" w:sz="0" w:space="0" w:color="auto"/>
        <w:left w:val="none" w:sz="0" w:space="0" w:color="auto"/>
        <w:bottom w:val="none" w:sz="0" w:space="0" w:color="auto"/>
        <w:right w:val="none" w:sz="0" w:space="0" w:color="auto"/>
      </w:divBdr>
    </w:div>
    <w:div w:id="2128818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chart" Target="charts/chart1.xml"/><Relationship Id="rId26" Type="http://schemas.openxmlformats.org/officeDocument/2006/relationships/hyperlink" Target="https://diariooficial.elperuano.pe/Normas/obtenerDocumento?idNorma=38" TargetMode="External"/><Relationship Id="rId39" Type="http://schemas.openxmlformats.org/officeDocument/2006/relationships/hyperlink" Target="https://doi.org/10.17843/rpmesp.2020.371.4592" TargetMode="External"/><Relationship Id="rId21" Type="http://schemas.openxmlformats.org/officeDocument/2006/relationships/hyperlink" Target="https://www.mdpi.com/1660-4601/18/16/8498" TargetMode="External"/><Relationship Id="rId34" Type="http://schemas.openxmlformats.org/officeDocument/2006/relationships/hyperlink" Target="https://cdn.www.gob.pe/uploads/document/file/6422483/5623072-4-linea-base-sst-1.pdf" TargetMode="External"/><Relationship Id="rId42" Type="http://schemas.openxmlformats.org/officeDocument/2006/relationships/hyperlink" Target="https://portal.amelica.org/ameli/journal/650/6503406006/6503406006.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hyperlink" Target="https://www.academia.edu/download/64591365/Metodolog%C3%ADvestigaci%C3%B3n.%20Rutas%20cuantitativa,%20cualitativa%20y%20mixta.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repositorio.ucv.edu.pe/handle/20.500.12692/92040" TargetMode="External"/><Relationship Id="rId32" Type="http://schemas.openxmlformats.org/officeDocument/2006/relationships/hyperlink" Target="https://cdn.www.gob.pe/uploads/document/file/5653390/5009164-59_boletin_matriz_iperc.pdf" TargetMode="External"/><Relationship Id="rId37" Type="http://schemas.openxmlformats.org/officeDocument/2006/relationships/hyperlink" Target="http://dx.doi.org/10.4067/S0717-95022017000100037" TargetMode="External"/><Relationship Id="rId40" Type="http://schemas.openxmlformats.org/officeDocument/2006/relationships/hyperlink" Target="https://doi.org/10.15381/iigeo.v26i51.25265"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repositorio.upao.edu.pe/handle/20.500.12759/8747" TargetMode="External"/><Relationship Id="rId28" Type="http://schemas.openxmlformats.org/officeDocument/2006/relationships/hyperlink" Target="https://www.gob.pe/12895-que-se-considera-un-accidente-de-trabajo" TargetMode="External"/><Relationship Id="rId36" Type="http://schemas.openxmlformats.org/officeDocument/2006/relationships/hyperlink" Target="https://cdn.www.gob.pe/uploads/document/file/1492704/PLAN%20ANUAL%20DE%20SEGURIDAD%20Y%20SALUD%20EN%20EL%20TRABAJO%202020.pdf" TargetMode="External"/><Relationship Id="rId10" Type="http://schemas.openxmlformats.org/officeDocument/2006/relationships/endnotes" Target="endnotes.xml"/><Relationship Id="rId19" Type="http://schemas.openxmlformats.org/officeDocument/2006/relationships/hyperlink" Target="https://repositorio.ucv.edu.pe/handle/20.500.12692/102202" TargetMode="External"/><Relationship Id="rId31" Type="http://schemas.openxmlformats.org/officeDocument/2006/relationships/hyperlink" Target="https://repositorio.urp.edu.pe/handle/20.500.14138/7096" TargetMode="Externa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repositorio.ucv.edu.pe/handle/20.500.12692/155605" TargetMode="External"/><Relationship Id="rId27" Type="http://schemas.openxmlformats.org/officeDocument/2006/relationships/hyperlink" Target="https://doi.org/10.1016/J.SSCI.2021.105437" TargetMode="External"/><Relationship Id="rId30" Type="http://schemas.openxmlformats.org/officeDocument/2006/relationships/hyperlink" Target="https://repository.uaeh.edu.mx/revistas/index.php/icea/article/view/6019" TargetMode="External"/><Relationship Id="rId35" Type="http://schemas.openxmlformats.org/officeDocument/2006/relationships/hyperlink" Target="https://doi.org/10.1145/3629378.3629448"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orcid.org/0000-0003-2473-540X" TargetMode="External"/><Relationship Id="rId17" Type="http://schemas.openxmlformats.org/officeDocument/2006/relationships/image" Target="media/image5.emf"/><Relationship Id="rId25" Type="http://schemas.openxmlformats.org/officeDocument/2006/relationships/hyperlink" Target="https://doi.org/10.1155/2023/6306157" TargetMode="External"/><Relationship Id="rId33" Type="http://schemas.openxmlformats.org/officeDocument/2006/relationships/hyperlink" Target="https://cdn.www.gob.pe/uploads/document/file/4723936/BOLETIN%20136%20%20ART%C3%8DCULO%20ACCIDENTES%20DE%20TRABAJO%20IMPORTANCIA%20DE%20SU%20REGISTRO%20PARA%20LOS%20TRABAJADORES%20AFECTADOS%20Y%20PARA%20EL%20EMPLEADOR.pdf" TargetMode="External"/><Relationship Id="rId38" Type="http://schemas.openxmlformats.org/officeDocument/2006/relationships/hyperlink" Target="https://repositorio.ucv.edu.pe/handle/20.500.12692/86721" TargetMode="External"/><Relationship Id="rId20" Type="http://schemas.openxmlformats.org/officeDocument/2006/relationships/hyperlink" Target="https://repositorio.ucv.edu.pe/handle/20.500.12692/95280" TargetMode="External"/><Relationship Id="rId41" Type="http://schemas.openxmlformats.org/officeDocument/2006/relationships/hyperlink" Target="https://repositorio.continental.edu.pe/handle/20.500.12394/1541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G:\Mi%20unidad\AAA-JULIO%20VALERIANO\MI%20TESIS\29-04-2025-Base%20de%20dato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Pareto!$B$1</c:f>
              <c:strCache>
                <c:ptCount val="1"/>
                <c:pt idx="0">
                  <c:v>Frecuencia</c:v>
                </c:pt>
              </c:strCache>
            </c:strRef>
          </c:tx>
          <c:spPr>
            <a:solidFill>
              <a:schemeClr val="accent1"/>
            </a:solidFill>
            <a:ln>
              <a:noFill/>
            </a:ln>
            <a:effectLst/>
          </c:spPr>
          <c:invertIfNegative val="0"/>
          <c:cat>
            <c:strRef>
              <c:f>Pareto!$A$2:$A$11</c:f>
              <c:strCache>
                <c:ptCount val="10"/>
                <c:pt idx="0">
                  <c:v>Ausencia de plan estructurado de SST.</c:v>
                </c:pt>
                <c:pt idx="1">
                  <c:v>Ausencia de capacitación continua en SST.</c:v>
                </c:pt>
                <c:pt idx="2">
                  <c:v>Falta de formato de registro de inspecciones</c:v>
                </c:pt>
                <c:pt idx="3">
                  <c:v>Inadecuada evaluación de riesgos y EPP insuficientes</c:v>
                </c:pt>
                <c:pt idx="4">
                  <c:v>Ausencia de indicadores de desempeño en SST.</c:v>
                </c:pt>
                <c:pt idx="5">
                  <c:v>Falta de personal encargado de seguridad.</c:v>
                </c:pt>
                <c:pt idx="6">
                  <c:v>Ausencia de formato de registro de entrega de EPP.</c:v>
                </c:pt>
                <c:pt idx="7">
                  <c:v>Falta de señalización y mapeo</c:v>
                </c:pt>
                <c:pt idx="8">
                  <c:v>Ausencia de lista actualizada de contactos de emergencia</c:v>
                </c:pt>
                <c:pt idx="9">
                  <c:v>Falta de mantenimiento preventivo</c:v>
                </c:pt>
              </c:strCache>
            </c:strRef>
          </c:cat>
          <c:val>
            <c:numRef>
              <c:f>Pareto!$B$2:$B$11</c:f>
              <c:numCache>
                <c:formatCode>General</c:formatCode>
                <c:ptCount val="10"/>
                <c:pt idx="0">
                  <c:v>21</c:v>
                </c:pt>
                <c:pt idx="1">
                  <c:v>18</c:v>
                </c:pt>
                <c:pt idx="2">
                  <c:v>17</c:v>
                </c:pt>
                <c:pt idx="3">
                  <c:v>12</c:v>
                </c:pt>
                <c:pt idx="4">
                  <c:v>12</c:v>
                </c:pt>
                <c:pt idx="5">
                  <c:v>10</c:v>
                </c:pt>
                <c:pt idx="6">
                  <c:v>5</c:v>
                </c:pt>
                <c:pt idx="7">
                  <c:v>4</c:v>
                </c:pt>
                <c:pt idx="8">
                  <c:v>3</c:v>
                </c:pt>
                <c:pt idx="9">
                  <c:v>2</c:v>
                </c:pt>
              </c:numCache>
            </c:numRef>
          </c:val>
          <c:extLst>
            <c:ext xmlns:c16="http://schemas.microsoft.com/office/drawing/2014/chart" uri="{C3380CC4-5D6E-409C-BE32-E72D297353CC}">
              <c16:uniqueId val="{00000000-9A35-4CEF-B0A1-9C067CCC79BA}"/>
            </c:ext>
          </c:extLst>
        </c:ser>
        <c:dLbls>
          <c:showLegendKey val="0"/>
          <c:showVal val="0"/>
          <c:showCatName val="0"/>
          <c:showSerName val="0"/>
          <c:showPercent val="0"/>
          <c:showBubbleSize val="0"/>
        </c:dLbls>
        <c:gapWidth val="219"/>
        <c:overlap val="-27"/>
        <c:axId val="1757689616"/>
        <c:axId val="1759357552"/>
      </c:barChart>
      <c:lineChart>
        <c:grouping val="standard"/>
        <c:varyColors val="0"/>
        <c:ser>
          <c:idx val="1"/>
          <c:order val="1"/>
          <c:tx>
            <c:strRef>
              <c:f>Pareto!$C$1</c:f>
              <c:strCache>
                <c:ptCount val="1"/>
                <c:pt idx="0">
                  <c:v>% Acumulado</c:v>
                </c:pt>
              </c:strCache>
            </c:strRef>
          </c:tx>
          <c:spPr>
            <a:ln w="28575" cap="rnd">
              <a:solidFill>
                <a:schemeClr val="accent2"/>
              </a:solidFill>
              <a:round/>
            </a:ln>
            <a:effectLst/>
          </c:spPr>
          <c:marker>
            <c:symbol val="none"/>
          </c:marker>
          <c:cat>
            <c:strRef>
              <c:f>Pareto!$A$2:$A$11</c:f>
              <c:strCache>
                <c:ptCount val="10"/>
                <c:pt idx="0">
                  <c:v>Ausencia de plan estructurado de SST.</c:v>
                </c:pt>
                <c:pt idx="1">
                  <c:v>Ausencia de capacitación continua en SST.</c:v>
                </c:pt>
                <c:pt idx="2">
                  <c:v>Falta de formato de registro de inspecciones</c:v>
                </c:pt>
                <c:pt idx="3">
                  <c:v>Inadecuada evaluación de riesgos y EPP insuficientes</c:v>
                </c:pt>
                <c:pt idx="4">
                  <c:v>Ausencia de indicadores de desempeño en SST.</c:v>
                </c:pt>
                <c:pt idx="5">
                  <c:v>Falta de personal encargado de seguridad.</c:v>
                </c:pt>
                <c:pt idx="6">
                  <c:v>Ausencia de formato de registro de entrega de EPP.</c:v>
                </c:pt>
                <c:pt idx="7">
                  <c:v>Falta de señalización y mapeo</c:v>
                </c:pt>
                <c:pt idx="8">
                  <c:v>Ausencia de lista actualizada de contactos de emergencia</c:v>
                </c:pt>
                <c:pt idx="9">
                  <c:v>Falta de mantenimiento preventivo</c:v>
                </c:pt>
              </c:strCache>
            </c:strRef>
          </c:cat>
          <c:val>
            <c:numRef>
              <c:f>Pareto!$C$2:$C$11</c:f>
              <c:numCache>
                <c:formatCode>0%</c:formatCode>
                <c:ptCount val="10"/>
                <c:pt idx="0">
                  <c:v>0.20192307692307693</c:v>
                </c:pt>
                <c:pt idx="1">
                  <c:v>0.375</c:v>
                </c:pt>
                <c:pt idx="2">
                  <c:v>0.53846153846153844</c:v>
                </c:pt>
                <c:pt idx="3">
                  <c:v>0.65384615384615385</c:v>
                </c:pt>
                <c:pt idx="4">
                  <c:v>0.76923076923076927</c:v>
                </c:pt>
                <c:pt idx="5">
                  <c:v>0.86538461538461542</c:v>
                </c:pt>
                <c:pt idx="6">
                  <c:v>0.91346153846153844</c:v>
                </c:pt>
                <c:pt idx="7">
                  <c:v>0.95192307692307687</c:v>
                </c:pt>
                <c:pt idx="8">
                  <c:v>0.98076923076923073</c:v>
                </c:pt>
                <c:pt idx="9">
                  <c:v>1</c:v>
                </c:pt>
              </c:numCache>
            </c:numRef>
          </c:val>
          <c:smooth val="0"/>
          <c:extLst>
            <c:ext xmlns:c16="http://schemas.microsoft.com/office/drawing/2014/chart" uri="{C3380CC4-5D6E-409C-BE32-E72D297353CC}">
              <c16:uniqueId val="{00000001-9A35-4CEF-B0A1-9C067CCC79BA}"/>
            </c:ext>
          </c:extLst>
        </c:ser>
        <c:ser>
          <c:idx val="2"/>
          <c:order val="2"/>
          <c:tx>
            <c:v>80-20</c:v>
          </c:tx>
          <c:spPr>
            <a:ln w="28575" cap="rnd">
              <a:solidFill>
                <a:schemeClr val="accent3"/>
              </a:solidFill>
              <a:round/>
            </a:ln>
            <a:effectLst/>
          </c:spPr>
          <c:marker>
            <c:symbol val="none"/>
          </c:marker>
          <c:val>
            <c:numRef>
              <c:f>Pareto!$E$2:$E$11</c:f>
              <c:numCache>
                <c:formatCode>0%</c:formatCode>
                <c:ptCount val="10"/>
                <c:pt idx="0">
                  <c:v>0.8</c:v>
                </c:pt>
                <c:pt idx="1">
                  <c:v>0.8</c:v>
                </c:pt>
                <c:pt idx="2">
                  <c:v>0.8</c:v>
                </c:pt>
                <c:pt idx="3">
                  <c:v>0.8</c:v>
                </c:pt>
                <c:pt idx="4">
                  <c:v>0.8</c:v>
                </c:pt>
                <c:pt idx="5">
                  <c:v>0.8</c:v>
                </c:pt>
                <c:pt idx="6">
                  <c:v>0.8</c:v>
                </c:pt>
                <c:pt idx="7">
                  <c:v>0.8</c:v>
                </c:pt>
                <c:pt idx="8">
                  <c:v>0.8</c:v>
                </c:pt>
                <c:pt idx="9">
                  <c:v>0.8</c:v>
                </c:pt>
              </c:numCache>
            </c:numRef>
          </c:val>
          <c:smooth val="0"/>
          <c:extLst>
            <c:ext xmlns:c16="http://schemas.microsoft.com/office/drawing/2014/chart" uri="{C3380CC4-5D6E-409C-BE32-E72D297353CC}">
              <c16:uniqueId val="{00000002-9A35-4CEF-B0A1-9C067CCC79BA}"/>
            </c:ext>
          </c:extLst>
        </c:ser>
        <c:dLbls>
          <c:showLegendKey val="0"/>
          <c:showVal val="0"/>
          <c:showCatName val="0"/>
          <c:showSerName val="0"/>
          <c:showPercent val="0"/>
          <c:showBubbleSize val="0"/>
        </c:dLbls>
        <c:marker val="1"/>
        <c:smooth val="0"/>
        <c:axId val="1757677616"/>
        <c:axId val="1759366288"/>
      </c:lineChart>
      <c:catAx>
        <c:axId val="1757689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759357552"/>
        <c:crosses val="autoZero"/>
        <c:auto val="1"/>
        <c:lblAlgn val="ctr"/>
        <c:lblOffset val="100"/>
        <c:noMultiLvlLbl val="0"/>
      </c:catAx>
      <c:valAx>
        <c:axId val="1759357552"/>
        <c:scaling>
          <c:orientation val="minMax"/>
          <c:max val="104"/>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757689616"/>
        <c:crosses val="autoZero"/>
        <c:crossBetween val="between"/>
      </c:valAx>
      <c:valAx>
        <c:axId val="1759366288"/>
        <c:scaling>
          <c:orientation val="minMax"/>
          <c:max val="1"/>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757677616"/>
        <c:crosses val="max"/>
        <c:crossBetween val="between"/>
      </c:valAx>
      <c:catAx>
        <c:axId val="1757677616"/>
        <c:scaling>
          <c:orientation val="minMax"/>
        </c:scaling>
        <c:delete val="1"/>
        <c:axPos val="b"/>
        <c:numFmt formatCode="General" sourceLinked="1"/>
        <c:majorTickMark val="none"/>
        <c:minorTickMark val="none"/>
        <c:tickLblPos val="nextTo"/>
        <c:crossAx val="17593662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0740D9C4FE84E0FA15C3316B93A4C07"/>
        <w:category>
          <w:name w:val="General"/>
          <w:gallery w:val="placeholder"/>
        </w:category>
        <w:types>
          <w:type w:val="bbPlcHdr"/>
        </w:types>
        <w:behaviors>
          <w:behavior w:val="content"/>
        </w:behaviors>
        <w:guid w:val="{5014F4C4-A38C-4105-8E53-51C314011741}"/>
      </w:docPartPr>
      <w:docPartBody>
        <w:p w:rsidR="0056199B" w:rsidRDefault="00E5769D" w:rsidP="0056199B">
          <w:pPr>
            <w:pStyle w:val="50740D9C4FE84E0FA15C3316B93A4C07"/>
          </w:pPr>
          <w:r w:rsidRPr="0027110C">
            <w:rPr>
              <w:rStyle w:val="TitulodeportadaCar"/>
            </w:rPr>
            <w:t>Elija un elemento.</w:t>
          </w:r>
        </w:p>
      </w:docPartBody>
    </w:docPart>
    <w:docPart>
      <w:docPartPr>
        <w:name w:val="EC83D555A722454BB49D8E514BB3A6E9"/>
        <w:category>
          <w:name w:val="General"/>
          <w:gallery w:val="placeholder"/>
        </w:category>
        <w:types>
          <w:type w:val="bbPlcHdr"/>
        </w:types>
        <w:behaviors>
          <w:behavior w:val="content"/>
        </w:behaviors>
        <w:guid w:val="{1A10654F-5CA9-46ED-8C3C-9600F2E6A190}"/>
      </w:docPartPr>
      <w:docPartBody>
        <w:p w:rsidR="0056199B" w:rsidRDefault="00E5769D" w:rsidP="00825F3E">
          <w:pPr>
            <w:pStyle w:val="EC83D555A722454BB49D8E514BB3A6E9"/>
          </w:pPr>
          <w:r w:rsidRPr="00222333">
            <w:rPr>
              <w:rStyle w:val="Textodelmarcadordeposicin"/>
            </w:rPr>
            <w:t>Haga clic o pulse aquí para escribir texto.</w:t>
          </w:r>
        </w:p>
      </w:docPartBody>
    </w:docPart>
    <w:docPart>
      <w:docPartPr>
        <w:name w:val="69F167E7B94F4702BDCB514E8C5FB242"/>
        <w:category>
          <w:name w:val="General"/>
          <w:gallery w:val="placeholder"/>
        </w:category>
        <w:types>
          <w:type w:val="bbPlcHdr"/>
        </w:types>
        <w:behaviors>
          <w:behavior w:val="content"/>
        </w:behaviors>
        <w:guid w:val="{B26952B0-DA3F-4067-B278-8A81C1EBB2A3}"/>
      </w:docPartPr>
      <w:docPartBody>
        <w:p w:rsidR="0056199B" w:rsidRDefault="00E5769D" w:rsidP="00825F3E">
          <w:pPr>
            <w:pStyle w:val="69F167E7B94F4702BDCB514E8C5FB2424"/>
          </w:pPr>
          <w:r w:rsidRPr="00453472">
            <w:t>Elija un elemento.</w:t>
          </w:r>
        </w:p>
      </w:docPartBody>
    </w:docPart>
    <w:docPart>
      <w:docPartPr>
        <w:name w:val="EF899D69D0A949F5A62DF13BCB521EA2"/>
        <w:category>
          <w:name w:val="General"/>
          <w:gallery w:val="placeholder"/>
        </w:category>
        <w:types>
          <w:type w:val="bbPlcHdr"/>
        </w:types>
        <w:behaviors>
          <w:behavior w:val="content"/>
        </w:behaviors>
        <w:guid w:val="{E4E572B5-D707-415F-8E3E-E5E90CF85332}"/>
      </w:docPartPr>
      <w:docPartBody>
        <w:p w:rsidR="0056199B" w:rsidRDefault="00E5769D" w:rsidP="00825F3E">
          <w:pPr>
            <w:pStyle w:val="EF899D69D0A949F5A62DF13BCB521EA2"/>
          </w:pPr>
          <w:r w:rsidRPr="00C172C0">
            <w:rPr>
              <w:rStyle w:val="Textodelmarcadordeposicin"/>
            </w:rPr>
            <w:t>Elija un elemento.</w:t>
          </w:r>
        </w:p>
      </w:docPartBody>
    </w:docPart>
    <w:docPart>
      <w:docPartPr>
        <w:name w:val="B26026896099489D8A40EAC86A0F60E2"/>
        <w:category>
          <w:name w:val="General"/>
          <w:gallery w:val="placeholder"/>
        </w:category>
        <w:types>
          <w:type w:val="bbPlcHdr"/>
        </w:types>
        <w:behaviors>
          <w:behavior w:val="content"/>
        </w:behaviors>
        <w:guid w:val="{C100A8DD-7212-47F2-B99D-4C62C85D04D6}"/>
      </w:docPartPr>
      <w:docPartBody>
        <w:p w:rsidR="0056199B" w:rsidRDefault="00E5769D" w:rsidP="00825F3E">
          <w:pPr>
            <w:pStyle w:val="B26026896099489D8A40EAC86A0F60E2"/>
          </w:pPr>
          <w:r w:rsidRPr="00222333">
            <w:rPr>
              <w:rStyle w:val="Textodelmarcadordeposicin"/>
            </w:rPr>
            <w:t>Elija un elemento.</w:t>
          </w:r>
        </w:p>
      </w:docPartBody>
    </w:docPart>
    <w:docPart>
      <w:docPartPr>
        <w:name w:val="A6FB2909824C437BA626406E380BCB68"/>
        <w:category>
          <w:name w:val="General"/>
          <w:gallery w:val="placeholder"/>
        </w:category>
        <w:types>
          <w:type w:val="bbPlcHdr"/>
        </w:types>
        <w:behaviors>
          <w:behavior w:val="content"/>
        </w:behaviors>
        <w:guid w:val="{A0B405D8-A0CE-4A0C-9FFC-DBCCC720BAC2}"/>
      </w:docPartPr>
      <w:docPartBody>
        <w:p w:rsidR="00002A68" w:rsidRDefault="00D856E2" w:rsidP="00D856E2">
          <w:pPr>
            <w:pStyle w:val="A6FB2909824C437BA626406E380BCB68"/>
          </w:pPr>
          <w:r w:rsidRPr="00453472">
            <w:rPr>
              <w:rFonts w:ascii="Times New Roman" w:hAnsi="Times New Roman" w:cs="Times New Roman"/>
              <w:b/>
              <w:color w:val="808080"/>
              <w:sz w:val="31"/>
              <w:szCs w:val="31"/>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F3E"/>
    <w:rsid w:val="00002A68"/>
    <w:rsid w:val="000060BC"/>
    <w:rsid w:val="00083BD5"/>
    <w:rsid w:val="000F6819"/>
    <w:rsid w:val="001178AA"/>
    <w:rsid w:val="00142E8D"/>
    <w:rsid w:val="001A2F44"/>
    <w:rsid w:val="00225663"/>
    <w:rsid w:val="00227AA9"/>
    <w:rsid w:val="0024500D"/>
    <w:rsid w:val="00252D26"/>
    <w:rsid w:val="00272AB7"/>
    <w:rsid w:val="00284C29"/>
    <w:rsid w:val="002A2A73"/>
    <w:rsid w:val="002B6108"/>
    <w:rsid w:val="003200E4"/>
    <w:rsid w:val="003F6C82"/>
    <w:rsid w:val="00416DE3"/>
    <w:rsid w:val="004454CE"/>
    <w:rsid w:val="004E70A9"/>
    <w:rsid w:val="0056199B"/>
    <w:rsid w:val="00596FC0"/>
    <w:rsid w:val="00622898"/>
    <w:rsid w:val="00626C50"/>
    <w:rsid w:val="0069348B"/>
    <w:rsid w:val="006C3B02"/>
    <w:rsid w:val="007072A6"/>
    <w:rsid w:val="007146B3"/>
    <w:rsid w:val="007B63FD"/>
    <w:rsid w:val="008044F6"/>
    <w:rsid w:val="00825F3E"/>
    <w:rsid w:val="00846BAC"/>
    <w:rsid w:val="008B313B"/>
    <w:rsid w:val="009A0F49"/>
    <w:rsid w:val="009D288D"/>
    <w:rsid w:val="009F301E"/>
    <w:rsid w:val="00A269D3"/>
    <w:rsid w:val="00A63DF1"/>
    <w:rsid w:val="00A90576"/>
    <w:rsid w:val="00AD37FE"/>
    <w:rsid w:val="00B64E23"/>
    <w:rsid w:val="00BA0B84"/>
    <w:rsid w:val="00BA1725"/>
    <w:rsid w:val="00C127C6"/>
    <w:rsid w:val="00C26525"/>
    <w:rsid w:val="00C55D9B"/>
    <w:rsid w:val="00CD3927"/>
    <w:rsid w:val="00D15B82"/>
    <w:rsid w:val="00D23F7E"/>
    <w:rsid w:val="00D40E1F"/>
    <w:rsid w:val="00D728AF"/>
    <w:rsid w:val="00D856E2"/>
    <w:rsid w:val="00D85F0F"/>
    <w:rsid w:val="00D94018"/>
    <w:rsid w:val="00DA0F79"/>
    <w:rsid w:val="00E5769D"/>
    <w:rsid w:val="00EA02BC"/>
    <w:rsid w:val="00F473C3"/>
    <w:rsid w:val="00F62C68"/>
    <w:rsid w:val="00F82AF1"/>
    <w:rsid w:val="00FB0233"/>
    <w:rsid w:val="00FF7ED0"/>
  </w:rsids>
  <m:mathPr>
    <m:mathFont m:val="Cambria Math"/>
    <m:brkBin m:val="before"/>
    <m:brkBinSub m:val="--"/>
    <m:smallFrac m:val="0"/>
    <m:dispDef/>
    <m:lMargin m:val="0"/>
    <m:rMargin m:val="0"/>
    <m:defJc m:val="centerGroup"/>
    <m:wrapIndent m:val="1440"/>
    <m:intLim m:val="subSup"/>
    <m:naryLim m:val="undOvr"/>
  </m:mathPr>
  <w:themeFontLang w:val="es-P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PE" w:eastAsia="es-P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856E2"/>
    <w:rPr>
      <w:color w:val="666666"/>
    </w:rPr>
  </w:style>
  <w:style w:type="paragraph" w:customStyle="1" w:styleId="Titulodeportada">
    <w:name w:val="Titulo de portada"/>
    <w:basedOn w:val="Normal"/>
    <w:link w:val="TitulodeportadaCar"/>
    <w:qFormat/>
    <w:rsid w:val="0056199B"/>
    <w:pPr>
      <w:spacing w:before="120" w:after="0" w:line="312" w:lineRule="auto"/>
      <w:jc w:val="center"/>
    </w:pPr>
    <w:rPr>
      <w:rFonts w:ascii="Times New Roman" w:eastAsia="Calibri" w:hAnsi="Times New Roman" w:cs="Times New Roman"/>
      <w:caps/>
      <w:noProof/>
      <w:color w:val="808080"/>
      <w:spacing w:val="-10"/>
      <w:kern w:val="28"/>
      <w:sz w:val="60"/>
      <w:szCs w:val="31"/>
      <w:u w:val="single"/>
      <w:lang w:val="es-ES"/>
      <w14:ligatures w14:val="none"/>
    </w:rPr>
  </w:style>
  <w:style w:type="character" w:customStyle="1" w:styleId="TitulodeportadaCar">
    <w:name w:val="Titulo de portada Car"/>
    <w:basedOn w:val="Fuentedeprrafopredeter"/>
    <w:link w:val="Titulodeportada"/>
    <w:rsid w:val="0056199B"/>
    <w:rPr>
      <w:rFonts w:ascii="Times New Roman" w:eastAsia="Calibri" w:hAnsi="Times New Roman" w:cs="Times New Roman"/>
      <w:caps/>
      <w:noProof/>
      <w:color w:val="808080"/>
      <w:spacing w:val="-10"/>
      <w:kern w:val="28"/>
      <w:sz w:val="60"/>
      <w:szCs w:val="31"/>
      <w:u w:val="single"/>
      <w:lang w:val="es-ES"/>
      <w14:ligatures w14:val="none"/>
    </w:rPr>
  </w:style>
  <w:style w:type="paragraph" w:customStyle="1" w:styleId="50740D9C4FE84E0FA15C3316B93A4C07">
    <w:name w:val="50740D9C4FE84E0FA15C3316B93A4C07"/>
    <w:rsid w:val="0056199B"/>
    <w:pPr>
      <w:widowControl w:val="0"/>
      <w:autoSpaceDE w:val="0"/>
      <w:autoSpaceDN w:val="0"/>
      <w:spacing w:before="240" w:after="0" w:line="360" w:lineRule="auto"/>
    </w:pPr>
    <w:rPr>
      <w:rFonts w:ascii="Calibri" w:eastAsia="Calibri" w:hAnsi="Calibri" w:cs="Calibri"/>
      <w:kern w:val="0"/>
      <w:sz w:val="22"/>
      <w:szCs w:val="22"/>
      <w:lang w:val="es-ES" w:eastAsia="en-US"/>
      <w14:ligatures w14:val="none"/>
    </w:rPr>
  </w:style>
  <w:style w:type="paragraph" w:customStyle="1" w:styleId="EC83D555A722454BB49D8E514BB3A6E9">
    <w:name w:val="EC83D555A722454BB49D8E514BB3A6E9"/>
    <w:rsid w:val="00825F3E"/>
  </w:style>
  <w:style w:type="paragraph" w:customStyle="1" w:styleId="EF899D69D0A949F5A62DF13BCB521EA2">
    <w:name w:val="EF899D69D0A949F5A62DF13BCB521EA2"/>
    <w:rsid w:val="00825F3E"/>
  </w:style>
  <w:style w:type="paragraph" w:customStyle="1" w:styleId="B26026896099489D8A40EAC86A0F60E2">
    <w:name w:val="B26026896099489D8A40EAC86A0F60E2"/>
    <w:rsid w:val="00825F3E"/>
  </w:style>
  <w:style w:type="paragraph" w:customStyle="1" w:styleId="69F167E7B94F4702BDCB514E8C5FB2424">
    <w:name w:val="69F167E7B94F4702BDCB514E8C5FB2424"/>
    <w:rsid w:val="00825F3E"/>
    <w:pPr>
      <w:widowControl w:val="0"/>
      <w:autoSpaceDE w:val="0"/>
      <w:autoSpaceDN w:val="0"/>
      <w:spacing w:before="240" w:after="0" w:line="360" w:lineRule="auto"/>
    </w:pPr>
    <w:rPr>
      <w:rFonts w:ascii="Calibri" w:eastAsia="Calibri" w:hAnsi="Calibri" w:cs="Calibri"/>
      <w:kern w:val="0"/>
      <w:sz w:val="22"/>
      <w:szCs w:val="22"/>
      <w:lang w:val="es-ES" w:eastAsia="en-US"/>
      <w14:ligatures w14:val="none"/>
    </w:rPr>
  </w:style>
  <w:style w:type="paragraph" w:customStyle="1" w:styleId="A6FB2909824C437BA626406E380BCB68">
    <w:name w:val="A6FB2909824C437BA626406E380BCB68"/>
    <w:rsid w:val="00D856E2"/>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FCB783C1F2839F4BA752C001BC5E4C0A" ma:contentTypeVersion="16" ma:contentTypeDescription="Crear nuevo documento." ma:contentTypeScope="" ma:versionID="c1890eb90d84f7a6b1458f340e29322f">
  <xsd:schema xmlns:xsd="http://www.w3.org/2001/XMLSchema" xmlns:xs="http://www.w3.org/2001/XMLSchema" xmlns:p="http://schemas.microsoft.com/office/2006/metadata/properties" xmlns:ns2="326e9f66-6c94-4a1f-9693-eca0f69d5c1e" xmlns:ns3="4721a5f9-814c-424a-ae5f-4157fc66d92a" targetNamespace="http://schemas.microsoft.com/office/2006/metadata/properties" ma:root="true" ma:fieldsID="d10835c18659d4e24ef51e4474b3964c" ns2:_="" ns3:_="">
    <xsd:import namespace="326e9f66-6c94-4a1f-9693-eca0f69d5c1e"/>
    <xsd:import namespace="4721a5f9-814c-424a-ae5f-4157fc66d92a"/>
    <xsd:element name="properties">
      <xsd:complexType>
        <xsd:sequence>
          <xsd:element name="documentManagement">
            <xsd:complexType>
              <xsd:all>
                <xsd:element ref="ns2:CodDocumento"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e9f66-6c94-4a1f-9693-eca0f69d5c1e" elementFormDefault="qualified">
    <xsd:import namespace="http://schemas.microsoft.com/office/2006/documentManagement/types"/>
    <xsd:import namespace="http://schemas.microsoft.com/office/infopath/2007/PartnerControls"/>
    <xsd:element name="CodDocumento" ma:index="4" nillable="true" ma:displayName="Cod. documento" ma:internalName="CodDocumento" ma:readOnly="false">
      <xsd:simpleType>
        <xsd:restriction base="dms:Text"/>
      </xsd:simpleType>
    </xsd:element>
    <xsd:element name="SharedWithUsers" ma:index="9" nillable="true" ma:displayName="Compartido con"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721a5f9-814c-424a-ae5f-4157fc66d92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Tipo de contenido"/>
        <xsd:element ref="dc:title" minOccurs="0" maxOccurs="1" ma:index="3"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odDocumento xmlns="326e9f66-6c94-4a1f-9693-eca0f69d5c1e">COD-ASIG-2587</CodDocumento>
  </documentManagement>
</p:properties>
</file>

<file path=customXml/itemProps1.xml><?xml version="1.0" encoding="utf-8"?>
<ds:datastoreItem xmlns:ds="http://schemas.openxmlformats.org/officeDocument/2006/customXml" ds:itemID="{B67C8AA5-2B61-4C43-80A3-7F0A8B990114}">
  <ds:schemaRefs>
    <ds:schemaRef ds:uri="http://schemas.openxmlformats.org/officeDocument/2006/bibliography"/>
  </ds:schemaRefs>
</ds:datastoreItem>
</file>

<file path=customXml/itemProps2.xml><?xml version="1.0" encoding="utf-8"?>
<ds:datastoreItem xmlns:ds="http://schemas.openxmlformats.org/officeDocument/2006/customXml" ds:itemID="{E9B34973-4315-42C7-8367-A2FABBB00A25}">
  <ds:schemaRefs>
    <ds:schemaRef ds:uri="http://schemas.microsoft.com/sharepoint/v3/contenttype/forms"/>
  </ds:schemaRefs>
</ds:datastoreItem>
</file>

<file path=customXml/itemProps3.xml><?xml version="1.0" encoding="utf-8"?>
<ds:datastoreItem xmlns:ds="http://schemas.openxmlformats.org/officeDocument/2006/customXml" ds:itemID="{B897D319-0A4E-4B94-9BA4-73E49A5EB9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e9f66-6c94-4a1f-9693-eca0f69d5c1e"/>
    <ds:schemaRef ds:uri="4721a5f9-814c-424a-ae5f-4157fc66d9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A99A22-4348-4EF6-8DFC-48A49F8E5AE0}">
  <ds:schemaRefs>
    <ds:schemaRef ds:uri="http://schemas.microsoft.com/office/2006/metadata/properties"/>
    <ds:schemaRef ds:uri="http://schemas.microsoft.com/office/infopath/2007/PartnerControls"/>
    <ds:schemaRef ds:uri="326e9f66-6c94-4a1f-9693-eca0f69d5c1e"/>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169</Pages>
  <Words>35195</Words>
  <Characters>193578</Characters>
  <Application>Microsoft Office Word</Application>
  <DocSecurity>0</DocSecurity>
  <Lines>1613</Lines>
  <Paragraphs>456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228317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Rocio D. Quiliano Terreros</dc:creator>
  <cp:lastModifiedBy>Fabiola M. Del Aguila Leon</cp:lastModifiedBy>
  <cp:revision>23</cp:revision>
  <cp:lastPrinted>2025-12-17T00:16:00Z</cp:lastPrinted>
  <dcterms:created xsi:type="dcterms:W3CDTF">2025-05-04T03:13:00Z</dcterms:created>
  <dcterms:modified xsi:type="dcterms:W3CDTF">2025-12-17T00:17:00Z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0x010100FCB783C1F2839F4BA752C001BC5E4C0A</vt:lpwstr>
  </property>
  <property fmtid="{D5CDD505-2E9C-101B-9397-08002B2CF9AE}" pid="3" name="MediaServiceImageTags">
    <vt:lpwstr/>
  </property>
</Properties>
</file>